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6011" w:rsidRPr="007E2AFD" w:rsidRDefault="007E2AFD">
      <w:pPr>
        <w:rPr>
          <w:sz w:val="40"/>
          <w:szCs w:val="40"/>
        </w:rPr>
      </w:pPr>
      <w:r w:rsidRPr="007E2AFD">
        <w:rPr>
          <w:b/>
          <w:sz w:val="40"/>
          <w:szCs w:val="40"/>
        </w:rPr>
        <w:t>13. ULUSLARARASI ALTIN BOĞA KISA FİLM YARIŞMASI’NA BAŞVURULAR BAŞLADI!</w:t>
      </w:r>
    </w:p>
    <w:p w:rsidR="00966011" w:rsidRPr="007E2AFD" w:rsidRDefault="00966011">
      <w:pPr>
        <w:rPr>
          <w:sz w:val="24"/>
          <w:szCs w:val="24"/>
        </w:rPr>
      </w:pPr>
    </w:p>
    <w:p w:rsidR="00320383" w:rsidRPr="00320383" w:rsidRDefault="00320383" w:rsidP="00320383">
      <w:pPr>
        <w:rPr>
          <w:sz w:val="24"/>
          <w:szCs w:val="24"/>
        </w:rPr>
      </w:pPr>
      <w:r w:rsidRPr="00320383">
        <w:rPr>
          <w:sz w:val="24"/>
          <w:szCs w:val="24"/>
        </w:rPr>
        <w:t xml:space="preserve">2. Altın Boğa Film Festivali kapsamında düzenlenecek “13. Uluslararası Altın Boğa Kısa Film </w:t>
      </w:r>
      <w:proofErr w:type="spellStart"/>
      <w:r w:rsidRPr="00320383">
        <w:rPr>
          <w:sz w:val="24"/>
          <w:szCs w:val="24"/>
        </w:rPr>
        <w:t>Yarışması“na</w:t>
      </w:r>
      <w:proofErr w:type="spellEnd"/>
      <w:r w:rsidRPr="00320383">
        <w:rPr>
          <w:sz w:val="24"/>
          <w:szCs w:val="24"/>
        </w:rPr>
        <w:t xml:space="preserve"> başvurular başladı. Alanında uzman jürilerin değerlendirmesi sonucunda en beğenilen kısa film yönetmeninin “Altın Boğa Özel Ödülü“ ne sahip olacağı yarışmaya lise öğrencileri katılabilecek.</w:t>
      </w:r>
    </w:p>
    <w:p w:rsidR="00320383" w:rsidRPr="00320383" w:rsidRDefault="00320383" w:rsidP="00320383">
      <w:pPr>
        <w:rPr>
          <w:sz w:val="24"/>
          <w:szCs w:val="24"/>
        </w:rPr>
      </w:pPr>
    </w:p>
    <w:p w:rsidR="00320383" w:rsidRPr="00320383" w:rsidRDefault="00320383" w:rsidP="00320383">
      <w:pPr>
        <w:rPr>
          <w:sz w:val="24"/>
          <w:szCs w:val="24"/>
        </w:rPr>
      </w:pPr>
      <w:r w:rsidRPr="00320383">
        <w:rPr>
          <w:sz w:val="24"/>
          <w:szCs w:val="24"/>
        </w:rPr>
        <w:t xml:space="preserve">Yarışmaya, düzenlendiği yıllar boyunca Türkiye’nin hatta dünyanın farklı yerlerinden, farklı kültürlerden 800’ü aşkın kısa film katıldı. Önceki yıllarda jüri koltuğunda Atilla Dorsay, Ahmet Mümtaz Taylan, </w:t>
      </w:r>
      <w:proofErr w:type="spellStart"/>
      <w:r w:rsidRPr="00320383">
        <w:rPr>
          <w:sz w:val="24"/>
          <w:szCs w:val="24"/>
        </w:rPr>
        <w:t>Hasibe</w:t>
      </w:r>
      <w:proofErr w:type="spellEnd"/>
      <w:r w:rsidRPr="00320383">
        <w:rPr>
          <w:sz w:val="24"/>
          <w:szCs w:val="24"/>
        </w:rPr>
        <w:t xml:space="preserve"> Eren, Zeki </w:t>
      </w:r>
      <w:proofErr w:type="spellStart"/>
      <w:r w:rsidRPr="00320383">
        <w:rPr>
          <w:sz w:val="24"/>
          <w:szCs w:val="24"/>
        </w:rPr>
        <w:t>Demirkubuz</w:t>
      </w:r>
      <w:proofErr w:type="spellEnd"/>
      <w:r w:rsidRPr="00320383">
        <w:rPr>
          <w:sz w:val="24"/>
          <w:szCs w:val="24"/>
        </w:rPr>
        <w:t xml:space="preserve"> ve Onur Ünlü gibi alanında yetkin yönetmen, oyuncu ve sinema yazarları oturdu. Her </w:t>
      </w:r>
      <w:proofErr w:type="gramStart"/>
      <w:r w:rsidRPr="00320383">
        <w:rPr>
          <w:sz w:val="24"/>
          <w:szCs w:val="24"/>
        </w:rPr>
        <w:t>yıl sonunda</w:t>
      </w:r>
      <w:proofErr w:type="gramEnd"/>
      <w:r w:rsidRPr="00320383">
        <w:rPr>
          <w:sz w:val="24"/>
          <w:szCs w:val="24"/>
        </w:rPr>
        <w:t xml:space="preserve"> organize edilen ödül törenleriyle genç sinemacıların ustalarla bir araya gelmesi sağlandı.</w:t>
      </w:r>
    </w:p>
    <w:p w:rsidR="00320383" w:rsidRPr="00320383" w:rsidRDefault="00320383" w:rsidP="00320383">
      <w:pPr>
        <w:rPr>
          <w:sz w:val="24"/>
          <w:szCs w:val="24"/>
        </w:rPr>
      </w:pPr>
    </w:p>
    <w:p w:rsidR="00320383" w:rsidRPr="00320383" w:rsidRDefault="00320383" w:rsidP="00320383">
      <w:pPr>
        <w:rPr>
          <w:sz w:val="24"/>
          <w:szCs w:val="24"/>
        </w:rPr>
      </w:pPr>
      <w:r w:rsidRPr="00320383">
        <w:rPr>
          <w:sz w:val="24"/>
          <w:szCs w:val="24"/>
        </w:rPr>
        <w:t>Türkiye’nin dört bir yanından lise öğrencilerini sinemaya teşvik etmek ve bu alanda başarılarını ödüllendirmek amacıyla düzenlenen yarışma, geçtiğimiz sene uluslararası platforma taşındı ve bu sayede farklı kültürler sinema çatısı altında bir araya gelmiş oldu.</w:t>
      </w:r>
    </w:p>
    <w:p w:rsidR="00320383" w:rsidRPr="00320383" w:rsidRDefault="00320383" w:rsidP="00320383">
      <w:pPr>
        <w:rPr>
          <w:sz w:val="24"/>
          <w:szCs w:val="24"/>
        </w:rPr>
      </w:pPr>
    </w:p>
    <w:p w:rsidR="00966011" w:rsidRDefault="00320383" w:rsidP="00320383">
      <w:pPr>
        <w:rPr>
          <w:sz w:val="24"/>
          <w:szCs w:val="24"/>
        </w:rPr>
      </w:pPr>
      <w:r w:rsidRPr="00320383">
        <w:rPr>
          <w:sz w:val="24"/>
          <w:szCs w:val="24"/>
        </w:rPr>
        <w:t>Son başvuru tarihi 1 Mayıs 2016 olarak belirlenen 13. Uluslararası Altın Boğa Kısa Film Yarışması hakkında detaylı bilgiye, katılım koşullarına ve ön başvuru formuna www.ielsinema.com adresinden ulaşılabilir.</w:t>
      </w:r>
    </w:p>
    <w:p w:rsidR="00E92EE2" w:rsidRDefault="00E92EE2" w:rsidP="00320383">
      <w:pPr>
        <w:rPr>
          <w:sz w:val="24"/>
          <w:szCs w:val="24"/>
        </w:rPr>
      </w:pPr>
    </w:p>
    <w:p w:rsidR="00E92EE2" w:rsidRPr="00E92EE2" w:rsidRDefault="00E92EE2" w:rsidP="00E92EE2">
      <w:pPr>
        <w:rPr>
          <w:b/>
          <w:sz w:val="24"/>
          <w:szCs w:val="24"/>
        </w:rPr>
      </w:pPr>
      <w:r>
        <w:rPr>
          <w:b/>
          <w:sz w:val="24"/>
          <w:szCs w:val="24"/>
        </w:rPr>
        <w:t>İstanbul Lisesi Sinema Kulübü</w:t>
      </w:r>
      <w:bookmarkStart w:id="0" w:name="_GoBack"/>
      <w:bookmarkEnd w:id="0"/>
    </w:p>
    <w:p w:rsidR="00E92EE2" w:rsidRPr="00E92EE2" w:rsidRDefault="00E92EE2" w:rsidP="00E92EE2">
      <w:pPr>
        <w:rPr>
          <w:sz w:val="24"/>
          <w:szCs w:val="24"/>
        </w:rPr>
      </w:pPr>
      <w:proofErr w:type="spellStart"/>
      <w:r w:rsidRPr="00E92EE2">
        <w:rPr>
          <w:sz w:val="24"/>
          <w:szCs w:val="24"/>
        </w:rPr>
        <w:t>Türkocağı</w:t>
      </w:r>
      <w:proofErr w:type="spellEnd"/>
      <w:r w:rsidRPr="00E92EE2">
        <w:rPr>
          <w:sz w:val="24"/>
          <w:szCs w:val="24"/>
        </w:rPr>
        <w:t xml:space="preserve"> Caddesi No: 4</w:t>
      </w:r>
    </w:p>
    <w:p w:rsidR="00E92EE2" w:rsidRPr="00E92EE2" w:rsidRDefault="00E92EE2" w:rsidP="00E92EE2">
      <w:pPr>
        <w:rPr>
          <w:sz w:val="24"/>
          <w:szCs w:val="24"/>
        </w:rPr>
      </w:pPr>
      <w:r w:rsidRPr="00E92EE2">
        <w:rPr>
          <w:sz w:val="24"/>
          <w:szCs w:val="24"/>
        </w:rPr>
        <w:t>Cağaloğlu / İstanbul</w:t>
      </w:r>
    </w:p>
    <w:p w:rsidR="00E92EE2" w:rsidRPr="00E92EE2" w:rsidRDefault="00E92EE2" w:rsidP="00E92EE2">
      <w:pPr>
        <w:rPr>
          <w:sz w:val="24"/>
          <w:szCs w:val="24"/>
        </w:rPr>
      </w:pPr>
      <w:r w:rsidRPr="00E92EE2">
        <w:rPr>
          <w:sz w:val="24"/>
          <w:szCs w:val="24"/>
        </w:rPr>
        <w:t>Tel: 0212 514 15 70</w:t>
      </w:r>
    </w:p>
    <w:p w:rsidR="00E92EE2" w:rsidRPr="00E92EE2" w:rsidRDefault="00E92EE2" w:rsidP="00E92EE2">
      <w:pPr>
        <w:rPr>
          <w:sz w:val="24"/>
          <w:szCs w:val="24"/>
        </w:rPr>
      </w:pPr>
      <w:proofErr w:type="spellStart"/>
      <w:r w:rsidRPr="00E92EE2">
        <w:rPr>
          <w:sz w:val="24"/>
          <w:szCs w:val="24"/>
        </w:rPr>
        <w:t>Fax</w:t>
      </w:r>
      <w:proofErr w:type="spellEnd"/>
      <w:r w:rsidRPr="00E92EE2">
        <w:rPr>
          <w:sz w:val="24"/>
          <w:szCs w:val="24"/>
        </w:rPr>
        <w:t>: 0212 520 81 83</w:t>
      </w:r>
    </w:p>
    <w:p w:rsidR="00E92EE2" w:rsidRPr="00E92EE2" w:rsidRDefault="00E92EE2" w:rsidP="00E92EE2">
      <w:pPr>
        <w:rPr>
          <w:sz w:val="24"/>
          <w:szCs w:val="24"/>
        </w:rPr>
      </w:pPr>
      <w:r w:rsidRPr="00E92EE2">
        <w:rPr>
          <w:sz w:val="24"/>
          <w:szCs w:val="24"/>
        </w:rPr>
        <w:t>GSM: 0539 406 92 26</w:t>
      </w:r>
    </w:p>
    <w:p w:rsidR="00E92EE2" w:rsidRPr="007E2AFD" w:rsidRDefault="00E92EE2" w:rsidP="00E92EE2">
      <w:pPr>
        <w:rPr>
          <w:sz w:val="24"/>
          <w:szCs w:val="24"/>
        </w:rPr>
      </w:pPr>
      <w:r w:rsidRPr="00E92EE2">
        <w:rPr>
          <w:sz w:val="24"/>
          <w:szCs w:val="24"/>
        </w:rPr>
        <w:t>www.ielsinema.com</w:t>
      </w:r>
    </w:p>
    <w:sectPr w:rsidR="00E92EE2" w:rsidRPr="007E2AFD">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966011"/>
    <w:rsid w:val="00320383"/>
    <w:rsid w:val="007E2AFD"/>
    <w:rsid w:val="00966011"/>
    <w:rsid w:val="00E92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D3C2"/>
  <w15:docId w15:val="{13FB6FF0-EAF2-46F2-92C1-745EF641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tr-TR" w:eastAsia="tr-TR"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Balk1">
    <w:name w:val="heading 1"/>
    <w:basedOn w:val="Normal"/>
    <w:next w:val="Normal"/>
    <w:pPr>
      <w:keepNext/>
      <w:keepLines/>
      <w:spacing w:before="400" w:after="120"/>
      <w:contextualSpacing/>
      <w:outlineLvl w:val="0"/>
    </w:pPr>
    <w:rPr>
      <w:sz w:val="40"/>
      <w:szCs w:val="40"/>
    </w:rPr>
  </w:style>
  <w:style w:type="paragraph" w:styleId="Balk2">
    <w:name w:val="heading 2"/>
    <w:basedOn w:val="Normal"/>
    <w:next w:val="Normal"/>
    <w:pPr>
      <w:keepNext/>
      <w:keepLines/>
      <w:spacing w:before="360" w:after="120"/>
      <w:contextualSpacing/>
      <w:outlineLvl w:val="1"/>
    </w:pPr>
    <w:rPr>
      <w:sz w:val="32"/>
      <w:szCs w:val="32"/>
    </w:rPr>
  </w:style>
  <w:style w:type="paragraph" w:styleId="Balk3">
    <w:name w:val="heading 3"/>
    <w:basedOn w:val="Normal"/>
    <w:next w:val="Normal"/>
    <w:pPr>
      <w:keepNext/>
      <w:keepLines/>
      <w:spacing w:before="320" w:after="80"/>
      <w:contextualSpacing/>
      <w:outlineLvl w:val="2"/>
    </w:pPr>
    <w:rPr>
      <w:color w:val="434343"/>
      <w:sz w:val="28"/>
      <w:szCs w:val="28"/>
    </w:rPr>
  </w:style>
  <w:style w:type="paragraph" w:styleId="Balk4">
    <w:name w:val="heading 4"/>
    <w:basedOn w:val="Normal"/>
    <w:next w:val="Normal"/>
    <w:pPr>
      <w:keepNext/>
      <w:keepLines/>
      <w:spacing w:before="280" w:after="80"/>
      <w:contextualSpacing/>
      <w:outlineLvl w:val="3"/>
    </w:pPr>
    <w:rPr>
      <w:color w:val="666666"/>
      <w:sz w:val="24"/>
      <w:szCs w:val="24"/>
    </w:rPr>
  </w:style>
  <w:style w:type="paragraph" w:styleId="Balk5">
    <w:name w:val="heading 5"/>
    <w:basedOn w:val="Normal"/>
    <w:next w:val="Normal"/>
    <w:pPr>
      <w:keepNext/>
      <w:keepLines/>
      <w:spacing w:before="240" w:after="80"/>
      <w:contextualSpacing/>
      <w:outlineLvl w:val="4"/>
    </w:pPr>
    <w:rPr>
      <w:color w:val="666666"/>
    </w:rPr>
  </w:style>
  <w:style w:type="paragraph" w:styleId="Balk6">
    <w:name w:val="heading 6"/>
    <w:basedOn w:val="Normal"/>
    <w:next w:val="Normal"/>
    <w:pPr>
      <w:keepNext/>
      <w:keepLines/>
      <w:spacing w:before="240" w:after="80"/>
      <w:contextualSpacing/>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contextualSpacing/>
    </w:pPr>
    <w:rPr>
      <w:sz w:val="52"/>
      <w:szCs w:val="52"/>
    </w:rPr>
  </w:style>
  <w:style w:type="paragraph" w:styleId="Altyaz">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2016-01-25T07:45:00Z</dcterms:created>
  <dcterms:modified xsi:type="dcterms:W3CDTF">2016-03-05T19:43:00Z</dcterms:modified>
</cp:coreProperties>
</file>