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F188" w14:textId="77777777" w:rsidR="00C350BF" w:rsidRDefault="00C350B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one" w:sz="0" w:space="0" w:color="000000"/>
        </w:pBdr>
        <w:spacing w:line="276" w:lineRule="auto"/>
        <w:ind w:right="-187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751F460" w14:textId="774EA6D1" w:rsidR="00C350BF" w:rsidRDefault="00D65C5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one" w:sz="0" w:space="0" w:color="000000"/>
        </w:pBdr>
        <w:spacing w:line="276" w:lineRule="auto"/>
        <w:ind w:right="-187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BASIN BÜLTENİ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924061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</w:t>
      </w:r>
      <w:r w:rsidR="00D642C6">
        <w:rPr>
          <w:rFonts w:ascii="Calibri" w:eastAsia="Calibri" w:hAnsi="Calibri" w:cs="Calibri"/>
          <w:b/>
          <w:color w:val="000000"/>
          <w:sz w:val="22"/>
          <w:szCs w:val="22"/>
        </w:rPr>
        <w:t>22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924061">
        <w:rPr>
          <w:rFonts w:ascii="Calibri" w:eastAsia="Calibri" w:hAnsi="Calibri" w:cs="Calibri"/>
          <w:b/>
          <w:color w:val="000000"/>
          <w:sz w:val="22"/>
          <w:szCs w:val="22"/>
        </w:rPr>
        <w:t>Temmuz</w:t>
      </w:r>
      <w:r w:rsidR="00553F7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2022</w:t>
      </w:r>
    </w:p>
    <w:p w14:paraId="7E18FE62" w14:textId="77777777" w:rsidR="00C350BF" w:rsidRDefault="00C350BF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FE3EAF1" w14:textId="2EBCCE5D" w:rsidR="005A7D76" w:rsidRPr="003A1CA8" w:rsidRDefault="005C4431" w:rsidP="003A1CA8">
      <w:pPr>
        <w:pStyle w:val="AralkYok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3A1CA8">
        <w:rPr>
          <w:rFonts w:asciiTheme="majorHAnsi" w:hAnsiTheme="majorHAnsi" w:cstheme="majorHAnsi"/>
          <w:b/>
          <w:bCs/>
          <w:sz w:val="40"/>
          <w:szCs w:val="40"/>
        </w:rPr>
        <w:t>Türk Telekom Prime</w:t>
      </w:r>
      <w:r w:rsidR="005A7D76" w:rsidRPr="003A1CA8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3A1CA8">
        <w:rPr>
          <w:rFonts w:asciiTheme="majorHAnsi" w:hAnsiTheme="majorHAnsi" w:cstheme="majorHAnsi"/>
          <w:b/>
          <w:bCs/>
          <w:sz w:val="40"/>
          <w:szCs w:val="40"/>
        </w:rPr>
        <w:t>i</w:t>
      </w:r>
      <w:r w:rsidR="003A1CA8" w:rsidRPr="003A1CA8">
        <w:rPr>
          <w:rFonts w:asciiTheme="majorHAnsi" w:hAnsiTheme="majorHAnsi" w:cstheme="majorHAnsi"/>
          <w:b/>
          <w:bCs/>
          <w:sz w:val="40"/>
          <w:szCs w:val="40"/>
        </w:rPr>
        <w:t>le</w:t>
      </w:r>
    </w:p>
    <w:p w14:paraId="05B8E46A" w14:textId="351FF616" w:rsidR="005A7D76" w:rsidRPr="003A1CA8" w:rsidRDefault="003A1CA8" w:rsidP="003A1CA8">
      <w:pPr>
        <w:pStyle w:val="AralkYok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3A1CA8">
        <w:rPr>
          <w:rFonts w:asciiTheme="majorHAnsi" w:hAnsiTheme="majorHAnsi" w:cstheme="majorHAnsi"/>
          <w:b/>
          <w:bCs/>
          <w:sz w:val="40"/>
          <w:szCs w:val="40"/>
        </w:rPr>
        <w:t>Açık Hava Sinema Geceleri Başlıyor</w:t>
      </w:r>
    </w:p>
    <w:p w14:paraId="211F6737" w14:textId="5ECD6CC2" w:rsidR="0011045A" w:rsidRPr="003A1CA8" w:rsidRDefault="00297118" w:rsidP="00410C7A">
      <w:pPr>
        <w:spacing w:before="200" w:after="200"/>
        <w:ind w:right="-187"/>
        <w:jc w:val="both"/>
        <w:rPr>
          <w:rFonts w:asciiTheme="majorHAnsi" w:eastAsia="Calibri" w:hAnsiTheme="majorHAnsi" w:cstheme="majorHAnsi"/>
          <w:b/>
        </w:rPr>
      </w:pPr>
      <w:r w:rsidRPr="003A1CA8">
        <w:rPr>
          <w:rFonts w:asciiTheme="majorHAnsi" w:eastAsia="Calibri" w:hAnsiTheme="majorHAnsi" w:cstheme="majorHAnsi"/>
          <w:b/>
        </w:rPr>
        <w:t>Türk Telekom Prime</w:t>
      </w:r>
      <w:r w:rsidR="0011045A" w:rsidRPr="003A1CA8">
        <w:rPr>
          <w:rFonts w:asciiTheme="majorHAnsi" w:eastAsia="Calibri" w:hAnsiTheme="majorHAnsi" w:cstheme="majorHAnsi"/>
          <w:b/>
        </w:rPr>
        <w:t xml:space="preserve"> </w:t>
      </w:r>
      <w:r w:rsidR="00CA115B" w:rsidRPr="003A1CA8">
        <w:rPr>
          <w:rFonts w:asciiTheme="majorHAnsi" w:eastAsia="Calibri" w:hAnsiTheme="majorHAnsi" w:cstheme="majorHAnsi"/>
          <w:b/>
        </w:rPr>
        <w:t>ile</w:t>
      </w:r>
      <w:r w:rsidR="0011045A" w:rsidRPr="003A1CA8">
        <w:rPr>
          <w:rFonts w:asciiTheme="majorHAnsi" w:eastAsia="Calibri" w:hAnsiTheme="majorHAnsi" w:cstheme="majorHAnsi"/>
          <w:b/>
        </w:rPr>
        <w:t xml:space="preserve"> </w:t>
      </w:r>
      <w:r w:rsidR="00924061" w:rsidRPr="003A1CA8">
        <w:rPr>
          <w:rFonts w:asciiTheme="majorHAnsi" w:eastAsia="Calibri" w:hAnsiTheme="majorHAnsi" w:cstheme="majorHAnsi"/>
          <w:b/>
        </w:rPr>
        <w:t>tatil beldelerinde eşsiz yaz ayrıcalıkları sürüyor.</w:t>
      </w:r>
      <w:r w:rsidR="002C3269" w:rsidRPr="003A1CA8">
        <w:rPr>
          <w:rFonts w:asciiTheme="majorHAnsi" w:eastAsia="Calibri" w:hAnsiTheme="majorHAnsi" w:cstheme="majorHAnsi"/>
          <w:b/>
        </w:rPr>
        <w:t xml:space="preserve"> Türk Telekom Prime ile</w:t>
      </w:r>
      <w:r w:rsidR="00924061" w:rsidRPr="003A1CA8">
        <w:rPr>
          <w:rFonts w:asciiTheme="majorHAnsi" w:eastAsia="Calibri" w:hAnsiTheme="majorHAnsi" w:cstheme="majorHAnsi"/>
          <w:b/>
        </w:rPr>
        <w:t xml:space="preserve"> </w:t>
      </w:r>
      <w:r w:rsidR="002C3269" w:rsidRPr="003A1CA8">
        <w:rPr>
          <w:rFonts w:asciiTheme="majorHAnsi" w:eastAsia="Calibri" w:hAnsiTheme="majorHAnsi" w:cstheme="majorHAnsi"/>
          <w:b/>
        </w:rPr>
        <w:t xml:space="preserve">‘Prime Açık Hava Sinema Geceleri’ </w:t>
      </w:r>
      <w:r w:rsidR="0011045A" w:rsidRPr="003A1CA8">
        <w:rPr>
          <w:rFonts w:asciiTheme="majorHAnsi" w:eastAsia="Calibri" w:hAnsiTheme="majorHAnsi" w:cstheme="majorHAnsi"/>
          <w:b/>
        </w:rPr>
        <w:t xml:space="preserve">Türkiye’nin </w:t>
      </w:r>
      <w:r w:rsidR="00025529" w:rsidRPr="003A1CA8">
        <w:rPr>
          <w:rFonts w:asciiTheme="majorHAnsi" w:eastAsia="Calibri" w:hAnsiTheme="majorHAnsi" w:cstheme="majorHAnsi"/>
          <w:b/>
        </w:rPr>
        <w:t xml:space="preserve">en </w:t>
      </w:r>
      <w:r w:rsidR="002C3269" w:rsidRPr="003A1CA8">
        <w:rPr>
          <w:rFonts w:asciiTheme="majorHAnsi" w:eastAsia="Calibri" w:hAnsiTheme="majorHAnsi" w:cstheme="majorHAnsi"/>
          <w:b/>
        </w:rPr>
        <w:t xml:space="preserve">sevilen </w:t>
      </w:r>
      <w:r w:rsidR="00187ED0" w:rsidRPr="003A1CA8">
        <w:rPr>
          <w:rFonts w:asciiTheme="majorHAnsi" w:eastAsia="Calibri" w:hAnsiTheme="majorHAnsi" w:cstheme="majorHAnsi"/>
          <w:b/>
        </w:rPr>
        <w:t>7</w:t>
      </w:r>
      <w:r w:rsidR="0011045A" w:rsidRPr="003A1CA8">
        <w:rPr>
          <w:rFonts w:asciiTheme="majorHAnsi" w:eastAsia="Calibri" w:hAnsiTheme="majorHAnsi" w:cstheme="majorHAnsi"/>
          <w:b/>
        </w:rPr>
        <w:t xml:space="preserve"> tatil beldesinde</w:t>
      </w:r>
      <w:r w:rsidR="00CA115B" w:rsidRPr="003A1CA8">
        <w:rPr>
          <w:rFonts w:asciiTheme="majorHAnsi" w:eastAsia="Calibri" w:hAnsiTheme="majorHAnsi" w:cstheme="majorHAnsi"/>
          <w:b/>
        </w:rPr>
        <w:t xml:space="preserve"> </w:t>
      </w:r>
      <w:r w:rsidR="0011045A" w:rsidRPr="003A1CA8">
        <w:rPr>
          <w:rFonts w:asciiTheme="majorHAnsi" w:eastAsia="Calibri" w:hAnsiTheme="majorHAnsi" w:cstheme="majorHAnsi"/>
          <w:b/>
        </w:rPr>
        <w:t>23 Temmuz</w:t>
      </w:r>
      <w:r w:rsidRPr="003A1CA8">
        <w:rPr>
          <w:rFonts w:asciiTheme="majorHAnsi" w:eastAsia="Calibri" w:hAnsiTheme="majorHAnsi" w:cstheme="majorHAnsi"/>
          <w:b/>
        </w:rPr>
        <w:t>-</w:t>
      </w:r>
      <w:r w:rsidR="002C3269" w:rsidRPr="003A1CA8">
        <w:rPr>
          <w:rFonts w:asciiTheme="majorHAnsi" w:eastAsia="Calibri" w:hAnsiTheme="majorHAnsi" w:cstheme="majorHAnsi"/>
          <w:b/>
        </w:rPr>
        <w:t xml:space="preserve"> </w:t>
      </w:r>
      <w:r w:rsidRPr="003A1CA8">
        <w:rPr>
          <w:rFonts w:asciiTheme="majorHAnsi" w:eastAsia="Calibri" w:hAnsiTheme="majorHAnsi" w:cstheme="majorHAnsi"/>
          <w:b/>
        </w:rPr>
        <w:t>3</w:t>
      </w:r>
      <w:r w:rsidR="0011045A" w:rsidRPr="003A1CA8">
        <w:rPr>
          <w:rFonts w:asciiTheme="majorHAnsi" w:eastAsia="Calibri" w:hAnsiTheme="majorHAnsi" w:cstheme="majorHAnsi"/>
          <w:b/>
        </w:rPr>
        <w:t>0</w:t>
      </w:r>
      <w:r w:rsidRPr="003A1CA8">
        <w:rPr>
          <w:rFonts w:asciiTheme="majorHAnsi" w:eastAsia="Calibri" w:hAnsiTheme="majorHAnsi" w:cstheme="majorHAnsi"/>
          <w:b/>
        </w:rPr>
        <w:t xml:space="preserve"> Temmuz tarihleri arasında </w:t>
      </w:r>
      <w:r w:rsidR="002C3269" w:rsidRPr="003A1CA8">
        <w:rPr>
          <w:rFonts w:asciiTheme="majorHAnsi" w:eastAsia="Calibri" w:hAnsiTheme="majorHAnsi" w:cstheme="majorHAnsi"/>
          <w:b/>
        </w:rPr>
        <w:t xml:space="preserve">gerçekleşecek. </w:t>
      </w:r>
      <w:r w:rsidR="00CA115B" w:rsidRPr="003A1CA8">
        <w:rPr>
          <w:rFonts w:asciiTheme="majorHAnsi" w:eastAsia="Calibri" w:hAnsiTheme="majorHAnsi" w:cstheme="majorHAnsi"/>
          <w:b/>
        </w:rPr>
        <w:t>Sinemaseverler</w:t>
      </w:r>
      <w:r w:rsidR="002C3269" w:rsidRPr="003A1CA8">
        <w:rPr>
          <w:rFonts w:asciiTheme="majorHAnsi" w:eastAsia="Calibri" w:hAnsiTheme="majorHAnsi" w:cstheme="majorHAnsi"/>
          <w:b/>
        </w:rPr>
        <w:t xml:space="preserve">, </w:t>
      </w:r>
      <w:r w:rsidR="002C3269" w:rsidRPr="003A1CA8">
        <w:rPr>
          <w:rFonts w:asciiTheme="majorHAnsi" w:eastAsia="Calibri" w:hAnsiTheme="majorHAnsi" w:cstheme="majorHAnsi"/>
          <w:b/>
          <w:bCs/>
          <w:color w:val="000000"/>
        </w:rPr>
        <w:t xml:space="preserve">son dönemin </w:t>
      </w:r>
      <w:r w:rsidR="00CA115B" w:rsidRPr="003A1CA8">
        <w:rPr>
          <w:rFonts w:asciiTheme="majorHAnsi" w:eastAsia="Calibri" w:hAnsiTheme="majorHAnsi" w:cstheme="majorHAnsi"/>
          <w:b/>
          <w:bCs/>
          <w:color w:val="000000"/>
        </w:rPr>
        <w:t>popüler</w:t>
      </w:r>
      <w:r w:rsidR="002C3269" w:rsidRPr="003A1CA8">
        <w:rPr>
          <w:rFonts w:asciiTheme="majorHAnsi" w:eastAsia="Calibri" w:hAnsiTheme="majorHAnsi" w:cstheme="majorHAnsi"/>
          <w:b/>
          <w:bCs/>
          <w:color w:val="000000"/>
        </w:rPr>
        <w:t xml:space="preserve"> filmlerini yaz akşamlarının eşsiz atmosferinde ücretsiz izleme şansı bulacak. </w:t>
      </w:r>
    </w:p>
    <w:p w14:paraId="4CC75F01" w14:textId="77777777" w:rsidR="00BF2712" w:rsidRPr="003A1CA8" w:rsidRDefault="00BF2712" w:rsidP="00BF2712">
      <w:pPr>
        <w:pStyle w:val="Gvde"/>
        <w:spacing w:line="240" w:lineRule="auto"/>
        <w:jc w:val="both"/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</w:pP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Türk Telekom’un ayrıcalıklı hizmetler sunan markası Türk Telekom </w:t>
      </w:r>
      <w:proofErr w:type="spellStart"/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Prime’ın</w:t>
      </w:r>
      <w:proofErr w:type="spellEnd"/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 Açık Hava Sineması etkinlikleri başlıyor. Türkiye’nin en sevilen tatil beldeleri Bozcaada, </w:t>
      </w:r>
      <w:r w:rsidR="007B5ABE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Akçay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, </w:t>
      </w:r>
      <w:r w:rsidR="007B5ABE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Foça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, </w:t>
      </w:r>
      <w:r w:rsidR="007B5ABE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Didim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, </w:t>
      </w:r>
      <w:r w:rsidR="007B5ABE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Göcek, Marmaris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 ve </w:t>
      </w:r>
      <w:r w:rsidR="007B5ABE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Datça’d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a düzenlenecek </w:t>
      </w:r>
      <w:r w:rsidRPr="003A1CA8">
        <w:rPr>
          <w:rStyle w:val="Gl"/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‘Prime Açık Hava Sinema Geceleri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’ </w:t>
      </w:r>
      <w:r w:rsidR="002C3269" w:rsidRPr="003A1CA8">
        <w:rPr>
          <w:rStyle w:val="Gl"/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23</w:t>
      </w:r>
      <w:r w:rsidRPr="003A1CA8">
        <w:rPr>
          <w:rStyle w:val="Gl"/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 </w:t>
      </w:r>
      <w:r w:rsidR="002C3269" w:rsidRPr="003A1CA8">
        <w:rPr>
          <w:rStyle w:val="Gl"/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Temmuz</w:t>
      </w:r>
      <w:r w:rsidRPr="003A1CA8">
        <w:rPr>
          <w:rStyle w:val="Gl"/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-3</w:t>
      </w:r>
      <w:r w:rsidR="002C3269" w:rsidRPr="003A1CA8">
        <w:rPr>
          <w:rStyle w:val="Gl"/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0</w:t>
      </w:r>
      <w:r w:rsidRPr="003A1CA8">
        <w:rPr>
          <w:rStyle w:val="Gl"/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 Temmuz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 tarihleri arasında gerçekleşecek. </w:t>
      </w:r>
      <w:r w:rsidR="00CA115B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Sinemaseverler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, son dönemin en popüler filmlerini </w:t>
      </w:r>
      <w:r w:rsidR="007B5ABE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açık havada izleme keyfini yaşayacak</w:t>
      </w:r>
      <w:r w:rsidR="002C481C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. </w:t>
      </w:r>
    </w:p>
    <w:p w14:paraId="179481C8" w14:textId="77777777" w:rsidR="002C481C" w:rsidRPr="003A1CA8" w:rsidRDefault="002C481C" w:rsidP="00BF2712">
      <w:pPr>
        <w:pStyle w:val="Gvde"/>
        <w:spacing w:line="240" w:lineRule="auto"/>
        <w:jc w:val="both"/>
        <w:rPr>
          <w:rStyle w:val="Gl"/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3A1CA8">
        <w:rPr>
          <w:rStyle w:val="Gl"/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Sinemaseverleri sürprizler bekliyor</w:t>
      </w:r>
    </w:p>
    <w:p w14:paraId="37439605" w14:textId="77777777" w:rsidR="002C481C" w:rsidRPr="003A1CA8" w:rsidRDefault="007A009F" w:rsidP="002C481C">
      <w:pPr>
        <w:pStyle w:val="Gvde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Sinemaseverler, f</w:t>
      </w:r>
      <w:r w:rsidR="002C3269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ilm öncesi </w:t>
      </w:r>
      <w:proofErr w:type="spellStart"/>
      <w:r w:rsidR="002C481C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moderatör</w:t>
      </w:r>
      <w:proofErr w:type="spellEnd"/>
      <w:r w:rsidR="002C481C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 eşliğinde </w:t>
      </w:r>
      <w:r w:rsidR="002C3269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>düzenlenecek çeşitli oyunlar ve kar</w:t>
      </w:r>
      <w:r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aoke yarışmaları ile </w:t>
      </w:r>
      <w:r w:rsidR="002C481C" w:rsidRPr="003A1CA8">
        <w:rPr>
          <w:rStyle w:val="Gl"/>
          <w:rFonts w:asciiTheme="majorHAnsi" w:eastAsia="Arial Unicode MS" w:hAnsiTheme="majorHAnsi" w:cstheme="majorHAnsi"/>
          <w:b w:val="0"/>
          <w:bCs w:val="0"/>
          <w:color w:val="auto"/>
          <w:sz w:val="24"/>
          <w:szCs w:val="24"/>
          <w:lang w:eastAsia="en-US"/>
        </w:rPr>
        <w:t xml:space="preserve">keyifli vakit geçirecek. </w:t>
      </w:r>
      <w:r w:rsidR="002C481C" w:rsidRPr="003A1CA8">
        <w:rPr>
          <w:rFonts w:asciiTheme="majorHAnsi" w:hAnsiTheme="majorHAnsi" w:cstheme="majorHAnsi"/>
          <w:sz w:val="24"/>
          <w:szCs w:val="24"/>
        </w:rPr>
        <w:t>3</w:t>
      </w:r>
      <w:r w:rsidRPr="003A1CA8">
        <w:rPr>
          <w:rFonts w:asciiTheme="majorHAnsi" w:hAnsiTheme="majorHAnsi" w:cstheme="majorHAnsi"/>
          <w:sz w:val="24"/>
          <w:szCs w:val="24"/>
        </w:rPr>
        <w:t>0</w:t>
      </w:r>
      <w:r w:rsidR="002C481C" w:rsidRPr="003A1CA8">
        <w:rPr>
          <w:rFonts w:asciiTheme="majorHAnsi" w:hAnsiTheme="majorHAnsi" w:cstheme="majorHAnsi"/>
          <w:sz w:val="24"/>
          <w:szCs w:val="24"/>
        </w:rPr>
        <w:t xml:space="preserve"> Temmuz’a kadar </w:t>
      </w:r>
      <w:r w:rsidRPr="003A1CA8">
        <w:rPr>
          <w:rFonts w:asciiTheme="majorHAnsi" w:hAnsiTheme="majorHAnsi" w:cstheme="majorHAnsi"/>
          <w:sz w:val="24"/>
          <w:szCs w:val="24"/>
        </w:rPr>
        <w:t>ücretsiz olarak düzenlenecek etkinlikler, birbirinden özel sürprizlerle saat 2</w:t>
      </w:r>
      <w:r w:rsidR="00CA115B" w:rsidRPr="003A1CA8">
        <w:rPr>
          <w:rFonts w:asciiTheme="majorHAnsi" w:hAnsiTheme="majorHAnsi" w:cstheme="majorHAnsi"/>
          <w:sz w:val="24"/>
          <w:szCs w:val="24"/>
        </w:rPr>
        <w:t>1</w:t>
      </w:r>
      <w:r w:rsidRPr="003A1CA8">
        <w:rPr>
          <w:rFonts w:asciiTheme="majorHAnsi" w:hAnsiTheme="majorHAnsi" w:cstheme="majorHAnsi"/>
          <w:sz w:val="24"/>
          <w:szCs w:val="24"/>
        </w:rPr>
        <w:t>.00</w:t>
      </w:r>
      <w:r w:rsidR="002C481C" w:rsidRPr="003A1CA8">
        <w:rPr>
          <w:rFonts w:asciiTheme="majorHAnsi" w:hAnsiTheme="majorHAnsi" w:cstheme="majorHAnsi"/>
          <w:sz w:val="24"/>
          <w:szCs w:val="24"/>
        </w:rPr>
        <w:t>’d</w:t>
      </w:r>
      <w:r w:rsidR="00CA115B" w:rsidRPr="003A1CA8">
        <w:rPr>
          <w:rFonts w:asciiTheme="majorHAnsi" w:hAnsiTheme="majorHAnsi" w:cstheme="majorHAnsi"/>
          <w:sz w:val="24"/>
          <w:szCs w:val="24"/>
        </w:rPr>
        <w:t>e</w:t>
      </w:r>
      <w:r w:rsidR="002C481C" w:rsidRPr="003A1CA8">
        <w:rPr>
          <w:rFonts w:asciiTheme="majorHAnsi" w:hAnsiTheme="majorHAnsi" w:cstheme="majorHAnsi"/>
          <w:sz w:val="24"/>
          <w:szCs w:val="24"/>
        </w:rPr>
        <w:t xml:space="preserve"> başlayacak. </w:t>
      </w:r>
    </w:p>
    <w:p w14:paraId="36DF18C8" w14:textId="77777777" w:rsidR="002C481C" w:rsidRPr="003A1CA8" w:rsidRDefault="002C48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after="200" w:line="276" w:lineRule="auto"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3A1CA8">
        <w:rPr>
          <w:rFonts w:asciiTheme="majorHAnsi" w:eastAsia="Calibri" w:hAnsiTheme="majorHAnsi" w:cstheme="majorHAnsi"/>
          <w:b/>
          <w:bCs/>
          <w:color w:val="000000"/>
        </w:rPr>
        <w:t>Etkinlik takvimi</w:t>
      </w:r>
      <w:r w:rsidR="00951EB0" w:rsidRPr="003A1CA8">
        <w:rPr>
          <w:rFonts w:asciiTheme="majorHAnsi" w:eastAsia="Calibri" w:hAnsiTheme="majorHAnsi" w:cstheme="majorHAnsi"/>
          <w:b/>
          <w:bCs/>
          <w:color w:val="000000"/>
        </w:rPr>
        <w:t xml:space="preserve"> ve filmler</w:t>
      </w:r>
      <w:r w:rsidRPr="003A1CA8">
        <w:rPr>
          <w:rFonts w:asciiTheme="majorHAnsi" w:eastAsia="Calibri" w:hAnsiTheme="majorHAnsi" w:cstheme="majorHAnsi"/>
          <w:b/>
          <w:bCs/>
          <w:color w:val="000000"/>
        </w:rPr>
        <w:t xml:space="preserve"> şöyle; </w:t>
      </w:r>
    </w:p>
    <w:p w14:paraId="27C677C4" w14:textId="36B315F6" w:rsidR="007A009F" w:rsidRPr="003A1CA8" w:rsidRDefault="007A009F" w:rsidP="007A009F">
      <w:pPr>
        <w:pStyle w:val="NormalWeb"/>
        <w:spacing w:after="240" w:afterAutospacing="0"/>
        <w:rPr>
          <w:rFonts w:asciiTheme="majorHAnsi" w:hAnsiTheme="majorHAnsi" w:cstheme="majorHAnsi"/>
          <w:sz w:val="24"/>
          <w:szCs w:val="24"/>
        </w:rPr>
      </w:pPr>
      <w:r w:rsidRPr="003A1CA8">
        <w:rPr>
          <w:rFonts w:asciiTheme="majorHAnsi" w:hAnsiTheme="majorHAnsi" w:cstheme="majorHAnsi"/>
          <w:sz w:val="24"/>
          <w:szCs w:val="24"/>
        </w:rPr>
        <w:t xml:space="preserve">23 Temmuz </w:t>
      </w:r>
      <w:proofErr w:type="gramStart"/>
      <w:r w:rsidRPr="003A1CA8">
        <w:rPr>
          <w:rFonts w:asciiTheme="majorHAnsi" w:hAnsiTheme="majorHAnsi" w:cstheme="majorHAnsi"/>
          <w:sz w:val="24"/>
          <w:szCs w:val="24"/>
        </w:rPr>
        <w:t>Bozcaada</w:t>
      </w:r>
      <w:r w:rsidR="003A1CA8" w:rsidRPr="003A1CA8">
        <w:rPr>
          <w:rFonts w:asciiTheme="majorHAnsi" w:hAnsiTheme="majorHAnsi" w:cstheme="majorHAnsi"/>
          <w:sz w:val="24"/>
          <w:szCs w:val="24"/>
        </w:rPr>
        <w:t xml:space="preserve"> </w:t>
      </w:r>
      <w:r w:rsidRPr="003A1CA8">
        <w:rPr>
          <w:rFonts w:asciiTheme="majorHAnsi" w:hAnsiTheme="majorHAnsi" w:cstheme="majorHAnsi"/>
          <w:sz w:val="24"/>
          <w:szCs w:val="24"/>
        </w:rPr>
        <w:t>-</w:t>
      </w:r>
      <w:proofErr w:type="gramEnd"/>
      <w:r w:rsidRPr="003A1CA8">
        <w:rPr>
          <w:rFonts w:asciiTheme="majorHAnsi" w:hAnsiTheme="majorHAnsi" w:cstheme="majorHAnsi"/>
          <w:sz w:val="24"/>
          <w:szCs w:val="24"/>
        </w:rPr>
        <w:t xml:space="preserve"> Bergen</w:t>
      </w:r>
      <w:r w:rsidRPr="003A1CA8">
        <w:rPr>
          <w:rFonts w:asciiTheme="majorHAnsi" w:hAnsiTheme="majorHAnsi" w:cstheme="majorHAnsi"/>
          <w:sz w:val="24"/>
          <w:szCs w:val="24"/>
        </w:rPr>
        <w:br/>
        <w:t>24 Temmuz Akçay</w:t>
      </w:r>
      <w:r w:rsidR="003A1CA8" w:rsidRPr="003A1CA8">
        <w:rPr>
          <w:rFonts w:asciiTheme="majorHAnsi" w:hAnsiTheme="majorHAnsi" w:cstheme="majorHAnsi"/>
          <w:sz w:val="24"/>
          <w:szCs w:val="24"/>
        </w:rPr>
        <w:t xml:space="preserve"> </w:t>
      </w:r>
      <w:r w:rsidRPr="003A1CA8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3A1CA8">
        <w:rPr>
          <w:rFonts w:asciiTheme="majorHAnsi" w:hAnsiTheme="majorHAnsi" w:cstheme="majorHAnsi"/>
          <w:sz w:val="24"/>
          <w:szCs w:val="24"/>
        </w:rPr>
        <w:t>Soul</w:t>
      </w:r>
      <w:proofErr w:type="spellEnd"/>
      <w:r w:rsidRPr="003A1CA8">
        <w:rPr>
          <w:rFonts w:asciiTheme="majorHAnsi" w:hAnsiTheme="majorHAnsi" w:cstheme="majorHAnsi"/>
          <w:sz w:val="24"/>
          <w:szCs w:val="24"/>
        </w:rPr>
        <w:br/>
        <w:t>25 Temmuz Foça</w:t>
      </w:r>
      <w:r w:rsidR="003A1CA8" w:rsidRPr="003A1CA8">
        <w:rPr>
          <w:rFonts w:asciiTheme="majorHAnsi" w:hAnsiTheme="majorHAnsi" w:cstheme="majorHAnsi"/>
          <w:sz w:val="24"/>
          <w:szCs w:val="24"/>
        </w:rPr>
        <w:t xml:space="preserve"> </w:t>
      </w:r>
      <w:r w:rsidRPr="003A1CA8">
        <w:rPr>
          <w:rFonts w:asciiTheme="majorHAnsi" w:hAnsiTheme="majorHAnsi" w:cstheme="majorHAnsi"/>
          <w:sz w:val="24"/>
          <w:szCs w:val="24"/>
        </w:rPr>
        <w:t>- Bergen</w:t>
      </w:r>
      <w:r w:rsidRPr="003A1CA8">
        <w:rPr>
          <w:rFonts w:asciiTheme="majorHAnsi" w:hAnsiTheme="majorHAnsi" w:cstheme="majorHAnsi"/>
          <w:sz w:val="24"/>
          <w:szCs w:val="24"/>
        </w:rPr>
        <w:br/>
        <w:t>26 Temmuz Didim</w:t>
      </w:r>
      <w:r w:rsidR="003A1CA8" w:rsidRPr="003A1CA8">
        <w:rPr>
          <w:rFonts w:asciiTheme="majorHAnsi" w:hAnsiTheme="majorHAnsi" w:cstheme="majorHAnsi"/>
          <w:sz w:val="24"/>
          <w:szCs w:val="24"/>
        </w:rPr>
        <w:t xml:space="preserve"> </w:t>
      </w:r>
      <w:r w:rsidRPr="003A1CA8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3A1CA8">
        <w:rPr>
          <w:rFonts w:asciiTheme="majorHAnsi" w:hAnsiTheme="majorHAnsi" w:cstheme="majorHAnsi"/>
          <w:sz w:val="24"/>
          <w:szCs w:val="24"/>
        </w:rPr>
        <w:t>Soul</w:t>
      </w:r>
      <w:proofErr w:type="spellEnd"/>
      <w:r w:rsidRPr="003A1CA8">
        <w:rPr>
          <w:rFonts w:asciiTheme="majorHAnsi" w:hAnsiTheme="majorHAnsi" w:cstheme="majorHAnsi"/>
          <w:sz w:val="24"/>
          <w:szCs w:val="24"/>
        </w:rPr>
        <w:br/>
        <w:t>28 Temmuz Göcek</w:t>
      </w:r>
      <w:r w:rsidR="003A1CA8" w:rsidRPr="003A1CA8">
        <w:rPr>
          <w:rFonts w:asciiTheme="majorHAnsi" w:hAnsiTheme="majorHAnsi" w:cstheme="majorHAnsi"/>
          <w:sz w:val="24"/>
          <w:szCs w:val="24"/>
        </w:rPr>
        <w:t xml:space="preserve"> </w:t>
      </w:r>
      <w:r w:rsidRPr="003A1CA8">
        <w:rPr>
          <w:rFonts w:asciiTheme="majorHAnsi" w:hAnsiTheme="majorHAnsi" w:cstheme="majorHAnsi"/>
          <w:sz w:val="24"/>
          <w:szCs w:val="24"/>
        </w:rPr>
        <w:t>- Bergen</w:t>
      </w:r>
      <w:r w:rsidRPr="003A1CA8">
        <w:rPr>
          <w:rFonts w:asciiTheme="majorHAnsi" w:hAnsiTheme="majorHAnsi" w:cstheme="majorHAnsi"/>
          <w:sz w:val="24"/>
          <w:szCs w:val="24"/>
        </w:rPr>
        <w:br/>
        <w:t>29 Temmuz Marmaris</w:t>
      </w:r>
      <w:r w:rsidR="003A1CA8" w:rsidRPr="003A1CA8">
        <w:rPr>
          <w:rFonts w:asciiTheme="majorHAnsi" w:hAnsiTheme="majorHAnsi" w:cstheme="majorHAnsi"/>
          <w:sz w:val="24"/>
          <w:szCs w:val="24"/>
        </w:rPr>
        <w:t xml:space="preserve"> </w:t>
      </w:r>
      <w:r w:rsidRPr="003A1CA8">
        <w:rPr>
          <w:rFonts w:asciiTheme="majorHAnsi" w:hAnsiTheme="majorHAnsi" w:cstheme="majorHAnsi"/>
          <w:sz w:val="24"/>
          <w:szCs w:val="24"/>
        </w:rPr>
        <w:t>- Bergen</w:t>
      </w:r>
      <w:r w:rsidRPr="003A1CA8">
        <w:rPr>
          <w:rFonts w:asciiTheme="majorHAnsi" w:hAnsiTheme="majorHAnsi" w:cstheme="majorHAnsi"/>
          <w:sz w:val="24"/>
          <w:szCs w:val="24"/>
        </w:rPr>
        <w:br/>
        <w:t>30 Temmuz Datça</w:t>
      </w:r>
      <w:r w:rsidR="003A1CA8" w:rsidRPr="003A1CA8">
        <w:rPr>
          <w:rFonts w:asciiTheme="majorHAnsi" w:hAnsiTheme="majorHAnsi" w:cstheme="majorHAnsi"/>
          <w:sz w:val="24"/>
          <w:szCs w:val="24"/>
        </w:rPr>
        <w:t xml:space="preserve"> –</w:t>
      </w:r>
      <w:r w:rsidRPr="003A1C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A1CA8">
        <w:rPr>
          <w:rFonts w:asciiTheme="majorHAnsi" w:hAnsiTheme="majorHAnsi" w:cstheme="majorHAnsi"/>
          <w:sz w:val="24"/>
          <w:szCs w:val="24"/>
        </w:rPr>
        <w:t>Soul</w:t>
      </w:r>
      <w:proofErr w:type="spellEnd"/>
    </w:p>
    <w:p w14:paraId="194B7A0D" w14:textId="77777777" w:rsidR="003A1CA8" w:rsidRPr="003A1CA8" w:rsidRDefault="003A1CA8" w:rsidP="003A1CA8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79722721" w14:textId="77777777" w:rsidR="00C350BF" w:rsidRPr="003A1CA8" w:rsidRDefault="00D65C5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after="200"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3A1CA8">
        <w:rPr>
          <w:rFonts w:asciiTheme="majorHAnsi" w:eastAsia="Calibri" w:hAnsiTheme="majorHAnsi" w:cstheme="majorHAnsi"/>
          <w:noProof/>
          <w:color w:val="000000"/>
        </w:rPr>
        <w:drawing>
          <wp:inline distT="0" distB="0" distL="0" distR="0" wp14:anchorId="32B6A5BC" wp14:editId="2400DEF0">
            <wp:extent cx="1123950" cy="305927"/>
            <wp:effectExtent l="0" t="0" r="0" b="0"/>
            <wp:docPr id="1" name="image2.png" descr="cid:image001.jpg@01CE4C13.5106E8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01.jpg@01CE4C13.5106E8E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05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5419F8" w14:textId="77777777" w:rsidR="00C350BF" w:rsidRPr="003A1CA8" w:rsidRDefault="00D65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  <w:r w:rsidRPr="003A1CA8">
        <w:rPr>
          <w:rFonts w:asciiTheme="majorHAnsi" w:eastAsia="Calibri" w:hAnsiTheme="majorHAnsi" w:cstheme="majorHAnsi"/>
          <w:b/>
          <w:color w:val="000000"/>
        </w:rPr>
        <w:t>Özlem Temana</w:t>
      </w:r>
    </w:p>
    <w:p w14:paraId="54751808" w14:textId="77777777" w:rsidR="00C350BF" w:rsidRPr="003A1CA8" w:rsidRDefault="00D65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  <w:r w:rsidRPr="003A1CA8">
        <w:rPr>
          <w:rFonts w:asciiTheme="majorHAnsi" w:eastAsia="Calibri" w:hAnsiTheme="majorHAnsi" w:cstheme="majorHAnsi"/>
          <w:color w:val="000000"/>
        </w:rPr>
        <w:t>Tel: 0 554 193 06 41</w:t>
      </w:r>
    </w:p>
    <w:p w14:paraId="2B27DC0D" w14:textId="77777777" w:rsidR="00C350BF" w:rsidRPr="003A1CA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u w:val="single"/>
        </w:rPr>
      </w:pPr>
      <w:hyperlink r:id="rId8">
        <w:r w:rsidR="00D65C50" w:rsidRPr="003A1CA8">
          <w:rPr>
            <w:rFonts w:asciiTheme="majorHAnsi" w:eastAsia="Calibri" w:hAnsiTheme="majorHAnsi" w:cstheme="majorHAnsi"/>
            <w:color w:val="000000"/>
            <w:u w:val="single"/>
          </w:rPr>
          <w:t>ozlem.temana@lorbi.com</w:t>
        </w:r>
      </w:hyperlink>
    </w:p>
    <w:p w14:paraId="33319CD7" w14:textId="77777777" w:rsidR="00C350BF" w:rsidRPr="003A1CA8" w:rsidRDefault="00C350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u w:val="single"/>
        </w:rPr>
      </w:pPr>
    </w:p>
    <w:p w14:paraId="115AADD7" w14:textId="77777777" w:rsidR="00C350BF" w:rsidRPr="003A1CA8" w:rsidRDefault="00D65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</w:rPr>
      </w:pPr>
      <w:r w:rsidRPr="003A1CA8">
        <w:rPr>
          <w:rFonts w:asciiTheme="majorHAnsi" w:eastAsia="Calibri" w:hAnsiTheme="majorHAnsi" w:cstheme="majorHAnsi"/>
          <w:b/>
          <w:color w:val="000000"/>
        </w:rPr>
        <w:t>Ayşe Fırat</w:t>
      </w:r>
    </w:p>
    <w:p w14:paraId="5ECBBA64" w14:textId="77777777" w:rsidR="00C350BF" w:rsidRPr="003A1CA8" w:rsidRDefault="00D65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  <w:r w:rsidRPr="003A1CA8">
        <w:rPr>
          <w:rFonts w:asciiTheme="majorHAnsi" w:eastAsia="Calibri" w:hAnsiTheme="majorHAnsi" w:cstheme="majorHAnsi"/>
          <w:color w:val="000000"/>
        </w:rPr>
        <w:t>Tel: 0212 249 45 46</w:t>
      </w:r>
    </w:p>
    <w:p w14:paraId="48BA6B64" w14:textId="77777777" w:rsidR="00C350BF" w:rsidRPr="003A1CA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  <w:hyperlink r:id="rId9">
        <w:r w:rsidR="00D65C50" w:rsidRPr="003A1CA8">
          <w:rPr>
            <w:rFonts w:asciiTheme="majorHAnsi" w:eastAsia="Calibri" w:hAnsiTheme="majorHAnsi" w:cstheme="majorHAnsi"/>
            <w:color w:val="000000"/>
            <w:u w:val="single"/>
          </w:rPr>
          <w:t>ayse.firat@lorbi.com</w:t>
        </w:r>
      </w:hyperlink>
    </w:p>
    <w:sectPr w:rsidR="00C350BF" w:rsidRPr="003A1C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55" w:right="1304" w:bottom="851" w:left="1304" w:header="283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143A" w14:textId="77777777" w:rsidR="002E2091" w:rsidRDefault="002E2091">
      <w:r>
        <w:separator/>
      </w:r>
    </w:p>
  </w:endnote>
  <w:endnote w:type="continuationSeparator" w:id="0">
    <w:p w14:paraId="695D6B35" w14:textId="77777777" w:rsidR="002E2091" w:rsidRDefault="002E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BCA9" w14:textId="77777777" w:rsidR="0039171F" w:rsidRDefault="003917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2E1D" w14:textId="77777777" w:rsidR="0014496C" w:rsidRPr="00E92A4C" w:rsidRDefault="00E92A4C" w:rsidP="00E92A4C">
    <w:pPr>
      <w:pStyle w:val="AltBilgi"/>
      <w:jc w:val="center"/>
      <w:rPr>
        <w:color w:val="3366FF"/>
        <w:sz w:val="20"/>
      </w:rPr>
    </w:pPr>
    <w:proofErr w:type="spellStart"/>
    <w:r w:rsidRPr="00E92A4C">
      <w:rPr>
        <w:color w:val="3366FF"/>
        <w:sz w:val="20"/>
      </w:rPr>
      <w:t>TürkTelekom</w:t>
    </w:r>
    <w:proofErr w:type="spellEnd"/>
    <w:r w:rsidRPr="00E92A4C">
      <w:rPr>
        <w:color w:val="3366FF"/>
        <w:sz w:val="20"/>
      </w:rPr>
      <w:t xml:space="preserve"> | Dahili | Kişisel Veri İçermez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BE6E" w14:textId="77777777" w:rsidR="0039171F" w:rsidRDefault="003917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4A8E" w14:textId="77777777" w:rsidR="002E2091" w:rsidRDefault="002E2091">
      <w:r>
        <w:separator/>
      </w:r>
    </w:p>
  </w:footnote>
  <w:footnote w:type="continuationSeparator" w:id="0">
    <w:p w14:paraId="4EF5119C" w14:textId="77777777" w:rsidR="002E2091" w:rsidRDefault="002E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7EDC" w14:textId="77777777" w:rsidR="00C350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596D5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bg-medya-merkezi" style="position:absolute;margin-left:0;margin-top:0;width:464.25pt;height:512.9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99DF" w14:textId="77777777" w:rsidR="00C350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1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52AB8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bg-medya-merkezi" style="position:absolute;left:0;text-align:left;margin-left:0;margin-top:0;width:464.25pt;height:512.9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D65C50">
      <w:rPr>
        <w:rFonts w:ascii="Calibri" w:eastAsia="Calibri" w:hAnsi="Calibri" w:cs="Calibri"/>
        <w:color w:val="000000"/>
        <w:sz w:val="22"/>
        <w:szCs w:val="22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87C" w14:textId="77777777" w:rsidR="00C350BF" w:rsidRDefault="00C350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"/>
      <w:tblW w:w="10349" w:type="dxa"/>
      <w:tblInd w:w="-4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48"/>
      <w:gridCol w:w="1687"/>
      <w:gridCol w:w="3914"/>
    </w:tblGrid>
    <w:tr w:rsidR="00C350BF" w14:paraId="495CF5E4" w14:textId="77777777">
      <w:trPr>
        <w:trHeight w:val="390"/>
      </w:trPr>
      <w:tc>
        <w:tcPr>
          <w:tcW w:w="4748" w:type="dxa"/>
          <w:vMerge w:val="restart"/>
        </w:tcPr>
        <w:p w14:paraId="18E687DE" w14:textId="77777777" w:rsidR="00C350BF" w:rsidRDefault="00D65C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18C8DCF7" wp14:editId="6CD1A06E">
                <wp:extent cx="2917632" cy="1004126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632" cy="10041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7" w:type="dxa"/>
        </w:tcPr>
        <w:p w14:paraId="5EF719AD" w14:textId="77777777" w:rsidR="00C350BF" w:rsidRDefault="00C350B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rPr>
              <w:rFonts w:ascii="NTR" w:eastAsia="NTR" w:hAnsi="NTR" w:cs="NTR"/>
              <w:color w:val="000000"/>
              <w:sz w:val="18"/>
              <w:szCs w:val="18"/>
            </w:rPr>
          </w:pPr>
        </w:p>
        <w:p w14:paraId="48A0ED5F" w14:textId="77777777" w:rsidR="00C350BF" w:rsidRDefault="00C350B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rPr>
              <w:rFonts w:ascii="NTR" w:eastAsia="NTR" w:hAnsi="NTR" w:cs="NTR"/>
              <w:color w:val="000000"/>
              <w:sz w:val="18"/>
              <w:szCs w:val="18"/>
            </w:rPr>
          </w:pPr>
        </w:p>
        <w:p w14:paraId="60BF2216" w14:textId="77777777" w:rsidR="00C350BF" w:rsidRDefault="00C350B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rPr>
              <w:rFonts w:ascii="NTR" w:eastAsia="NTR" w:hAnsi="NTR" w:cs="NTR"/>
              <w:color w:val="000000"/>
              <w:sz w:val="18"/>
              <w:szCs w:val="18"/>
            </w:rPr>
          </w:pPr>
        </w:p>
      </w:tc>
      <w:tc>
        <w:tcPr>
          <w:tcW w:w="3914" w:type="dxa"/>
        </w:tcPr>
        <w:p w14:paraId="1F8B9843" w14:textId="77777777" w:rsidR="00C350BF" w:rsidRDefault="00C350B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rPr>
              <w:rFonts w:ascii="NTR" w:eastAsia="NTR" w:hAnsi="NTR" w:cs="NTR"/>
              <w:color w:val="000000"/>
              <w:sz w:val="18"/>
              <w:szCs w:val="18"/>
            </w:rPr>
          </w:pPr>
        </w:p>
      </w:tc>
    </w:tr>
    <w:tr w:rsidR="00C350BF" w14:paraId="2D60ECC6" w14:textId="77777777">
      <w:trPr>
        <w:trHeight w:val="390"/>
      </w:trPr>
      <w:tc>
        <w:tcPr>
          <w:tcW w:w="4748" w:type="dxa"/>
          <w:vMerge/>
        </w:tcPr>
        <w:p w14:paraId="0E520479" w14:textId="77777777" w:rsidR="00C350BF" w:rsidRDefault="00C350BF">
          <w:pPr>
            <w:widowControl w:val="0"/>
            <w:spacing w:line="276" w:lineRule="auto"/>
            <w:rPr>
              <w:rFonts w:ascii="NTR" w:eastAsia="NTR" w:hAnsi="NTR" w:cs="NTR"/>
              <w:color w:val="000000"/>
              <w:sz w:val="18"/>
              <w:szCs w:val="18"/>
            </w:rPr>
          </w:pPr>
        </w:p>
      </w:tc>
      <w:tc>
        <w:tcPr>
          <w:tcW w:w="1687" w:type="dxa"/>
          <w:vAlign w:val="center"/>
        </w:tcPr>
        <w:p w14:paraId="7B8244DC" w14:textId="77777777" w:rsidR="00C350BF" w:rsidRDefault="00D65C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jc w:val="right"/>
            <w:rPr>
              <w:rFonts w:ascii="NTR" w:eastAsia="NTR" w:hAnsi="NTR" w:cs="NTR"/>
              <w:color w:val="000000"/>
              <w:sz w:val="18"/>
              <w:szCs w:val="18"/>
            </w:rPr>
          </w:pPr>
          <w:r>
            <w:rPr>
              <w:rFonts w:ascii="NTR" w:eastAsia="NTR" w:hAnsi="NTR" w:cs="NTR"/>
              <w:noProof/>
              <w:color w:val="000000"/>
              <w:sz w:val="18"/>
              <w:szCs w:val="18"/>
            </w:rPr>
            <w:drawing>
              <wp:inline distT="0" distB="0" distL="0" distR="0" wp14:anchorId="41049EB6" wp14:editId="6949849B">
                <wp:extent cx="226800" cy="22680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22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NTR" w:eastAsia="NTR" w:hAnsi="NTR" w:cs="NTR"/>
              <w:color w:val="000000"/>
              <w:sz w:val="18"/>
              <w:szCs w:val="18"/>
            </w:rPr>
            <w:t xml:space="preserve"> </w:t>
          </w:r>
        </w:p>
      </w:tc>
      <w:tc>
        <w:tcPr>
          <w:tcW w:w="3914" w:type="dxa"/>
          <w:vAlign w:val="center"/>
        </w:tcPr>
        <w:p w14:paraId="4F98A0E2" w14:textId="77777777" w:rsidR="00C350BF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rPr>
              <w:rFonts w:ascii="NTR" w:eastAsia="NTR" w:hAnsi="NTR" w:cs="NTR"/>
              <w:color w:val="000000"/>
              <w:sz w:val="18"/>
              <w:szCs w:val="18"/>
            </w:rPr>
          </w:pPr>
          <w:hyperlink r:id="rId3">
            <w:r w:rsidR="00D65C50">
              <w:rPr>
                <w:rFonts w:ascii="NTR" w:eastAsia="NTR" w:hAnsi="NTR" w:cs="NTR"/>
                <w:color w:val="000000"/>
                <w:sz w:val="18"/>
                <w:szCs w:val="18"/>
                <w:u w:val="single"/>
              </w:rPr>
              <w:t>https://medya.turktelekom.com.tr/</w:t>
            </w:r>
          </w:hyperlink>
        </w:p>
      </w:tc>
    </w:tr>
    <w:tr w:rsidR="00C350BF" w14:paraId="649351E7" w14:textId="77777777">
      <w:tc>
        <w:tcPr>
          <w:tcW w:w="4748" w:type="dxa"/>
          <w:vMerge/>
        </w:tcPr>
        <w:p w14:paraId="7A682644" w14:textId="77777777" w:rsidR="00C350BF" w:rsidRDefault="00C350BF">
          <w:pPr>
            <w:widowControl w:val="0"/>
            <w:spacing w:line="276" w:lineRule="auto"/>
            <w:rPr>
              <w:rFonts w:ascii="NTR" w:eastAsia="NTR" w:hAnsi="NTR" w:cs="NTR"/>
              <w:color w:val="000000"/>
              <w:sz w:val="18"/>
              <w:szCs w:val="18"/>
            </w:rPr>
          </w:pPr>
        </w:p>
      </w:tc>
      <w:tc>
        <w:tcPr>
          <w:tcW w:w="1687" w:type="dxa"/>
          <w:vAlign w:val="center"/>
        </w:tcPr>
        <w:p w14:paraId="089103B4" w14:textId="77777777" w:rsidR="00C350BF" w:rsidRDefault="00D65C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jc w:val="right"/>
            <w:rPr>
              <w:rFonts w:ascii="NTR" w:eastAsia="NTR" w:hAnsi="NTR" w:cs="NTR"/>
              <w:color w:val="000000"/>
              <w:sz w:val="18"/>
              <w:szCs w:val="18"/>
            </w:rPr>
          </w:pPr>
          <w:r>
            <w:rPr>
              <w:rFonts w:ascii="NTR" w:eastAsia="NTR" w:hAnsi="NTR" w:cs="NTR"/>
              <w:noProof/>
              <w:color w:val="000000"/>
              <w:sz w:val="18"/>
              <w:szCs w:val="18"/>
            </w:rPr>
            <w:drawing>
              <wp:inline distT="0" distB="0" distL="0" distR="0" wp14:anchorId="44711C01" wp14:editId="424C2935">
                <wp:extent cx="226800" cy="226800"/>
                <wp:effectExtent l="0" t="0" r="0" b="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22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NTR" w:eastAsia="NTR" w:hAnsi="NTR" w:cs="NTR"/>
              <w:color w:val="000000"/>
              <w:sz w:val="18"/>
              <w:szCs w:val="18"/>
            </w:rPr>
            <w:t xml:space="preserve"> </w:t>
          </w:r>
        </w:p>
      </w:tc>
      <w:tc>
        <w:tcPr>
          <w:tcW w:w="3914" w:type="dxa"/>
          <w:vAlign w:val="center"/>
        </w:tcPr>
        <w:p w14:paraId="3E47D3C0" w14:textId="77777777" w:rsidR="00C350BF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rPr>
              <w:rFonts w:ascii="NTR" w:eastAsia="NTR" w:hAnsi="NTR" w:cs="NTR"/>
              <w:color w:val="000000"/>
              <w:sz w:val="18"/>
              <w:szCs w:val="18"/>
            </w:rPr>
          </w:pPr>
          <w:hyperlink r:id="rId5">
            <w:r w:rsidR="00D65C50">
              <w:rPr>
                <w:rFonts w:ascii="NTR" w:eastAsia="NTR" w:hAnsi="NTR" w:cs="NTR"/>
                <w:color w:val="000000"/>
                <w:sz w:val="18"/>
                <w:szCs w:val="18"/>
                <w:u w:val="single"/>
              </w:rPr>
              <w:t>https://facebook.com/TTMedyaMerkezi</w:t>
            </w:r>
          </w:hyperlink>
        </w:p>
      </w:tc>
    </w:tr>
    <w:tr w:rsidR="00C350BF" w14:paraId="2D36D0B3" w14:textId="77777777">
      <w:tc>
        <w:tcPr>
          <w:tcW w:w="4748" w:type="dxa"/>
          <w:vMerge/>
        </w:tcPr>
        <w:p w14:paraId="02B9ED01" w14:textId="77777777" w:rsidR="00C350BF" w:rsidRDefault="00C350BF">
          <w:pPr>
            <w:widowControl w:val="0"/>
            <w:spacing w:line="276" w:lineRule="auto"/>
            <w:rPr>
              <w:rFonts w:ascii="NTR" w:eastAsia="NTR" w:hAnsi="NTR" w:cs="NTR"/>
              <w:color w:val="000000"/>
              <w:sz w:val="18"/>
              <w:szCs w:val="18"/>
            </w:rPr>
          </w:pPr>
        </w:p>
      </w:tc>
      <w:tc>
        <w:tcPr>
          <w:tcW w:w="1687" w:type="dxa"/>
          <w:vAlign w:val="center"/>
        </w:tcPr>
        <w:p w14:paraId="31C5E9EC" w14:textId="77777777" w:rsidR="00C350BF" w:rsidRDefault="00D65C5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jc w:val="right"/>
            <w:rPr>
              <w:rFonts w:ascii="NTR" w:eastAsia="NTR" w:hAnsi="NTR" w:cs="NTR"/>
              <w:color w:val="000000"/>
              <w:sz w:val="18"/>
              <w:szCs w:val="18"/>
            </w:rPr>
          </w:pPr>
          <w:r>
            <w:rPr>
              <w:rFonts w:ascii="NTR" w:eastAsia="NTR" w:hAnsi="NTR" w:cs="NTR"/>
              <w:noProof/>
              <w:color w:val="000000"/>
              <w:sz w:val="18"/>
              <w:szCs w:val="18"/>
            </w:rPr>
            <w:drawing>
              <wp:inline distT="0" distB="0" distL="0" distR="0" wp14:anchorId="7ED59DBB" wp14:editId="64111A13">
                <wp:extent cx="226800" cy="226800"/>
                <wp:effectExtent l="0" t="0" r="0" b="0"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22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4" w:type="dxa"/>
          <w:vAlign w:val="center"/>
        </w:tcPr>
        <w:p w14:paraId="10ABE32C" w14:textId="77777777" w:rsidR="00C350BF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536"/>
              <w:tab w:val="right" w:pos="9072"/>
              <w:tab w:val="left" w:pos="8160"/>
            </w:tabs>
            <w:rPr>
              <w:rFonts w:ascii="NTR" w:eastAsia="NTR" w:hAnsi="NTR" w:cs="NTR"/>
              <w:color w:val="000000"/>
              <w:sz w:val="18"/>
              <w:szCs w:val="18"/>
            </w:rPr>
          </w:pPr>
          <w:hyperlink r:id="rId7">
            <w:r w:rsidR="00D65C50">
              <w:rPr>
                <w:rFonts w:ascii="NTR" w:eastAsia="NTR" w:hAnsi="NTR" w:cs="NTR"/>
                <w:color w:val="000000"/>
                <w:sz w:val="18"/>
                <w:szCs w:val="18"/>
                <w:u w:val="single"/>
              </w:rPr>
              <w:t>https://twitter.com/TTMedyaMerkezi</w:t>
            </w:r>
          </w:hyperlink>
        </w:p>
      </w:tc>
    </w:tr>
  </w:tbl>
  <w:p w14:paraId="2AF121F8" w14:textId="77777777" w:rsidR="00C350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7F223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bg-medya-merkezi" style="position:absolute;margin-left:0;margin-top:0;width:464.25pt;height:512.95pt;z-index:-251658752;mso-position-horizontal:center;mso-position-horizontal-relative:margin;mso-position-vertical:center;mso-position-vertical-relative:margin">
          <v:imagedata r:id="rId8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ADB"/>
    <w:multiLevelType w:val="hybridMultilevel"/>
    <w:tmpl w:val="4E268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730CC"/>
    <w:multiLevelType w:val="hybridMultilevel"/>
    <w:tmpl w:val="9EA6D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93834">
    <w:abstractNumId w:val="0"/>
  </w:num>
  <w:num w:numId="2" w16cid:durableId="76757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BF"/>
    <w:rsid w:val="00014582"/>
    <w:rsid w:val="00025529"/>
    <w:rsid w:val="00052879"/>
    <w:rsid w:val="00084CE2"/>
    <w:rsid w:val="000852CD"/>
    <w:rsid w:val="00090E6B"/>
    <w:rsid w:val="000B3060"/>
    <w:rsid w:val="000C60BA"/>
    <w:rsid w:val="000E31E8"/>
    <w:rsid w:val="000E559D"/>
    <w:rsid w:val="000E6B17"/>
    <w:rsid w:val="000F117A"/>
    <w:rsid w:val="001039B7"/>
    <w:rsid w:val="0011045A"/>
    <w:rsid w:val="001113D4"/>
    <w:rsid w:val="00124850"/>
    <w:rsid w:val="00126BF1"/>
    <w:rsid w:val="00136C5E"/>
    <w:rsid w:val="001463C9"/>
    <w:rsid w:val="001476D4"/>
    <w:rsid w:val="00151CCA"/>
    <w:rsid w:val="001528F1"/>
    <w:rsid w:val="00165FED"/>
    <w:rsid w:val="0018562B"/>
    <w:rsid w:val="00185727"/>
    <w:rsid w:val="00187ED0"/>
    <w:rsid w:val="00196DC4"/>
    <w:rsid w:val="001C3DF2"/>
    <w:rsid w:val="001E21C4"/>
    <w:rsid w:val="001E4A73"/>
    <w:rsid w:val="002025B1"/>
    <w:rsid w:val="00227CA5"/>
    <w:rsid w:val="00233FC2"/>
    <w:rsid w:val="00237A5F"/>
    <w:rsid w:val="00245976"/>
    <w:rsid w:val="00297118"/>
    <w:rsid w:val="002A6B8C"/>
    <w:rsid w:val="002C3269"/>
    <w:rsid w:val="002C481C"/>
    <w:rsid w:val="002E2091"/>
    <w:rsid w:val="002E5207"/>
    <w:rsid w:val="002E6C23"/>
    <w:rsid w:val="002F052B"/>
    <w:rsid w:val="002F0FE6"/>
    <w:rsid w:val="002F397F"/>
    <w:rsid w:val="002F60AA"/>
    <w:rsid w:val="003114F2"/>
    <w:rsid w:val="00312C36"/>
    <w:rsid w:val="0037369A"/>
    <w:rsid w:val="00381F60"/>
    <w:rsid w:val="0039171F"/>
    <w:rsid w:val="00396FFD"/>
    <w:rsid w:val="003A1CA8"/>
    <w:rsid w:val="003B2B88"/>
    <w:rsid w:val="003D2D2F"/>
    <w:rsid w:val="003E0C73"/>
    <w:rsid w:val="00401EF2"/>
    <w:rsid w:val="0040372D"/>
    <w:rsid w:val="00405E35"/>
    <w:rsid w:val="00410C7A"/>
    <w:rsid w:val="0043616C"/>
    <w:rsid w:val="004A1D93"/>
    <w:rsid w:val="004B0740"/>
    <w:rsid w:val="004B50C1"/>
    <w:rsid w:val="004F0A59"/>
    <w:rsid w:val="004F2BBA"/>
    <w:rsid w:val="004F4207"/>
    <w:rsid w:val="00542E9A"/>
    <w:rsid w:val="0055260D"/>
    <w:rsid w:val="00553A2A"/>
    <w:rsid w:val="00553F77"/>
    <w:rsid w:val="005611F5"/>
    <w:rsid w:val="005A7B8A"/>
    <w:rsid w:val="005A7D76"/>
    <w:rsid w:val="005C4431"/>
    <w:rsid w:val="005E1B30"/>
    <w:rsid w:val="0060251B"/>
    <w:rsid w:val="00610DA7"/>
    <w:rsid w:val="00615A6E"/>
    <w:rsid w:val="006224EA"/>
    <w:rsid w:val="006349DE"/>
    <w:rsid w:val="006549CF"/>
    <w:rsid w:val="00682B8F"/>
    <w:rsid w:val="00697051"/>
    <w:rsid w:val="006A0485"/>
    <w:rsid w:val="006A7478"/>
    <w:rsid w:val="006B5F47"/>
    <w:rsid w:val="006F6390"/>
    <w:rsid w:val="00701B15"/>
    <w:rsid w:val="00706E89"/>
    <w:rsid w:val="007331DF"/>
    <w:rsid w:val="00736C02"/>
    <w:rsid w:val="007505D0"/>
    <w:rsid w:val="007510BF"/>
    <w:rsid w:val="007513DF"/>
    <w:rsid w:val="007653B3"/>
    <w:rsid w:val="00765555"/>
    <w:rsid w:val="007730BB"/>
    <w:rsid w:val="007A009F"/>
    <w:rsid w:val="007B5ABE"/>
    <w:rsid w:val="007B774C"/>
    <w:rsid w:val="007C47B5"/>
    <w:rsid w:val="007F6B55"/>
    <w:rsid w:val="0080026A"/>
    <w:rsid w:val="00805202"/>
    <w:rsid w:val="00820826"/>
    <w:rsid w:val="00826264"/>
    <w:rsid w:val="00862232"/>
    <w:rsid w:val="008800DC"/>
    <w:rsid w:val="00886B04"/>
    <w:rsid w:val="00892691"/>
    <w:rsid w:val="00897E7D"/>
    <w:rsid w:val="008A09D4"/>
    <w:rsid w:val="008C0164"/>
    <w:rsid w:val="008E68DD"/>
    <w:rsid w:val="00905FCD"/>
    <w:rsid w:val="00921655"/>
    <w:rsid w:val="00924061"/>
    <w:rsid w:val="00951EB0"/>
    <w:rsid w:val="0095490C"/>
    <w:rsid w:val="00965AED"/>
    <w:rsid w:val="00980F67"/>
    <w:rsid w:val="009C2C98"/>
    <w:rsid w:val="009E240A"/>
    <w:rsid w:val="009E2986"/>
    <w:rsid w:val="009F32DE"/>
    <w:rsid w:val="00A17D99"/>
    <w:rsid w:val="00A229E9"/>
    <w:rsid w:val="00A51D81"/>
    <w:rsid w:val="00A6112F"/>
    <w:rsid w:val="00A720F0"/>
    <w:rsid w:val="00A76B3D"/>
    <w:rsid w:val="00AA3930"/>
    <w:rsid w:val="00AB1E28"/>
    <w:rsid w:val="00AE6809"/>
    <w:rsid w:val="00B05164"/>
    <w:rsid w:val="00B27347"/>
    <w:rsid w:val="00B40B62"/>
    <w:rsid w:val="00B47C71"/>
    <w:rsid w:val="00B66671"/>
    <w:rsid w:val="00B774EF"/>
    <w:rsid w:val="00B86A6D"/>
    <w:rsid w:val="00B95863"/>
    <w:rsid w:val="00BC2C7F"/>
    <w:rsid w:val="00BF15DF"/>
    <w:rsid w:val="00BF2712"/>
    <w:rsid w:val="00BF6A1F"/>
    <w:rsid w:val="00C0443F"/>
    <w:rsid w:val="00C04EE8"/>
    <w:rsid w:val="00C1581A"/>
    <w:rsid w:val="00C254F9"/>
    <w:rsid w:val="00C350BF"/>
    <w:rsid w:val="00C379AB"/>
    <w:rsid w:val="00C94F58"/>
    <w:rsid w:val="00CA115B"/>
    <w:rsid w:val="00CA40D7"/>
    <w:rsid w:val="00CA5D8F"/>
    <w:rsid w:val="00CB77E3"/>
    <w:rsid w:val="00CC67A3"/>
    <w:rsid w:val="00CC7138"/>
    <w:rsid w:val="00CE2BBE"/>
    <w:rsid w:val="00CF537B"/>
    <w:rsid w:val="00D213F4"/>
    <w:rsid w:val="00D24A79"/>
    <w:rsid w:val="00D442E6"/>
    <w:rsid w:val="00D532B8"/>
    <w:rsid w:val="00D56610"/>
    <w:rsid w:val="00D642C6"/>
    <w:rsid w:val="00D65C50"/>
    <w:rsid w:val="00D6760A"/>
    <w:rsid w:val="00D70D45"/>
    <w:rsid w:val="00DA1634"/>
    <w:rsid w:val="00DA19D8"/>
    <w:rsid w:val="00DD4E92"/>
    <w:rsid w:val="00DE5373"/>
    <w:rsid w:val="00E35634"/>
    <w:rsid w:val="00E3625C"/>
    <w:rsid w:val="00E42C16"/>
    <w:rsid w:val="00E46F81"/>
    <w:rsid w:val="00E53640"/>
    <w:rsid w:val="00E92A4C"/>
    <w:rsid w:val="00EB49D8"/>
    <w:rsid w:val="00F002B9"/>
    <w:rsid w:val="00F039F7"/>
    <w:rsid w:val="00F0540D"/>
    <w:rsid w:val="00F109F4"/>
    <w:rsid w:val="00F16F30"/>
    <w:rsid w:val="00F17FDF"/>
    <w:rsid w:val="00F27254"/>
    <w:rsid w:val="00F5221D"/>
    <w:rsid w:val="00F73282"/>
    <w:rsid w:val="00F9795A"/>
    <w:rsid w:val="00FA26C9"/>
    <w:rsid w:val="00FB3FD9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06C8"/>
  <w15:docId w15:val="{9FB7EEBC-8480-432B-B030-4FD19C9A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</w:tblPr>
  </w:style>
  <w:style w:type="character" w:styleId="AklamaBavurusu">
    <w:name w:val="annotation reference"/>
    <w:basedOn w:val="VarsaylanParagrafYazTipi"/>
    <w:uiPriority w:val="99"/>
    <w:semiHidden/>
    <w:unhideWhenUsed/>
    <w:rsid w:val="00DA16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163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163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16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163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6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63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D4E92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D4E92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2A6B8C"/>
    <w:rPr>
      <w:i/>
      <w:iCs/>
    </w:rPr>
  </w:style>
  <w:style w:type="paragraph" w:customStyle="1" w:styleId="Gvde">
    <w:name w:val="Gövde"/>
    <w:rsid w:val="006B5F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Gl">
    <w:name w:val="Strong"/>
    <w:basedOn w:val="VarsaylanParagrafYazTipi"/>
    <w:uiPriority w:val="22"/>
    <w:qFormat/>
    <w:rsid w:val="006B5F47"/>
    <w:rPr>
      <w:b/>
      <w:bCs/>
    </w:rPr>
  </w:style>
  <w:style w:type="paragraph" w:customStyle="1" w:styleId="selectionshareable">
    <w:name w:val="selectionshareable"/>
    <w:basedOn w:val="Normal"/>
    <w:rsid w:val="003E0C73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7331DF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331DF"/>
  </w:style>
  <w:style w:type="paragraph" w:styleId="ListeParagraf">
    <w:name w:val="List Paragraph"/>
    <w:basedOn w:val="Normal"/>
    <w:uiPriority w:val="34"/>
    <w:qFormat/>
    <w:rsid w:val="00D24A79"/>
    <w:pPr>
      <w:ind w:left="720"/>
      <w:contextualSpacing/>
    </w:pPr>
  </w:style>
  <w:style w:type="paragraph" w:styleId="AralkYok">
    <w:name w:val="No Spacing"/>
    <w:uiPriority w:val="1"/>
    <w:qFormat/>
    <w:rsid w:val="000E6B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F522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5221D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00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lem.temana@lorbi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yse.firat@lorbi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s://medya.turktelekom.com.tr/" TargetMode="External"/><Relationship Id="rId7" Type="http://schemas.openxmlformats.org/officeDocument/2006/relationships/hyperlink" Target="https://twitter.com/TTMedyaMerkez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https://facebook.com/TTMedyaMerkezi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Turk Telekom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Karpat</dc:creator>
  <cp:lastModifiedBy>Sadi Cilingir</cp:lastModifiedBy>
  <cp:revision>7</cp:revision>
  <dcterms:created xsi:type="dcterms:W3CDTF">2022-07-19T10:08:00Z</dcterms:created>
  <dcterms:modified xsi:type="dcterms:W3CDTF">2022-07-24T16:50:00Z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A5BC3CFD-4D51-461E-B5F0-D84C6FA67A36</vt:lpwstr>
  </property>
  <property fmtid="{D5CDD505-2E9C-101B-9397-08002B2CF9AE}" pid="4" name="SensitivityPersonalDatasPropertyName">
    <vt:lpwstr/>
  </property>
  <property fmtid="{D5CDD505-2E9C-101B-9397-08002B2CF9AE}" pid="5" name="SensitivityApprovedContentPropertyName">
    <vt:lpwstr/>
  </property>
  <property fmtid="{D5CDD505-2E9C-101B-9397-08002B2CF9AE}" pid="6" name="SensitivityCanExportContentPropertyName">
    <vt:lpwstr/>
  </property>
  <property fmtid="{D5CDD505-2E9C-101B-9397-08002B2CF9AE}" pid="7" name="SensitivityDataRetentionPeriodPropertyName">
    <vt:lpwstr/>
  </property>
  <property fmtid="{D5CDD505-2E9C-101B-9397-08002B2CF9AE}" pid="8" name="Word_AddedFooter_PropertyName">
    <vt:lpwstr>true</vt:lpwstr>
  </property>
  <property fmtid="{D5CDD505-2E9C-101B-9397-08002B2CF9AE}" pid="9" name="DetectedPolicyPropertyName">
    <vt:lpwstr/>
  </property>
  <property fmtid="{D5CDD505-2E9C-101B-9397-08002B2CF9AE}" pid="10" name="DetectedKeywordsPropertyName">
    <vt:lpwstr/>
  </property>
</Properties>
</file>