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5FA" w:rsidRPr="00AE6593" w:rsidRDefault="00DF5D8A" w:rsidP="001E1219">
      <w:pPr>
        <w:pStyle w:val="Body"/>
        <w:spacing w:after="0" w:line="240" w:lineRule="auto"/>
        <w:rPr>
          <w:rFonts w:cs="Calibri"/>
          <w:b/>
          <w:bCs/>
          <w:color w:val="auto"/>
          <w:sz w:val="24"/>
          <w:szCs w:val="24"/>
          <w:u w:val="single"/>
          <w:lang w:val="tr-TR"/>
        </w:rPr>
      </w:pPr>
      <w:r w:rsidRPr="00AE6593">
        <w:rPr>
          <w:rFonts w:cs="Calibri"/>
          <w:b/>
          <w:bCs/>
          <w:color w:val="auto"/>
          <w:sz w:val="24"/>
          <w:szCs w:val="24"/>
          <w:u w:val="single"/>
          <w:lang w:val="tr-TR"/>
        </w:rPr>
        <w:t>BASIN BÜLTENİ</w:t>
      </w:r>
      <w:r w:rsidRPr="00AE6593">
        <w:rPr>
          <w:rFonts w:cs="Calibri"/>
          <w:b/>
          <w:bCs/>
          <w:color w:val="auto"/>
          <w:sz w:val="24"/>
          <w:szCs w:val="24"/>
          <w:u w:val="single"/>
          <w:lang w:val="tr-TR"/>
        </w:rPr>
        <w:tab/>
      </w:r>
      <w:r w:rsidRPr="00AE6593">
        <w:rPr>
          <w:rFonts w:cs="Calibri"/>
          <w:b/>
          <w:bCs/>
          <w:color w:val="auto"/>
          <w:sz w:val="24"/>
          <w:szCs w:val="24"/>
          <w:u w:val="single"/>
          <w:lang w:val="tr-TR"/>
        </w:rPr>
        <w:tab/>
      </w:r>
      <w:r w:rsidRPr="00AE6593">
        <w:rPr>
          <w:rFonts w:cs="Calibri"/>
          <w:b/>
          <w:bCs/>
          <w:color w:val="auto"/>
          <w:sz w:val="24"/>
          <w:szCs w:val="24"/>
          <w:u w:val="single"/>
          <w:lang w:val="tr-TR"/>
        </w:rPr>
        <w:tab/>
        <w:t xml:space="preserve">                                                                             </w:t>
      </w:r>
      <w:r w:rsidRPr="00AE6593">
        <w:rPr>
          <w:rFonts w:cstheme="minorHAnsi"/>
          <w:b/>
          <w:bCs/>
          <w:color w:val="auto"/>
          <w:sz w:val="24"/>
          <w:szCs w:val="24"/>
          <w:u w:val="single"/>
          <w:lang w:val="tr-TR"/>
        </w:rPr>
        <w:t xml:space="preserve">24 Haziran 2020 </w:t>
      </w:r>
    </w:p>
    <w:p w:rsidR="003875FA" w:rsidRPr="001E1219" w:rsidRDefault="003875FA" w:rsidP="001E1219">
      <w:pPr>
        <w:jc w:val="center"/>
        <w:rPr>
          <w:rFonts w:ascii="Calibri" w:hAnsi="Calibri" w:cs="Tahoma"/>
          <w:b/>
        </w:rPr>
      </w:pPr>
    </w:p>
    <w:p w:rsidR="003875FA" w:rsidRPr="001E1219" w:rsidRDefault="00DF5D8A" w:rsidP="001E1219">
      <w:pPr>
        <w:jc w:val="center"/>
        <w:rPr>
          <w:rFonts w:ascii="Calibri" w:hAnsi="Calibri"/>
          <w:sz w:val="40"/>
          <w:szCs w:val="40"/>
        </w:rPr>
      </w:pPr>
      <w:r w:rsidRPr="001E1219">
        <w:rPr>
          <w:rFonts w:ascii="Calibri" w:hAnsi="Calibri" w:cs="Tahoma"/>
          <w:b/>
          <w:sz w:val="40"/>
          <w:szCs w:val="40"/>
        </w:rPr>
        <w:t xml:space="preserve">Türk Telekom Prime </w:t>
      </w:r>
      <w:r w:rsidR="001E1219">
        <w:rPr>
          <w:rFonts w:ascii="Calibri" w:hAnsi="Calibri" w:cs="Tahoma"/>
          <w:b/>
          <w:sz w:val="40"/>
          <w:szCs w:val="40"/>
        </w:rPr>
        <w:t>i</w:t>
      </w:r>
      <w:r w:rsidR="001E1219" w:rsidRPr="001E1219">
        <w:rPr>
          <w:rFonts w:ascii="Calibri" w:hAnsi="Calibri" w:cs="Tahoma"/>
          <w:b/>
          <w:sz w:val="40"/>
          <w:szCs w:val="40"/>
        </w:rPr>
        <w:t xml:space="preserve">le </w:t>
      </w:r>
      <w:r w:rsidR="001D309D" w:rsidRPr="001E1219">
        <w:rPr>
          <w:rFonts w:ascii="Calibri" w:hAnsi="Calibri" w:cs="Tahoma"/>
          <w:b/>
          <w:sz w:val="40"/>
          <w:szCs w:val="40"/>
        </w:rPr>
        <w:t xml:space="preserve">Boğaz’da </w:t>
      </w:r>
      <w:r w:rsidR="001E1219" w:rsidRPr="001E1219">
        <w:rPr>
          <w:rFonts w:ascii="Calibri" w:hAnsi="Calibri" w:cs="Tahoma"/>
          <w:b/>
          <w:sz w:val="40"/>
          <w:szCs w:val="40"/>
        </w:rPr>
        <w:t>Arabalı Sinema Gecesi</w:t>
      </w:r>
    </w:p>
    <w:p w:rsidR="003875FA" w:rsidRPr="001E1219" w:rsidRDefault="003875FA" w:rsidP="001E1219">
      <w:pPr>
        <w:pStyle w:val="AralkYok"/>
      </w:pPr>
    </w:p>
    <w:p w:rsidR="003875FA" w:rsidRPr="00AE6593" w:rsidRDefault="00DF5D8A" w:rsidP="001E1219">
      <w:pPr>
        <w:jc w:val="both"/>
        <w:rPr>
          <w:rFonts w:ascii="Calibri" w:hAnsi="Calibri"/>
        </w:rPr>
      </w:pPr>
      <w:r w:rsidRPr="001E1219">
        <w:rPr>
          <w:rFonts w:ascii="Calibri" w:hAnsi="Calibri" w:cs="Tahoma"/>
          <w:b/>
          <w:i/>
          <w:iCs/>
        </w:rPr>
        <w:t>Türk Telekom’</w:t>
      </w:r>
      <w:r w:rsidRPr="00AE6593">
        <w:rPr>
          <w:rFonts w:ascii="Calibri" w:hAnsi="Calibri" w:cs="Tahoma"/>
          <w:b/>
        </w:rPr>
        <w:t xml:space="preserve">un </w:t>
      </w:r>
      <w:r w:rsidRPr="001E1219">
        <w:rPr>
          <w:rFonts w:ascii="Calibri" w:hAnsi="Calibri" w:cs="Tahoma"/>
          <w:b/>
          <w:i/>
          <w:iCs/>
        </w:rPr>
        <w:t xml:space="preserve">Prime Arabalı Sinema </w:t>
      </w:r>
      <w:proofErr w:type="spellStart"/>
      <w:r w:rsidRPr="001E1219">
        <w:rPr>
          <w:rFonts w:ascii="Calibri" w:hAnsi="Calibri" w:cs="Tahoma"/>
          <w:b/>
          <w:i/>
          <w:iCs/>
        </w:rPr>
        <w:t>Geceleri’</w:t>
      </w:r>
      <w:r w:rsidRPr="00AE6593">
        <w:rPr>
          <w:rFonts w:ascii="Calibri" w:hAnsi="Calibri" w:cs="Tahoma"/>
          <w:b/>
        </w:rPr>
        <w:t>nde</w:t>
      </w:r>
      <w:proofErr w:type="spellEnd"/>
      <w:r w:rsidRPr="00AE6593">
        <w:rPr>
          <w:rFonts w:ascii="Calibri" w:hAnsi="Calibri" w:cs="Tahoma"/>
          <w:b/>
        </w:rPr>
        <w:t xml:space="preserve"> izleyiciyle buluşan ilk yapım </w:t>
      </w:r>
      <w:r w:rsidRPr="001E1219">
        <w:rPr>
          <w:rFonts w:ascii="Calibri" w:hAnsi="Calibri" w:cs="Tahoma"/>
          <w:b/>
          <w:i/>
          <w:iCs/>
        </w:rPr>
        <w:t xml:space="preserve">Bayi Toplantısı </w:t>
      </w:r>
      <w:r w:rsidRPr="00AE6593">
        <w:rPr>
          <w:rFonts w:ascii="Calibri" w:hAnsi="Calibri" w:cs="Tahoma"/>
          <w:b/>
        </w:rPr>
        <w:t>oldu. Ortaköy’de Boğaz kıyısındaki açık hava sinemasına arabalarıyla</w:t>
      </w:r>
      <w:r w:rsidR="000913D6" w:rsidRPr="00AE6593">
        <w:rPr>
          <w:rFonts w:ascii="Calibri" w:hAnsi="Calibri" w:cs="Tahoma"/>
          <w:b/>
        </w:rPr>
        <w:t xml:space="preserve"> gelen Prime </w:t>
      </w:r>
      <w:r w:rsidR="00D52A1E" w:rsidRPr="00AE6593">
        <w:rPr>
          <w:rFonts w:ascii="Calibri" w:hAnsi="Calibri" w:cs="Tahoma"/>
          <w:b/>
        </w:rPr>
        <w:t xml:space="preserve">üyeleri </w:t>
      </w:r>
      <w:r w:rsidRPr="00AE6593">
        <w:rPr>
          <w:rFonts w:ascii="Calibri" w:hAnsi="Calibri" w:cs="Tahoma"/>
          <w:b/>
        </w:rPr>
        <w:t>sinema keyfi</w:t>
      </w:r>
      <w:r w:rsidR="0000679F" w:rsidRPr="00AE6593">
        <w:rPr>
          <w:rFonts w:ascii="Calibri" w:hAnsi="Calibri" w:cs="Tahoma"/>
          <w:b/>
        </w:rPr>
        <w:t>ni güvenle</w:t>
      </w:r>
      <w:r w:rsidRPr="00AE6593">
        <w:rPr>
          <w:rFonts w:ascii="Calibri" w:hAnsi="Calibri" w:cs="Tahoma"/>
          <w:b/>
        </w:rPr>
        <w:t xml:space="preserve"> yaşadı. </w:t>
      </w:r>
    </w:p>
    <w:p w:rsidR="003875FA" w:rsidRPr="00AE6593" w:rsidRDefault="003875FA" w:rsidP="001E1219">
      <w:pPr>
        <w:pStyle w:val="AralkYok"/>
      </w:pPr>
    </w:p>
    <w:p w:rsidR="003875FA" w:rsidRPr="00AE6593" w:rsidRDefault="00DF5D8A" w:rsidP="001E1219">
      <w:pPr>
        <w:jc w:val="both"/>
        <w:rPr>
          <w:rFonts w:ascii="Calibri" w:hAnsi="Calibri"/>
        </w:rPr>
      </w:pPr>
      <w:r w:rsidRPr="00AE6593">
        <w:rPr>
          <w:rFonts w:ascii="Calibri" w:hAnsi="Calibri" w:cs="Tahoma"/>
        </w:rPr>
        <w:t xml:space="preserve">Türk Telekom’un ayrıcalıklı hizmetler sunan markası </w:t>
      </w:r>
      <w:r w:rsidRPr="001E1219">
        <w:rPr>
          <w:rFonts w:ascii="Calibri" w:hAnsi="Calibri" w:cs="Tahoma"/>
          <w:i/>
          <w:iCs/>
        </w:rPr>
        <w:t xml:space="preserve">Türk Telekom </w:t>
      </w:r>
      <w:proofErr w:type="spellStart"/>
      <w:r w:rsidRPr="001E1219">
        <w:rPr>
          <w:rFonts w:ascii="Calibri" w:hAnsi="Calibri" w:cs="Tahoma"/>
          <w:i/>
          <w:iCs/>
        </w:rPr>
        <w:t>Prime’</w:t>
      </w:r>
      <w:r w:rsidRPr="00AE6593">
        <w:rPr>
          <w:rFonts w:ascii="Calibri" w:hAnsi="Calibri" w:cs="Tahoma"/>
        </w:rPr>
        <w:t>ın</w:t>
      </w:r>
      <w:proofErr w:type="spellEnd"/>
      <w:r w:rsidRPr="00AE6593">
        <w:rPr>
          <w:rFonts w:ascii="Calibri" w:hAnsi="Calibri" w:cs="Tahoma"/>
        </w:rPr>
        <w:t xml:space="preserve"> her yıl gerçekleştirdiği </w:t>
      </w:r>
      <w:r w:rsidRPr="001E1219">
        <w:rPr>
          <w:rFonts w:ascii="Calibri" w:hAnsi="Calibri" w:cs="Tahoma"/>
          <w:i/>
          <w:iCs/>
        </w:rPr>
        <w:t>Prime Açık Hava Sineması</w:t>
      </w:r>
      <w:r w:rsidR="00910A1C" w:rsidRPr="00AE6593">
        <w:rPr>
          <w:rFonts w:ascii="Calibri" w:hAnsi="Calibri" w:cs="Tahoma"/>
        </w:rPr>
        <w:t xml:space="preserve"> etkinlikleri başl</w:t>
      </w:r>
      <w:r w:rsidR="00E44BCA" w:rsidRPr="00AE6593">
        <w:rPr>
          <w:rFonts w:ascii="Calibri" w:hAnsi="Calibri" w:cs="Tahoma"/>
        </w:rPr>
        <w:t>adı</w:t>
      </w:r>
      <w:r w:rsidR="00910A1C" w:rsidRPr="00AE6593">
        <w:rPr>
          <w:rFonts w:ascii="Calibri" w:hAnsi="Calibri" w:cs="Tahoma"/>
        </w:rPr>
        <w:t>.</w:t>
      </w:r>
      <w:r w:rsidRPr="00AE6593">
        <w:rPr>
          <w:rFonts w:ascii="Calibri" w:hAnsi="Calibri" w:cs="Tahoma"/>
        </w:rPr>
        <w:t xml:space="preserve"> 2016’dan beri düzenlediği </w:t>
      </w:r>
      <w:r w:rsidRPr="001E1219">
        <w:rPr>
          <w:rFonts w:ascii="Calibri" w:hAnsi="Calibri" w:cs="Tahoma"/>
          <w:i/>
          <w:iCs/>
        </w:rPr>
        <w:t>Prime Açık Hava Sineması</w:t>
      </w:r>
      <w:r w:rsidRPr="00AE6593">
        <w:rPr>
          <w:rFonts w:ascii="Calibri" w:hAnsi="Calibri" w:cs="Tahoma"/>
        </w:rPr>
        <w:t xml:space="preserve"> etkinlikler</w:t>
      </w:r>
      <w:r w:rsidR="00000402" w:rsidRPr="00AE6593">
        <w:rPr>
          <w:rFonts w:ascii="Calibri" w:hAnsi="Calibri" w:cs="Tahoma"/>
        </w:rPr>
        <w:t>iyle</w:t>
      </w:r>
      <w:r w:rsidR="00B60F28" w:rsidRPr="00AE6593">
        <w:rPr>
          <w:rFonts w:ascii="Calibri" w:hAnsi="Calibri" w:cs="Tahoma"/>
        </w:rPr>
        <w:t xml:space="preserve"> popüler filmleri</w:t>
      </w:r>
      <w:r w:rsidRPr="00AE6593">
        <w:rPr>
          <w:rFonts w:ascii="Calibri" w:hAnsi="Calibri" w:cs="Tahoma"/>
        </w:rPr>
        <w:t xml:space="preserve"> özel mek</w:t>
      </w:r>
      <w:r w:rsidR="001E1219">
        <w:rPr>
          <w:rFonts w:ascii="Calibri" w:hAnsi="Calibri" w:cs="Tahoma"/>
        </w:rPr>
        <w:t>â</w:t>
      </w:r>
      <w:r w:rsidRPr="00AE6593">
        <w:rPr>
          <w:rFonts w:ascii="Calibri" w:hAnsi="Calibri" w:cs="Tahoma"/>
        </w:rPr>
        <w:t xml:space="preserve">nlarda izleme şansını sunan </w:t>
      </w:r>
      <w:r w:rsidRPr="001E1219">
        <w:rPr>
          <w:rFonts w:ascii="Calibri" w:hAnsi="Calibri" w:cs="Tahoma"/>
          <w:i/>
          <w:iCs/>
        </w:rPr>
        <w:t>Türk Telekom Prime,</w:t>
      </w:r>
      <w:r w:rsidRPr="00AE6593">
        <w:rPr>
          <w:rFonts w:ascii="Calibri" w:hAnsi="Calibri" w:cs="Tahoma"/>
        </w:rPr>
        <w:t xml:space="preserve"> bu yılın şartlarına uygun olarak etkinliği </w:t>
      </w:r>
      <w:r w:rsidR="00910A1C" w:rsidRPr="001E1219">
        <w:rPr>
          <w:rFonts w:ascii="Calibri" w:hAnsi="Calibri" w:cs="Tahoma"/>
          <w:i/>
          <w:iCs/>
        </w:rPr>
        <w:t xml:space="preserve">Prime </w:t>
      </w:r>
      <w:r w:rsidRPr="001E1219">
        <w:rPr>
          <w:rFonts w:ascii="Calibri" w:hAnsi="Calibri" w:cs="Tahoma"/>
          <w:i/>
          <w:iCs/>
        </w:rPr>
        <w:t xml:space="preserve">Arabalı Sinema </w:t>
      </w:r>
      <w:r w:rsidR="00000402" w:rsidRPr="001E1219">
        <w:rPr>
          <w:rFonts w:ascii="Calibri" w:hAnsi="Calibri" w:cs="Tahoma"/>
          <w:i/>
          <w:iCs/>
        </w:rPr>
        <w:t>Gecesi’</w:t>
      </w:r>
      <w:r w:rsidR="00FD08C5" w:rsidRPr="00AE6593">
        <w:rPr>
          <w:rFonts w:ascii="Calibri" w:hAnsi="Calibri" w:cs="Tahoma"/>
        </w:rPr>
        <w:t>ne çevirerek izley</w:t>
      </w:r>
      <w:r w:rsidR="00D52A1E" w:rsidRPr="00AE6593">
        <w:rPr>
          <w:rFonts w:ascii="Calibri" w:hAnsi="Calibri" w:cs="Tahoma"/>
        </w:rPr>
        <w:t>icilere açık havada arabalarında</w:t>
      </w:r>
      <w:r w:rsidRPr="00AE6593">
        <w:rPr>
          <w:rFonts w:ascii="Calibri" w:hAnsi="Calibri" w:cs="Tahoma"/>
        </w:rPr>
        <w:t xml:space="preserve"> </w:t>
      </w:r>
      <w:r w:rsidR="00FD08C5" w:rsidRPr="00AE6593">
        <w:rPr>
          <w:rFonts w:ascii="Calibri" w:hAnsi="Calibri" w:cs="Tahoma"/>
        </w:rPr>
        <w:t xml:space="preserve">film izleme </w:t>
      </w:r>
      <w:r w:rsidR="00E44BCA" w:rsidRPr="00AE6593">
        <w:rPr>
          <w:rFonts w:ascii="Calibri" w:hAnsi="Calibri" w:cs="Tahoma"/>
        </w:rPr>
        <w:t>imkânı</w:t>
      </w:r>
      <w:r w:rsidR="00FD08C5" w:rsidRPr="00AE6593">
        <w:rPr>
          <w:rFonts w:ascii="Calibri" w:hAnsi="Calibri" w:cs="Tahoma"/>
        </w:rPr>
        <w:t xml:space="preserve"> sunuyor. </w:t>
      </w:r>
    </w:p>
    <w:p w:rsidR="003875FA" w:rsidRPr="00AE6593" w:rsidRDefault="003875FA" w:rsidP="001E1219">
      <w:pPr>
        <w:pStyle w:val="AralkYok"/>
      </w:pPr>
    </w:p>
    <w:p w:rsidR="003875FA" w:rsidRPr="00AE6593" w:rsidRDefault="00781C1E" w:rsidP="001E1219">
      <w:pPr>
        <w:jc w:val="both"/>
        <w:rPr>
          <w:rFonts w:ascii="Calibri" w:hAnsi="Calibri"/>
        </w:rPr>
      </w:pPr>
      <w:r w:rsidRPr="001E1219">
        <w:rPr>
          <w:rFonts w:ascii="Calibri" w:hAnsi="Calibri" w:cs="Tahoma"/>
          <w:b/>
          <w:i/>
          <w:iCs/>
        </w:rPr>
        <w:t>Bayi Toplantısı</w:t>
      </w:r>
      <w:r w:rsidRPr="00AE6593">
        <w:rPr>
          <w:rFonts w:ascii="Calibri" w:hAnsi="Calibri" w:cs="Tahoma"/>
          <w:b/>
        </w:rPr>
        <w:t xml:space="preserve"> ile eğlendiler</w:t>
      </w:r>
    </w:p>
    <w:p w:rsidR="003875FA" w:rsidRPr="00AE6593" w:rsidRDefault="00E44BCA" w:rsidP="001E1219">
      <w:pPr>
        <w:jc w:val="both"/>
        <w:rPr>
          <w:rFonts w:ascii="Calibri" w:hAnsi="Calibri" w:cs="Tahoma"/>
        </w:rPr>
      </w:pPr>
      <w:r w:rsidRPr="00AE6593">
        <w:rPr>
          <w:rFonts w:ascii="Calibri" w:hAnsi="Calibri" w:cs="Tahoma"/>
        </w:rPr>
        <w:t>Sosyal mesafe ve hijyen</w:t>
      </w:r>
      <w:r w:rsidR="00996ABC" w:rsidRPr="00AE6593">
        <w:rPr>
          <w:rFonts w:ascii="Calibri" w:hAnsi="Calibri" w:cs="Tahoma"/>
        </w:rPr>
        <w:t xml:space="preserve"> </w:t>
      </w:r>
      <w:r w:rsidR="00DF5D8A" w:rsidRPr="00AE6593">
        <w:rPr>
          <w:rFonts w:ascii="Calibri" w:hAnsi="Calibri" w:cs="Tahoma"/>
        </w:rPr>
        <w:t>tedbirler</w:t>
      </w:r>
      <w:r w:rsidR="00996ABC" w:rsidRPr="00AE6593">
        <w:rPr>
          <w:rFonts w:ascii="Calibri" w:hAnsi="Calibri" w:cs="Tahoma"/>
        </w:rPr>
        <w:t>i</w:t>
      </w:r>
      <w:r w:rsidR="00DF5D8A" w:rsidRPr="00AE6593">
        <w:rPr>
          <w:rFonts w:ascii="Calibri" w:hAnsi="Calibri" w:cs="Tahoma"/>
        </w:rPr>
        <w:t xml:space="preserve"> kapsamında</w:t>
      </w:r>
      <w:r w:rsidR="00996ABC" w:rsidRPr="00AE6593">
        <w:rPr>
          <w:rFonts w:ascii="Calibri" w:hAnsi="Calibri" w:cs="Tahoma"/>
        </w:rPr>
        <w:t xml:space="preserve"> sinemaların kapanmasıyla</w:t>
      </w:r>
      <w:r w:rsidR="00DF5D8A" w:rsidRPr="00AE6593">
        <w:rPr>
          <w:rFonts w:ascii="Calibri" w:hAnsi="Calibri" w:cs="Tahoma"/>
        </w:rPr>
        <w:t xml:space="preserve"> gösterimde çok az kalan </w:t>
      </w:r>
      <w:r w:rsidR="00996ABC" w:rsidRPr="00AE6593">
        <w:rPr>
          <w:rFonts w:ascii="Calibri" w:hAnsi="Calibri" w:cs="Tahoma"/>
        </w:rPr>
        <w:t>yapımlar</w:t>
      </w:r>
      <w:r w:rsidR="00DF5D8A" w:rsidRPr="00AE6593">
        <w:rPr>
          <w:rFonts w:ascii="Calibri" w:hAnsi="Calibri" w:cs="Tahoma"/>
        </w:rPr>
        <w:t xml:space="preserve">dan </w:t>
      </w:r>
      <w:r w:rsidR="00DF5D8A" w:rsidRPr="001E1219">
        <w:rPr>
          <w:rFonts w:ascii="Calibri" w:hAnsi="Calibri" w:cs="Tahoma"/>
          <w:i/>
          <w:iCs/>
        </w:rPr>
        <w:t xml:space="preserve">Bayi Toplantısı, Prime Arabalı Sinema </w:t>
      </w:r>
      <w:proofErr w:type="spellStart"/>
      <w:r w:rsidR="00DF5D8A" w:rsidRPr="001E1219">
        <w:rPr>
          <w:rFonts w:ascii="Calibri" w:hAnsi="Calibri" w:cs="Tahoma"/>
          <w:i/>
          <w:iCs/>
        </w:rPr>
        <w:t>Geceleri’</w:t>
      </w:r>
      <w:r w:rsidR="00DF5D8A" w:rsidRPr="00AE6593">
        <w:rPr>
          <w:rFonts w:ascii="Calibri" w:hAnsi="Calibri" w:cs="Tahoma"/>
        </w:rPr>
        <w:t>nde</w:t>
      </w:r>
      <w:proofErr w:type="spellEnd"/>
      <w:r w:rsidR="00DF5D8A" w:rsidRPr="00AE6593">
        <w:rPr>
          <w:rFonts w:ascii="Calibri" w:hAnsi="Calibri" w:cs="Tahoma"/>
        </w:rPr>
        <w:t xml:space="preserve"> izleyiciyle buluşan ilk film oldu. Etkinliğe yoğun ilgi gösteren Prime kullanıcıları, </w:t>
      </w:r>
      <w:proofErr w:type="spellStart"/>
      <w:r w:rsidR="00DF5D8A" w:rsidRPr="00AE6593">
        <w:rPr>
          <w:rFonts w:ascii="Calibri" w:hAnsi="Calibri" w:cs="Tahoma"/>
        </w:rPr>
        <w:t>Bedran</w:t>
      </w:r>
      <w:proofErr w:type="spellEnd"/>
      <w:r w:rsidR="00DF5D8A" w:rsidRPr="00AE6593">
        <w:rPr>
          <w:rFonts w:ascii="Calibri" w:hAnsi="Calibri" w:cs="Tahoma"/>
        </w:rPr>
        <w:t xml:space="preserve"> Güzel’in yönettiği, İbrahim </w:t>
      </w:r>
      <w:proofErr w:type="spellStart"/>
      <w:r w:rsidR="00DF5D8A" w:rsidRPr="00AE6593">
        <w:rPr>
          <w:rFonts w:ascii="Calibri" w:hAnsi="Calibri" w:cs="Tahoma"/>
        </w:rPr>
        <w:t>Büyükak</w:t>
      </w:r>
      <w:proofErr w:type="spellEnd"/>
      <w:r w:rsidR="00DF5D8A" w:rsidRPr="00AE6593">
        <w:rPr>
          <w:rFonts w:ascii="Calibri" w:hAnsi="Calibri" w:cs="Tahoma"/>
        </w:rPr>
        <w:t>,</w:t>
      </w:r>
      <w:r w:rsidR="00360074" w:rsidRPr="00AE6593">
        <w:rPr>
          <w:rFonts w:ascii="Calibri" w:hAnsi="Calibri" w:cs="Tahoma"/>
        </w:rPr>
        <w:t xml:space="preserve"> Onur Buldu, Büşra Pekin ve Doğu Demirkol’un</w:t>
      </w:r>
      <w:r w:rsidR="00DF5D8A" w:rsidRPr="00AE6593">
        <w:rPr>
          <w:rFonts w:ascii="Calibri" w:hAnsi="Calibri" w:cs="Tahoma"/>
        </w:rPr>
        <w:t xml:space="preserve"> rol aldığı Bayi Toplantısı’nı Boğaz kıyısında otomobillerinden izledi. </w:t>
      </w:r>
      <w:r w:rsidR="00E00BBE" w:rsidRPr="00AE6593">
        <w:rPr>
          <w:rFonts w:ascii="Calibri" w:hAnsi="Calibri" w:cs="Tahoma"/>
        </w:rPr>
        <w:t xml:space="preserve">Kültürel etkinliklere, hijyen ve sosyal mesafe kurallarına uygun bir şekilde arabalarıyla dönüş yapan </w:t>
      </w:r>
      <w:r w:rsidR="00E00BBE" w:rsidRPr="001E1219">
        <w:rPr>
          <w:rFonts w:ascii="Calibri" w:hAnsi="Calibri" w:cs="Tahoma"/>
          <w:i/>
          <w:iCs/>
        </w:rPr>
        <w:t>Türk Telekom Prime</w:t>
      </w:r>
      <w:r w:rsidR="00E00BBE" w:rsidRPr="00AE6593">
        <w:rPr>
          <w:rFonts w:ascii="Calibri" w:hAnsi="Calibri" w:cs="Tahoma"/>
        </w:rPr>
        <w:t xml:space="preserve"> müşterileri, Boğaz’ın eşsiz atmosferinde açık havada sinemanın keyfini çıkardı.</w:t>
      </w:r>
    </w:p>
    <w:p w:rsidR="00E44BCA" w:rsidRPr="00AE6593" w:rsidRDefault="00E44BCA" w:rsidP="001E1219">
      <w:pPr>
        <w:pStyle w:val="AralkYok"/>
      </w:pPr>
    </w:p>
    <w:p w:rsidR="003875FA" w:rsidRPr="00AE6593" w:rsidRDefault="00AE36B7" w:rsidP="001E1219">
      <w:pPr>
        <w:jc w:val="both"/>
        <w:rPr>
          <w:rFonts w:ascii="Calibri" w:hAnsi="Calibri" w:cs="Tahoma"/>
          <w:b/>
        </w:rPr>
      </w:pPr>
      <w:r w:rsidRPr="00AE6593">
        <w:rPr>
          <w:rFonts w:ascii="Calibri" w:hAnsi="Calibri" w:cs="Tahoma"/>
          <w:b/>
        </w:rPr>
        <w:t>Farklı yapımlar açık hava sinemasında</w:t>
      </w:r>
    </w:p>
    <w:p w:rsidR="003875FA" w:rsidRPr="00AE6593" w:rsidRDefault="00DF5D8A" w:rsidP="001E1219">
      <w:pPr>
        <w:jc w:val="both"/>
        <w:rPr>
          <w:rFonts w:ascii="Calibri" w:hAnsi="Calibri"/>
        </w:rPr>
      </w:pPr>
      <w:r w:rsidRPr="00AE6593">
        <w:rPr>
          <w:rFonts w:ascii="Calibri" w:hAnsi="Calibri" w:cs="Tahoma"/>
        </w:rPr>
        <w:t>Film severlere Boğaz kıyısında sinema keyfi sunan etkinlikler</w:t>
      </w:r>
      <w:r w:rsidR="00E44BCA" w:rsidRPr="00AE6593">
        <w:rPr>
          <w:rFonts w:ascii="Calibri" w:hAnsi="Calibri" w:cs="Tahoma"/>
        </w:rPr>
        <w:t>,</w:t>
      </w:r>
      <w:r w:rsidRPr="00AE6593">
        <w:rPr>
          <w:rFonts w:ascii="Calibri" w:hAnsi="Calibri" w:cs="Tahoma"/>
        </w:rPr>
        <w:t xml:space="preserve"> 2 Temmuz’a kadar devam edecek. Film gösterimleri kapsamında 25 Haziran’da eğlenceli animasyon </w:t>
      </w:r>
      <w:proofErr w:type="spellStart"/>
      <w:r w:rsidRPr="001E1219">
        <w:rPr>
          <w:rFonts w:ascii="Calibri" w:hAnsi="Calibri" w:cs="Tahoma"/>
          <w:i/>
          <w:iCs/>
        </w:rPr>
        <w:t>The</w:t>
      </w:r>
      <w:proofErr w:type="spellEnd"/>
      <w:r w:rsidRPr="001E1219">
        <w:rPr>
          <w:rFonts w:ascii="Calibri" w:hAnsi="Calibri" w:cs="Tahoma"/>
          <w:i/>
          <w:iCs/>
        </w:rPr>
        <w:t xml:space="preserve"> Lego Movie 2,</w:t>
      </w:r>
      <w:r w:rsidRPr="00AE6593">
        <w:rPr>
          <w:rFonts w:ascii="Calibri" w:hAnsi="Calibri" w:cs="Tahoma"/>
        </w:rPr>
        <w:t xml:space="preserve"> 30 Haziran’da altı Oscar ödüllü </w:t>
      </w:r>
      <w:r w:rsidRPr="001E1219">
        <w:rPr>
          <w:rFonts w:ascii="Calibri" w:hAnsi="Calibri" w:cs="Tahoma"/>
          <w:i/>
          <w:iCs/>
        </w:rPr>
        <w:t xml:space="preserve">Aşıklar Şehri (La </w:t>
      </w:r>
      <w:proofErr w:type="spellStart"/>
      <w:r w:rsidRPr="001E1219">
        <w:rPr>
          <w:rFonts w:ascii="Calibri" w:hAnsi="Calibri" w:cs="Tahoma"/>
          <w:i/>
          <w:iCs/>
        </w:rPr>
        <w:t>La</w:t>
      </w:r>
      <w:proofErr w:type="spellEnd"/>
      <w:r w:rsidRPr="001E1219">
        <w:rPr>
          <w:rFonts w:ascii="Calibri" w:hAnsi="Calibri" w:cs="Tahoma"/>
          <w:i/>
          <w:iCs/>
        </w:rPr>
        <w:t xml:space="preserve"> Land)</w:t>
      </w:r>
      <w:r w:rsidRPr="00AE6593">
        <w:rPr>
          <w:rFonts w:ascii="Calibri" w:hAnsi="Calibri" w:cs="Tahoma"/>
        </w:rPr>
        <w:t xml:space="preserve"> ve 2 Temmuz’da gişe rekortmeni </w:t>
      </w:r>
      <w:r w:rsidRPr="001E1219">
        <w:rPr>
          <w:rFonts w:ascii="Calibri" w:hAnsi="Calibri" w:cs="Tahoma"/>
          <w:i/>
          <w:iCs/>
        </w:rPr>
        <w:t xml:space="preserve">7. Koğuştaki Mucize </w:t>
      </w:r>
      <w:r w:rsidRPr="00AE6593">
        <w:rPr>
          <w:rFonts w:ascii="Calibri" w:hAnsi="Calibri" w:cs="Tahoma"/>
        </w:rPr>
        <w:t xml:space="preserve">izleyiciyle buluşacak. </w:t>
      </w:r>
    </w:p>
    <w:p w:rsidR="003875FA" w:rsidRPr="00AE6593" w:rsidRDefault="003875FA" w:rsidP="001E1219">
      <w:pPr>
        <w:pStyle w:val="AralkYok"/>
      </w:pPr>
    </w:p>
    <w:p w:rsidR="003875FA" w:rsidRPr="00AE6593" w:rsidRDefault="00DF5D8A" w:rsidP="001E1219">
      <w:pPr>
        <w:jc w:val="both"/>
        <w:rPr>
          <w:rFonts w:ascii="Calibri" w:hAnsi="Calibri" w:cs="Tahoma"/>
          <w:b/>
        </w:rPr>
      </w:pPr>
      <w:r w:rsidRPr="00AE6593">
        <w:rPr>
          <w:rFonts w:ascii="Calibri" w:hAnsi="Calibri" w:cs="Tahoma"/>
          <w:b/>
        </w:rPr>
        <w:t>Katılmak çok kolay</w:t>
      </w:r>
    </w:p>
    <w:p w:rsidR="003875FA" w:rsidRPr="00AE6593" w:rsidRDefault="00DF5D8A" w:rsidP="001E1219">
      <w:pPr>
        <w:jc w:val="both"/>
        <w:rPr>
          <w:rFonts w:ascii="Calibri" w:hAnsi="Calibri" w:cs="Tahoma"/>
        </w:rPr>
      </w:pPr>
      <w:r w:rsidRPr="00AE6593">
        <w:rPr>
          <w:rFonts w:ascii="Calibri" w:hAnsi="Calibri" w:cs="Tahoma"/>
        </w:rPr>
        <w:t>23 Haziran</w:t>
      </w:r>
      <w:r w:rsidR="001E1219">
        <w:rPr>
          <w:rFonts w:ascii="Calibri" w:hAnsi="Calibri" w:cs="Tahoma"/>
        </w:rPr>
        <w:t xml:space="preserve"> </w:t>
      </w:r>
      <w:r w:rsidRPr="00AE6593">
        <w:rPr>
          <w:rFonts w:ascii="Calibri" w:hAnsi="Calibri" w:cs="Tahoma"/>
        </w:rPr>
        <w:t>-</w:t>
      </w:r>
      <w:r w:rsidR="001E1219">
        <w:rPr>
          <w:rFonts w:ascii="Calibri" w:hAnsi="Calibri" w:cs="Tahoma"/>
        </w:rPr>
        <w:t xml:space="preserve"> 0</w:t>
      </w:r>
      <w:r w:rsidRPr="00AE6593">
        <w:rPr>
          <w:rFonts w:ascii="Calibri" w:hAnsi="Calibri" w:cs="Tahoma"/>
        </w:rPr>
        <w:t xml:space="preserve">2 Temmuz tarihleri arasında ücretsiz olarak Salı ve Perşembe akşamları </w:t>
      </w:r>
      <w:r w:rsidRPr="001E1219">
        <w:rPr>
          <w:rFonts w:ascii="Calibri" w:hAnsi="Calibri" w:cs="Tahoma"/>
          <w:i/>
          <w:iCs/>
        </w:rPr>
        <w:t xml:space="preserve">Ortaköy Açık </w:t>
      </w:r>
      <w:proofErr w:type="spellStart"/>
      <w:r w:rsidRPr="001E1219">
        <w:rPr>
          <w:rFonts w:ascii="Calibri" w:hAnsi="Calibri" w:cs="Tahoma"/>
          <w:i/>
          <w:iCs/>
        </w:rPr>
        <w:t>İSPARK’</w:t>
      </w:r>
      <w:r w:rsidRPr="00AE6593">
        <w:rPr>
          <w:rFonts w:ascii="Calibri" w:hAnsi="Calibri" w:cs="Tahoma"/>
        </w:rPr>
        <w:t>ta</w:t>
      </w:r>
      <w:proofErr w:type="spellEnd"/>
      <w:r w:rsidRPr="00AE6593">
        <w:rPr>
          <w:rFonts w:ascii="Calibri" w:hAnsi="Calibri" w:cs="Tahoma"/>
        </w:rPr>
        <w:t xml:space="preserve"> düzenlenen </w:t>
      </w:r>
      <w:r w:rsidRPr="001E1219">
        <w:rPr>
          <w:rFonts w:ascii="Calibri" w:hAnsi="Calibri" w:cs="Tahoma"/>
          <w:i/>
          <w:iCs/>
        </w:rPr>
        <w:t>‘Prime Arabalı Sinema Gecesi’</w:t>
      </w:r>
      <w:r w:rsidRPr="00AE6593">
        <w:rPr>
          <w:rFonts w:ascii="Calibri" w:hAnsi="Calibri" w:cs="Tahoma"/>
        </w:rPr>
        <w:t xml:space="preserve">ne katılmak isteyen </w:t>
      </w:r>
      <w:r w:rsidRPr="001E1219">
        <w:rPr>
          <w:rFonts w:ascii="Calibri" w:hAnsi="Calibri" w:cs="Tahoma"/>
          <w:i/>
          <w:iCs/>
        </w:rPr>
        <w:t>Türk Telekom Prime</w:t>
      </w:r>
      <w:r w:rsidRPr="00AE6593">
        <w:rPr>
          <w:rFonts w:ascii="Calibri" w:hAnsi="Calibri" w:cs="Tahoma"/>
        </w:rPr>
        <w:t xml:space="preserve"> müşterileri, 0507 178 5681 numaralı telefondan rezervasyon yaptırabiliyor. Kullanıcılar etkinlik alanı girişinde yer alan POS cihazına girmeleri gereken şifreyi ise PRIME ACIKHAVA yazıp 6262’ye göndererek veya Prime mobil uygulaması üzerinden alabiliyor. Saat 21.00’de başlayan film gösterimlerine katılmak isteyen ama rezervasyonsuz gelen </w:t>
      </w:r>
      <w:proofErr w:type="spellStart"/>
      <w:r w:rsidRPr="00AE6593">
        <w:rPr>
          <w:rFonts w:ascii="Calibri" w:hAnsi="Calibri" w:cs="Tahoma"/>
        </w:rPr>
        <w:t>Prime’lılar</w:t>
      </w:r>
      <w:proofErr w:type="spellEnd"/>
      <w:r w:rsidRPr="00AE6593">
        <w:rPr>
          <w:rFonts w:ascii="Calibri" w:hAnsi="Calibri" w:cs="Tahoma"/>
        </w:rPr>
        <w:t xml:space="preserve"> ise boş yer olması hâlinde anında alabildikleri şifre ile </w:t>
      </w:r>
      <w:r w:rsidRPr="001E1219">
        <w:rPr>
          <w:rFonts w:ascii="Calibri" w:hAnsi="Calibri" w:cs="Tahoma"/>
          <w:i/>
          <w:iCs/>
        </w:rPr>
        <w:t>Arabalı Sinema Gecesi’</w:t>
      </w:r>
      <w:r w:rsidRPr="00AE6593">
        <w:rPr>
          <w:rFonts w:ascii="Calibri" w:hAnsi="Calibri" w:cs="Tahoma"/>
        </w:rPr>
        <w:t xml:space="preserve">ne katılabiliyor. </w:t>
      </w:r>
    </w:p>
    <w:p w:rsidR="003875FA" w:rsidRPr="00AE6593" w:rsidRDefault="003875FA" w:rsidP="001E1219">
      <w:pPr>
        <w:pStyle w:val="AralkYok"/>
        <w:jc w:val="both"/>
      </w:pPr>
    </w:p>
    <w:p w:rsidR="003875FA" w:rsidRPr="00AE6593" w:rsidRDefault="00DF5D8A" w:rsidP="001E1219">
      <w:pPr>
        <w:jc w:val="both"/>
        <w:rPr>
          <w:rFonts w:ascii="Calibri" w:hAnsi="Calibri" w:cs="Tahoma"/>
          <w:b/>
        </w:rPr>
      </w:pPr>
      <w:r w:rsidRPr="00AE6593">
        <w:rPr>
          <w:rFonts w:ascii="Calibri" w:hAnsi="Calibri" w:cs="Tahoma"/>
          <w:b/>
        </w:rPr>
        <w:t>Adres:</w:t>
      </w:r>
    </w:p>
    <w:p w:rsidR="003875FA" w:rsidRPr="00AE6593" w:rsidRDefault="00DF5D8A" w:rsidP="001E1219">
      <w:pPr>
        <w:jc w:val="both"/>
        <w:rPr>
          <w:rFonts w:ascii="Calibri" w:hAnsi="Calibri" w:cs="Tahoma"/>
        </w:rPr>
      </w:pPr>
      <w:r w:rsidRPr="00AE6593">
        <w:rPr>
          <w:rFonts w:ascii="Calibri" w:hAnsi="Calibri" w:cs="Tahoma"/>
        </w:rPr>
        <w:t>Ortaköy Açık İSPARK Adres:</w:t>
      </w:r>
    </w:p>
    <w:p w:rsidR="003875FA" w:rsidRPr="00AE6593" w:rsidRDefault="00DF5D8A" w:rsidP="001E1219">
      <w:pPr>
        <w:jc w:val="both"/>
        <w:rPr>
          <w:rFonts w:ascii="Calibri" w:hAnsi="Calibri" w:cs="Tahoma"/>
        </w:rPr>
      </w:pPr>
      <w:r w:rsidRPr="00AE6593">
        <w:rPr>
          <w:rFonts w:ascii="Calibri" w:hAnsi="Calibri" w:cs="Tahoma"/>
        </w:rPr>
        <w:t xml:space="preserve">Muallim Naci Caddesi No:50 </w:t>
      </w:r>
    </w:p>
    <w:p w:rsidR="003875FA" w:rsidRDefault="00DF5D8A" w:rsidP="001E1219">
      <w:pPr>
        <w:jc w:val="both"/>
        <w:rPr>
          <w:rFonts w:ascii="Calibri" w:hAnsi="Calibri" w:cs="Tahoma"/>
        </w:rPr>
      </w:pPr>
      <w:r w:rsidRPr="00AE6593">
        <w:rPr>
          <w:rFonts w:ascii="Calibri" w:hAnsi="Calibri" w:cs="Tahoma"/>
        </w:rPr>
        <w:t>Beşiktaş / İstanbul</w:t>
      </w:r>
    </w:p>
    <w:p w:rsidR="001E1219" w:rsidRPr="00AE6593" w:rsidRDefault="001E1219" w:rsidP="001E1219">
      <w:pPr>
        <w:jc w:val="both"/>
        <w:rPr>
          <w:rFonts w:ascii="Calibri" w:hAnsi="Calibri" w:cs="Tahoma"/>
        </w:rPr>
      </w:pPr>
    </w:p>
    <w:p w:rsidR="003875FA" w:rsidRPr="00AE6593" w:rsidRDefault="00DF5D8A" w:rsidP="001E1219">
      <w:pPr>
        <w:jc w:val="both"/>
        <w:rPr>
          <w:rFonts w:ascii="Calibri" w:eastAsia="Tahoma" w:hAnsi="Calibri" w:cs="Tahoma"/>
          <w:b/>
          <w:sz w:val="20"/>
          <w:szCs w:val="20"/>
          <w:u w:val="single"/>
        </w:rPr>
      </w:pPr>
      <w:r w:rsidRPr="00AE6593">
        <w:rPr>
          <w:rFonts w:ascii="Calibri" w:eastAsia="Tahoma" w:hAnsi="Calibri" w:cs="Tahoma"/>
          <w:b/>
          <w:sz w:val="20"/>
          <w:szCs w:val="20"/>
          <w:u w:val="single"/>
        </w:rPr>
        <w:t xml:space="preserve">Bilgi İçin: </w:t>
      </w:r>
    </w:p>
    <w:p w:rsidR="003875FA" w:rsidRPr="00AE6593" w:rsidRDefault="00DF5D8A" w:rsidP="001E1219">
      <w:pPr>
        <w:jc w:val="both"/>
        <w:rPr>
          <w:rFonts w:ascii="Calibri" w:eastAsia="Tahoma" w:hAnsi="Calibri" w:cs="Tahoma"/>
          <w:b/>
          <w:sz w:val="20"/>
          <w:szCs w:val="20"/>
        </w:rPr>
      </w:pPr>
      <w:r w:rsidRPr="00AE6593">
        <w:rPr>
          <w:rFonts w:ascii="Calibri" w:eastAsia="Tahoma" w:hAnsi="Calibri" w:cs="Tahoma"/>
          <w:b/>
          <w:sz w:val="20"/>
          <w:szCs w:val="20"/>
        </w:rPr>
        <w:t xml:space="preserve">MPR İletişim Danışmanlığı </w:t>
      </w:r>
    </w:p>
    <w:p w:rsidR="003875FA" w:rsidRPr="00AE6593" w:rsidRDefault="00DF5D8A" w:rsidP="001E1219">
      <w:pPr>
        <w:jc w:val="both"/>
        <w:rPr>
          <w:rStyle w:val="nternetBalants"/>
          <w:rFonts w:ascii="Calibri" w:eastAsia="Tahoma" w:hAnsi="Calibri" w:cs="Tahoma"/>
          <w:color w:val="000000"/>
          <w:sz w:val="20"/>
          <w:szCs w:val="20"/>
        </w:rPr>
      </w:pPr>
      <w:r w:rsidRPr="00AE6593">
        <w:rPr>
          <w:rFonts w:ascii="Calibri" w:eastAsia="Tahoma" w:hAnsi="Calibri" w:cs="Tahoma"/>
          <w:sz w:val="20"/>
          <w:szCs w:val="20"/>
        </w:rPr>
        <w:t xml:space="preserve">Firuze Şenavcı, (212) 438 63 50 / 156 – 552 747 19 70, </w:t>
      </w:r>
      <w:hyperlink r:id="rId7">
        <w:r w:rsidRPr="00AE6593">
          <w:rPr>
            <w:rStyle w:val="nternetBalants"/>
            <w:rFonts w:ascii="Calibri" w:eastAsia="Tahoma" w:hAnsi="Calibri" w:cs="Tahoma"/>
            <w:color w:val="000000"/>
            <w:sz w:val="20"/>
            <w:szCs w:val="20"/>
          </w:rPr>
          <w:t>fsenavci@mpr.com.tr</w:t>
        </w:r>
      </w:hyperlink>
    </w:p>
    <w:p w:rsidR="00AE6593" w:rsidRPr="00AE6593" w:rsidRDefault="00AE6593" w:rsidP="001E1219">
      <w:pPr>
        <w:jc w:val="both"/>
        <w:rPr>
          <w:rFonts w:ascii="Calibri" w:hAnsi="Calibri"/>
        </w:rPr>
      </w:pPr>
      <w:r w:rsidRPr="00AE6593">
        <w:rPr>
          <w:rStyle w:val="nternetBalants"/>
          <w:rFonts w:ascii="Calibri" w:eastAsia="Tahoma" w:hAnsi="Calibri" w:cs="Tahoma"/>
          <w:color w:val="000000"/>
          <w:sz w:val="20"/>
          <w:szCs w:val="20"/>
          <w:u w:val="none"/>
        </w:rPr>
        <w:t>Erkut Tezerdi,</w:t>
      </w:r>
      <w:r w:rsidRPr="00AE6593">
        <w:rPr>
          <w:rStyle w:val="nternetBalants"/>
          <w:rFonts w:ascii="Calibri" w:eastAsia="Tahoma" w:hAnsi="Calibri" w:cs="Tahoma"/>
          <w:color w:val="000000"/>
          <w:sz w:val="20"/>
          <w:szCs w:val="20"/>
        </w:rPr>
        <w:t xml:space="preserve"> etezerdi@mpr.com.tr</w:t>
      </w:r>
    </w:p>
    <w:sectPr w:rsidR="00AE6593" w:rsidRPr="00AE6593">
      <w:headerReference w:type="default" r:id="rId8"/>
      <w:footerReference w:type="default" r:id="rId9"/>
      <w:headerReference w:type="first" r:id="rId10"/>
      <w:pgSz w:w="11906" w:h="16838"/>
      <w:pgMar w:top="1455" w:right="1268" w:bottom="766" w:left="1304" w:header="283"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E55" w:rsidRDefault="00407E55">
      <w:r>
        <w:separator/>
      </w:r>
    </w:p>
  </w:endnote>
  <w:endnote w:type="continuationSeparator" w:id="0">
    <w:p w:rsidR="00407E55" w:rsidRDefault="004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A2"/>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inionPro-Regular">
    <w:altName w:val="Cambria"/>
    <w:charset w:val="A2"/>
    <w:family w:val="roman"/>
    <w:pitch w:val="variable"/>
  </w:font>
  <w:font w:name="CentraleSansBold">
    <w:altName w:val="Cambria"/>
    <w:charset w:val="A2"/>
    <w:family w:val="roman"/>
    <w:pitch w:val="variable"/>
  </w:font>
  <w:font w:name="Tahoma">
    <w:panose1 w:val="020B0604030504040204"/>
    <w:charset w:val="00"/>
    <w:family w:val="swiss"/>
    <w:pitch w:val="variable"/>
    <w:sig w:usb0="E1002EFF" w:usb1="C000605B" w:usb2="00000029" w:usb3="00000000" w:csb0="000101FF" w:csb1="00000000"/>
  </w:font>
  <w:font w:name="CentraleSans Book">
    <w:altName w:val="Times New Roma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149597"/>
      <w:docPartObj>
        <w:docPartGallery w:val="Page Numbers (Bottom of Page)"/>
        <w:docPartUnique/>
      </w:docPartObj>
    </w:sdtPr>
    <w:sdtEndPr/>
    <w:sdtContent>
      <w:p w:rsidR="003875FA" w:rsidRDefault="00DF5D8A">
        <w:pPr>
          <w:pStyle w:val="AltBilgi"/>
          <w:jc w:val="center"/>
        </w:pPr>
        <w:r>
          <w:rPr>
            <w:noProof/>
            <w:lang w:eastAsia="tr-TR"/>
          </w:rPr>
          <mc:AlternateContent>
            <mc:Choice Requires="wps">
              <w:drawing>
                <wp:inline distT="0" distB="0" distL="0" distR="0" wp14:anchorId="1B2DE6DE">
                  <wp:extent cx="5467985" cy="45720"/>
                  <wp:effectExtent l="9525" t="9525" r="0" b="2540"/>
                  <wp:docPr id="4" name="Akış Çizelgesi: Karar 4"/>
                  <wp:cNvGraphicFramePr/>
                  <a:graphic xmlns:a="http://schemas.openxmlformats.org/drawingml/2006/main">
                    <a:graphicData uri="http://schemas.microsoft.com/office/word/2010/wordprocessingShape">
                      <wps:wsp>
                        <wps:cNvSpPr/>
                        <wps:spPr>
                          <a:xfrm flipV="1">
                            <a:off x="0" y="0"/>
                            <a:ext cx="5467320" cy="4500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79FD9FE7" id="_x0000_t110" coordsize="21600,21600" o:spt="110" path="m10800,l,10800,10800,21600,21600,10800xe">
                  <v:stroke joinstyle="miter"/>
                  <v:path gradientshapeok="t" o:connecttype="rect" textboxrect="5400,5400,16200,16200"/>
                </v:shapetype>
                <v:shape id="Akış Çizelgesi: Karar 4" o:spid="_x0000_s1026" type="#_x0000_t110" style="width:430.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8fCQIAAGEEAAAOAAAAZHJzL2Uyb0RvYy54bWysVFFu1DAQ/UfiDpb/adJlW1C02Qp1tSCB&#10;oKLAv9cZJxaObdlms9sLcAzOwBmAezGepKECforIhzW2572ZeZ7J6uLQG7aHELWzNT89KTkDK12j&#10;bVvz9++2j55yFpOwjTDOQs2PEPnF+uGD1eArWLjOmQYCQxIbq8HXvEvJV0URZQe9iCfOg8VL5UIv&#10;Em5DWzRBDMjem2JRlufF4ELjg5MQI55uxku+Jn6lQKY3SkVIzNQcc0u0Blp3eS3WK1G1QfhOyykN&#10;8Q9Z9EJbDDpTbUQS7FPQf1D1WgYXnUon0vWFU0pLoBqwmtPyt2quO+GBakFxop9liv+PVr7eXwWm&#10;m5ovObOixyd69vH71x9f2LfP+gZMC1FX7KUIIrBlVmvwsULQtb8K0y6imUs/qNAzZbT/gI1AYmB5&#10;7EBaH2et4ZCYxMOz5fmTxwt8Eol3y7OypLcoRppM50NMz8H1LBs1V8YNl50IaQNS526jCGL/KibM&#10;A3G3/oQVKW21MRPWpBcu3BBAtZeGso2h3aHJ9iJ3Bn25PCSaXXZ/9d3SN/lOLjn8FDKHNzav1uUU&#10;Rs58UmTpRrHISkcDo/dbUPgEpFQ+iHLKbexTHCSU6bZbMZSxCMiOCvnviZ0gGQ00HvfEzyCK72ya&#10;8b22LpAsd6rL5s41R2oWEgD7mFSeZi4Pyt09yfTrz7D+CQAA//8DAFBLAwQUAAYACAAAACEAD4Ch&#10;QtkAAAADAQAADwAAAGRycy9kb3ducmV2LnhtbEyPQUvEMBCF74L/IYzgzU1bcC2100UW9SjaFbym&#10;zdhWm0lost3aX2/0opeBx3u89025W8woZpr8YBkh3SQgiFurB+4QXg8PVzkIHxRrNVomhC/ysKvO&#10;z0pVaHviF5rr0IlYwr5QCH0IrpDStz0Z5TfWEUfv3U5GhSinTupJnWK5GWWWJFtp1MBxoVeO9j21&#10;n/XRIAz7tX5c19yZ5/vMheuPp2Z+I8TLi+XuFkSgJfyF4Qc/okMVmRp7ZO3FiBAfCb83evk2TUE0&#10;CDcZyKqU/9mrbwAAAP//AwBQSwECLQAUAAYACAAAACEAtoM4kv4AAADhAQAAEwAAAAAAAAAAAAAA&#10;AAAAAAAAW0NvbnRlbnRfVHlwZXNdLnhtbFBLAQItABQABgAIAAAAIQA4/SH/1gAAAJQBAAALAAAA&#10;AAAAAAAAAAAAAC8BAABfcmVscy8ucmVsc1BLAQItABQABgAIAAAAIQC40S8fCQIAAGEEAAAOAAAA&#10;AAAAAAAAAAAAAC4CAABkcnMvZTJvRG9jLnhtbFBLAQItABQABgAIAAAAIQAPgKFC2QAAAAMBAAAP&#10;AAAAAAAAAAAAAAAAAGMEAABkcnMvZG93bnJldi54bWxQSwUGAAAAAAQABADzAAAAaQUAAAAA&#10;" fillcolor="black" stroked="f">
                  <v:fill r:id="rId1" o:title="" type="pattern"/>
                  <w10:anchorlock/>
                </v:shape>
              </w:pict>
            </mc:Fallback>
          </mc:AlternateContent>
        </w:r>
      </w:p>
      <w:p w:rsidR="003875FA" w:rsidRDefault="00DF5D8A">
        <w:pPr>
          <w:pStyle w:val="AltBilgi"/>
          <w:jc w:val="center"/>
        </w:pPr>
        <w:r>
          <w:rPr>
            <w:rFonts w:ascii="Calibri" w:hAnsi="Calibri"/>
          </w:rPr>
          <w:fldChar w:fldCharType="begin"/>
        </w:r>
        <w:r>
          <w:rPr>
            <w:rFonts w:ascii="Calibri" w:hAnsi="Calibri"/>
          </w:rPr>
          <w:instrText>PAGE</w:instrText>
        </w:r>
        <w:r>
          <w:rPr>
            <w:rFonts w:ascii="Calibri" w:hAnsi="Calibri"/>
          </w:rPr>
          <w:fldChar w:fldCharType="separate"/>
        </w:r>
        <w:r w:rsidR="00AE6593">
          <w:rPr>
            <w:rFonts w:ascii="Calibri" w:hAnsi="Calibri"/>
            <w:noProof/>
          </w:rPr>
          <w:t>2</w:t>
        </w:r>
        <w:r>
          <w:rPr>
            <w:rFonts w:ascii="Calibri" w:hAnsi="Calibri"/>
          </w:rPr>
          <w:fldChar w:fldCharType="end"/>
        </w:r>
      </w:p>
    </w:sdtContent>
  </w:sdt>
  <w:p w:rsidR="003875FA" w:rsidRDefault="003875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E55" w:rsidRDefault="00407E55">
      <w:r>
        <w:separator/>
      </w:r>
    </w:p>
  </w:footnote>
  <w:footnote w:type="continuationSeparator" w:id="0">
    <w:p w:rsidR="00407E55" w:rsidRDefault="0040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5FA" w:rsidRDefault="00DF5D8A">
    <w:pPr>
      <w:pStyle w:val="stBilgi"/>
      <w:tabs>
        <w:tab w:val="clear" w:pos="4536"/>
        <w:tab w:val="clear" w:pos="9072"/>
        <w:tab w:val="left" w:pos="8160"/>
      </w:tabs>
      <w:jc w:val="right"/>
    </w:pPr>
    <w:r>
      <w:rPr>
        <w:noProof/>
      </w:rPr>
      <w:drawing>
        <wp:anchor distT="0" distB="0" distL="0" distR="0" simplePos="0" relativeHeight="3" behindDoc="1" locked="0" layoutInCell="1" allowOverlap="1">
          <wp:simplePos x="0" y="0"/>
          <wp:positionH relativeFrom="column">
            <wp:align>center</wp:align>
          </wp:positionH>
          <wp:positionV relativeFrom="margin">
            <wp:align>center</wp:align>
          </wp:positionV>
          <wp:extent cx="5896610" cy="6515100"/>
          <wp:effectExtent l="0" t="0" r="0" b="0"/>
          <wp:wrapNone/>
          <wp:docPr id="1" name="WordPictureWatermark20571377"/>
          <wp:cNvGraphicFramePr/>
          <a:graphic xmlns:a="http://schemas.openxmlformats.org/drawingml/2006/main">
            <a:graphicData uri="http://schemas.openxmlformats.org/drawingml/2006/picture">
              <pic:pic xmlns:pic="http://schemas.openxmlformats.org/drawingml/2006/picture">
                <pic:nvPicPr>
                  <pic:cNvPr id="0" name="WordPictureWatermark20571377"/>
                  <pic:cNvPicPr/>
                </pic:nvPicPr>
                <pic:blipFill>
                  <a:blip r:embed="rId1"/>
                  <a:stretch/>
                </pic:blipFill>
                <pic:spPr>
                  <a:xfrm>
                    <a:off x="0" y="0"/>
                    <a:ext cx="5896080" cy="6514560"/>
                  </a:xfrm>
                  <a:prstGeom prst="rect">
                    <a:avLst/>
                  </a:prstGeom>
                  <a:ln>
                    <a:noFill/>
                  </a:ln>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349" w:type="dxa"/>
      <w:tblInd w:w="-431" w:type="dxa"/>
      <w:tblLook w:val="04A0" w:firstRow="1" w:lastRow="0" w:firstColumn="1" w:lastColumn="0" w:noHBand="0" w:noVBand="1"/>
    </w:tblPr>
    <w:tblGrid>
      <w:gridCol w:w="4749"/>
      <w:gridCol w:w="1601"/>
      <w:gridCol w:w="3999"/>
    </w:tblGrid>
    <w:tr w:rsidR="003875FA">
      <w:trPr>
        <w:trHeight w:val="390"/>
      </w:trPr>
      <w:tc>
        <w:tcPr>
          <w:tcW w:w="4748" w:type="dxa"/>
          <w:vMerge w:val="restart"/>
          <w:tcBorders>
            <w:top w:val="nil"/>
            <w:left w:val="nil"/>
            <w:bottom w:val="nil"/>
            <w:right w:val="nil"/>
          </w:tcBorders>
          <w:shd w:val="clear" w:color="auto" w:fill="auto"/>
        </w:tcPr>
        <w:p w:rsidR="003875FA" w:rsidRDefault="00DF5D8A">
          <w:pPr>
            <w:pStyle w:val="stBilgi"/>
            <w:tabs>
              <w:tab w:val="clear" w:pos="4536"/>
              <w:tab w:val="clear" w:pos="9072"/>
              <w:tab w:val="left" w:pos="8160"/>
            </w:tabs>
          </w:pPr>
          <w:r>
            <w:rPr>
              <w:noProof/>
            </w:rPr>
            <w:drawing>
              <wp:inline distT="0" distB="0" distL="0" distR="0">
                <wp:extent cx="2878455" cy="99060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1"/>
                        <a:stretch>
                          <a:fillRect/>
                        </a:stretch>
                      </pic:blipFill>
                      <pic:spPr bwMode="auto">
                        <a:xfrm>
                          <a:off x="0" y="0"/>
                          <a:ext cx="2878455" cy="990600"/>
                        </a:xfrm>
                        <a:prstGeom prst="rect">
                          <a:avLst/>
                        </a:prstGeom>
                      </pic:spPr>
                    </pic:pic>
                  </a:graphicData>
                </a:graphic>
              </wp:inline>
            </w:drawing>
          </w:r>
        </w:p>
      </w:tc>
      <w:tc>
        <w:tcPr>
          <w:tcW w:w="1601" w:type="dxa"/>
          <w:tcBorders>
            <w:top w:val="nil"/>
            <w:left w:val="nil"/>
            <w:bottom w:val="nil"/>
            <w:right w:val="nil"/>
          </w:tcBorders>
          <w:shd w:val="clear" w:color="auto" w:fill="auto"/>
        </w:tcPr>
        <w:p w:rsidR="003875FA" w:rsidRDefault="003875FA">
          <w:pPr>
            <w:pStyle w:val="stBilgi"/>
            <w:tabs>
              <w:tab w:val="clear" w:pos="4536"/>
              <w:tab w:val="clear" w:pos="9072"/>
              <w:tab w:val="left" w:pos="8160"/>
            </w:tabs>
            <w:rPr>
              <w:rFonts w:ascii="CentraleSans Book" w:hAnsi="CentraleSans Book"/>
              <w:sz w:val="18"/>
              <w:szCs w:val="18"/>
            </w:rPr>
          </w:pPr>
        </w:p>
        <w:p w:rsidR="003875FA" w:rsidRDefault="003875FA">
          <w:pPr>
            <w:pStyle w:val="stBilgi"/>
            <w:tabs>
              <w:tab w:val="clear" w:pos="4536"/>
              <w:tab w:val="clear" w:pos="9072"/>
              <w:tab w:val="left" w:pos="8160"/>
            </w:tabs>
            <w:rPr>
              <w:rFonts w:ascii="CentraleSans Book" w:hAnsi="CentraleSans Book"/>
              <w:sz w:val="18"/>
              <w:szCs w:val="18"/>
            </w:rPr>
          </w:pPr>
        </w:p>
        <w:p w:rsidR="003875FA" w:rsidRDefault="003875FA">
          <w:pPr>
            <w:pStyle w:val="stBilgi"/>
            <w:tabs>
              <w:tab w:val="clear" w:pos="4536"/>
              <w:tab w:val="clear" w:pos="9072"/>
              <w:tab w:val="left" w:pos="8160"/>
            </w:tabs>
            <w:rPr>
              <w:rFonts w:ascii="CentraleSans Book" w:hAnsi="CentraleSans Book"/>
              <w:sz w:val="18"/>
              <w:szCs w:val="18"/>
            </w:rPr>
          </w:pPr>
        </w:p>
      </w:tc>
      <w:tc>
        <w:tcPr>
          <w:tcW w:w="4000" w:type="dxa"/>
          <w:tcBorders>
            <w:top w:val="nil"/>
            <w:left w:val="nil"/>
            <w:bottom w:val="nil"/>
            <w:right w:val="nil"/>
          </w:tcBorders>
          <w:shd w:val="clear" w:color="auto" w:fill="auto"/>
        </w:tcPr>
        <w:p w:rsidR="003875FA" w:rsidRDefault="003875FA">
          <w:pPr>
            <w:pStyle w:val="stBilgi"/>
            <w:tabs>
              <w:tab w:val="clear" w:pos="4536"/>
              <w:tab w:val="clear" w:pos="9072"/>
              <w:tab w:val="left" w:pos="8160"/>
            </w:tabs>
            <w:rPr>
              <w:rFonts w:ascii="CentraleSans Book" w:hAnsi="CentraleSans Book"/>
              <w:sz w:val="18"/>
              <w:szCs w:val="18"/>
            </w:rPr>
          </w:pPr>
        </w:p>
      </w:tc>
    </w:tr>
    <w:tr w:rsidR="003875FA">
      <w:trPr>
        <w:trHeight w:val="390"/>
      </w:trPr>
      <w:tc>
        <w:tcPr>
          <w:tcW w:w="4748" w:type="dxa"/>
          <w:vMerge/>
          <w:tcBorders>
            <w:top w:val="nil"/>
            <w:left w:val="nil"/>
            <w:bottom w:val="nil"/>
            <w:right w:val="nil"/>
          </w:tcBorders>
          <w:shd w:val="clear" w:color="auto" w:fill="auto"/>
        </w:tcPr>
        <w:p w:rsidR="003875FA" w:rsidRDefault="003875FA">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rsidR="003875FA" w:rsidRDefault="00DF5D8A">
          <w:pPr>
            <w:pStyle w:val="stBilgi"/>
            <w:tabs>
              <w:tab w:val="left" w:pos="8160"/>
            </w:tabs>
            <w:jc w:val="right"/>
            <w:rPr>
              <w:rFonts w:ascii="CentraleSans Book" w:hAnsi="CentraleSans Book"/>
              <w:sz w:val="18"/>
              <w:szCs w:val="18"/>
            </w:rPr>
          </w:pPr>
          <w:r>
            <w:rPr>
              <w:rFonts w:ascii="CentraleSans Book" w:hAnsi="CentraleSans Book"/>
              <w:sz w:val="18"/>
              <w:szCs w:val="18"/>
            </w:rPr>
            <w:t xml:space="preserve"> </w:t>
          </w:r>
        </w:p>
      </w:tc>
      <w:tc>
        <w:tcPr>
          <w:tcW w:w="4000" w:type="dxa"/>
          <w:tcBorders>
            <w:top w:val="nil"/>
            <w:left w:val="nil"/>
            <w:bottom w:val="nil"/>
            <w:right w:val="nil"/>
          </w:tcBorders>
          <w:shd w:val="clear" w:color="auto" w:fill="auto"/>
        </w:tcPr>
        <w:p w:rsidR="003875FA" w:rsidRDefault="003875FA"/>
      </w:tc>
    </w:tr>
    <w:tr w:rsidR="003875FA">
      <w:tc>
        <w:tcPr>
          <w:tcW w:w="4748" w:type="dxa"/>
          <w:vMerge/>
          <w:tcBorders>
            <w:top w:val="nil"/>
            <w:left w:val="nil"/>
            <w:bottom w:val="nil"/>
            <w:right w:val="nil"/>
          </w:tcBorders>
          <w:shd w:val="clear" w:color="auto" w:fill="auto"/>
        </w:tcPr>
        <w:p w:rsidR="003875FA" w:rsidRDefault="003875FA">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rsidR="003875FA" w:rsidRDefault="00DF5D8A">
          <w:pPr>
            <w:pStyle w:val="stBilgi"/>
            <w:tabs>
              <w:tab w:val="clear" w:pos="4536"/>
              <w:tab w:val="clear" w:pos="9072"/>
              <w:tab w:val="left" w:pos="8160"/>
            </w:tabs>
            <w:jc w:val="right"/>
            <w:rPr>
              <w:rFonts w:ascii="CentraleSans Book" w:hAnsi="CentraleSans Book"/>
              <w:sz w:val="18"/>
              <w:szCs w:val="18"/>
            </w:rPr>
          </w:pPr>
          <w:r>
            <w:rPr>
              <w:rFonts w:ascii="CentraleSans Book" w:hAnsi="CentraleSans Book"/>
              <w:sz w:val="18"/>
              <w:szCs w:val="18"/>
            </w:rPr>
            <w:t xml:space="preserve"> </w:t>
          </w:r>
        </w:p>
      </w:tc>
      <w:tc>
        <w:tcPr>
          <w:tcW w:w="4000" w:type="dxa"/>
          <w:tcBorders>
            <w:top w:val="nil"/>
            <w:left w:val="nil"/>
            <w:bottom w:val="nil"/>
            <w:right w:val="nil"/>
          </w:tcBorders>
          <w:shd w:val="clear" w:color="auto" w:fill="auto"/>
        </w:tcPr>
        <w:p w:rsidR="003875FA" w:rsidRDefault="003875FA"/>
      </w:tc>
    </w:tr>
    <w:tr w:rsidR="003875FA">
      <w:tc>
        <w:tcPr>
          <w:tcW w:w="4748" w:type="dxa"/>
          <w:vMerge/>
          <w:tcBorders>
            <w:top w:val="nil"/>
            <w:left w:val="nil"/>
            <w:bottom w:val="nil"/>
            <w:right w:val="nil"/>
          </w:tcBorders>
          <w:shd w:val="clear" w:color="auto" w:fill="auto"/>
        </w:tcPr>
        <w:p w:rsidR="003875FA" w:rsidRDefault="003875FA">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rsidR="003875FA" w:rsidRDefault="003875FA">
          <w:pPr>
            <w:pStyle w:val="stBilgi"/>
            <w:tabs>
              <w:tab w:val="clear" w:pos="4536"/>
              <w:tab w:val="clear" w:pos="9072"/>
              <w:tab w:val="left" w:pos="8160"/>
            </w:tabs>
            <w:jc w:val="right"/>
            <w:rPr>
              <w:rFonts w:ascii="CentraleSans Book" w:hAnsi="CentraleSans Book"/>
              <w:sz w:val="18"/>
              <w:szCs w:val="18"/>
            </w:rPr>
          </w:pPr>
        </w:p>
      </w:tc>
      <w:tc>
        <w:tcPr>
          <w:tcW w:w="4000" w:type="dxa"/>
          <w:tcBorders>
            <w:top w:val="nil"/>
            <w:left w:val="nil"/>
            <w:bottom w:val="nil"/>
            <w:right w:val="nil"/>
          </w:tcBorders>
          <w:shd w:val="clear" w:color="auto" w:fill="auto"/>
        </w:tcPr>
        <w:p w:rsidR="003875FA" w:rsidRDefault="003875FA"/>
      </w:tc>
    </w:tr>
  </w:tbl>
  <w:p w:rsidR="003875FA" w:rsidRDefault="00DF5D8A">
    <w:pPr>
      <w:pStyle w:val="stBilgi"/>
    </w:pPr>
    <w:r>
      <w:rPr>
        <w:noProof/>
      </w:rPr>
      <w:drawing>
        <wp:anchor distT="0" distB="0" distL="0" distR="0" simplePos="0" relativeHeight="2" behindDoc="1" locked="0" layoutInCell="1" allowOverlap="1">
          <wp:simplePos x="0" y="0"/>
          <wp:positionH relativeFrom="column">
            <wp:align>center</wp:align>
          </wp:positionH>
          <wp:positionV relativeFrom="margin">
            <wp:align>center</wp:align>
          </wp:positionV>
          <wp:extent cx="5896610" cy="6515100"/>
          <wp:effectExtent l="0" t="0" r="0" b="0"/>
          <wp:wrapNone/>
          <wp:docPr id="3" name="WordPictureWatermark20571375"/>
          <wp:cNvGraphicFramePr/>
          <a:graphic xmlns:a="http://schemas.openxmlformats.org/drawingml/2006/main">
            <a:graphicData uri="http://schemas.openxmlformats.org/drawingml/2006/picture">
              <pic:pic xmlns:pic="http://schemas.openxmlformats.org/drawingml/2006/picture">
                <pic:nvPicPr>
                  <pic:cNvPr id="1" name="WordPictureWatermark20571375"/>
                  <pic:cNvPicPr/>
                </pic:nvPicPr>
                <pic:blipFill>
                  <a:blip r:embed="rId2"/>
                  <a:stretch/>
                </pic:blipFill>
                <pic:spPr>
                  <a:xfrm>
                    <a:off x="0" y="0"/>
                    <a:ext cx="5896080" cy="6514560"/>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5FA"/>
    <w:rsid w:val="00000402"/>
    <w:rsid w:val="0000679F"/>
    <w:rsid w:val="000913D6"/>
    <w:rsid w:val="001312C9"/>
    <w:rsid w:val="001A136C"/>
    <w:rsid w:val="001D309D"/>
    <w:rsid w:val="001E1219"/>
    <w:rsid w:val="00281D15"/>
    <w:rsid w:val="00302F4D"/>
    <w:rsid w:val="003315FD"/>
    <w:rsid w:val="00360074"/>
    <w:rsid w:val="003875FA"/>
    <w:rsid w:val="00407E55"/>
    <w:rsid w:val="004A74DB"/>
    <w:rsid w:val="00733A28"/>
    <w:rsid w:val="00781C1E"/>
    <w:rsid w:val="00910A1C"/>
    <w:rsid w:val="00996ABC"/>
    <w:rsid w:val="00AE36B7"/>
    <w:rsid w:val="00AE6593"/>
    <w:rsid w:val="00B41C84"/>
    <w:rsid w:val="00B60F28"/>
    <w:rsid w:val="00B80367"/>
    <w:rsid w:val="00C56578"/>
    <w:rsid w:val="00C87751"/>
    <w:rsid w:val="00CB4EE1"/>
    <w:rsid w:val="00CF202F"/>
    <w:rsid w:val="00D52A1E"/>
    <w:rsid w:val="00DF5D8A"/>
    <w:rsid w:val="00E00BBE"/>
    <w:rsid w:val="00E2641D"/>
    <w:rsid w:val="00E44BCA"/>
    <w:rsid w:val="00FD08C5"/>
    <w:rsid w:val="00FF4F3C"/>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87A8"/>
  <w15:docId w15:val="{A5BCD3C8-43A0-4EAB-B797-4C248A3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A4"/>
    <w:rPr>
      <w:sz w:val="24"/>
      <w:szCs w:val="24"/>
      <w:lang w:eastAsia="en-US"/>
    </w:rPr>
  </w:style>
  <w:style w:type="paragraph" w:styleId="Balk1">
    <w:name w:val="heading 1"/>
    <w:basedOn w:val="Normal"/>
    <w:link w:val="Balk1Char"/>
    <w:uiPriority w:val="9"/>
    <w:qFormat/>
    <w:rsid w:val="00B165D0"/>
    <w:pPr>
      <w:spacing w:beforeAutospacing="1" w:afterAutospacing="1"/>
      <w:outlineLvl w:val="0"/>
    </w:pPr>
    <w:rPr>
      <w:rFonts w:eastAsia="Times New Roman"/>
      <w:b/>
      <w:bCs/>
      <w:kern w:val="2"/>
      <w:sz w:val="48"/>
      <w:szCs w:val="48"/>
      <w:lang w:eastAsia="tr-TR"/>
    </w:rPr>
  </w:style>
  <w:style w:type="paragraph" w:styleId="Balk2">
    <w:name w:val="heading 2"/>
    <w:basedOn w:val="Normal"/>
    <w:next w:val="Normal"/>
    <w:link w:val="Balk2Char"/>
    <w:uiPriority w:val="9"/>
    <w:semiHidden/>
    <w:unhideWhenUsed/>
    <w:qFormat/>
    <w:rsid w:val="00EF6B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106EA4"/>
    <w:rPr>
      <w:u w:val="single"/>
    </w:rPr>
  </w:style>
  <w:style w:type="character" w:customStyle="1" w:styleId="Balant">
    <w:name w:val="Bağlantı"/>
    <w:qFormat/>
    <w:rsid w:val="00106EA4"/>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Balant"/>
    <w:qFormat/>
    <w:rsid w:val="00106EA4"/>
    <w:rPr>
      <w:rFonts w:ascii="Calibri" w:eastAsia="Calibri" w:hAnsi="Calibri" w:cs="Calibri"/>
      <w:b w:val="0"/>
      <w:bCs w:val="0"/>
      <w:i w:val="0"/>
      <w:iCs w:val="0"/>
      <w:color w:val="0000FF"/>
      <w:u w:val="single" w:color="0000FF"/>
    </w:rPr>
  </w:style>
  <w:style w:type="character" w:customStyle="1" w:styleId="BalonMetniChar">
    <w:name w:val="Balon Metni Char"/>
    <w:basedOn w:val="VarsaylanParagrafYazTipi"/>
    <w:link w:val="BalonMetni"/>
    <w:uiPriority w:val="99"/>
    <w:semiHidden/>
    <w:qFormat/>
    <w:rsid w:val="00700EC2"/>
    <w:rPr>
      <w:sz w:val="18"/>
      <w:szCs w:val="18"/>
      <w:lang w:val="en-US" w:eastAsia="en-US"/>
    </w:rPr>
  </w:style>
  <w:style w:type="character" w:customStyle="1" w:styleId="MediumGrid2Char">
    <w:name w:val="Medium Grid 2 Char"/>
    <w:link w:val="MediumGrid21"/>
    <w:qFormat/>
    <w:locked/>
    <w:rsid w:val="004E50BA"/>
    <w:rPr>
      <w:rFonts w:ascii="Calibri" w:hAnsi="Calibri" w:cs="Arial Unicode MS"/>
      <w:color w:val="000000"/>
      <w:sz w:val="22"/>
      <w:szCs w:val="22"/>
      <w:u w:val="none" w:color="000000"/>
      <w:lang w:val="en-US"/>
    </w:rPr>
  </w:style>
  <w:style w:type="character" w:styleId="zlenenKpr">
    <w:name w:val="FollowedHyperlink"/>
    <w:basedOn w:val="VarsaylanParagrafYazTipi"/>
    <w:uiPriority w:val="99"/>
    <w:semiHidden/>
    <w:unhideWhenUsed/>
    <w:qFormat/>
    <w:rsid w:val="004E50BA"/>
    <w:rPr>
      <w:color w:val="FF00FF" w:themeColor="followedHyperlink"/>
      <w:u w:val="single"/>
    </w:rPr>
  </w:style>
  <w:style w:type="character" w:customStyle="1" w:styleId="Balk1Char">
    <w:name w:val="Başlık 1 Char"/>
    <w:basedOn w:val="VarsaylanParagrafYazTipi"/>
    <w:link w:val="Balk1"/>
    <w:uiPriority w:val="9"/>
    <w:qFormat/>
    <w:rsid w:val="00B165D0"/>
    <w:rPr>
      <w:rFonts w:eastAsia="Times New Roman"/>
      <w:b/>
      <w:bCs/>
      <w:kern w:val="2"/>
      <w:sz w:val="48"/>
      <w:szCs w:val="48"/>
    </w:rPr>
  </w:style>
  <w:style w:type="character" w:styleId="AklamaBavurusu">
    <w:name w:val="annotation reference"/>
    <w:basedOn w:val="VarsaylanParagrafYazTipi"/>
    <w:uiPriority w:val="99"/>
    <w:semiHidden/>
    <w:unhideWhenUsed/>
    <w:qFormat/>
    <w:rsid w:val="00473C10"/>
    <w:rPr>
      <w:sz w:val="18"/>
      <w:szCs w:val="18"/>
    </w:rPr>
  </w:style>
  <w:style w:type="character" w:customStyle="1" w:styleId="AklamaMetniChar">
    <w:name w:val="Açıklama Metni Char"/>
    <w:basedOn w:val="VarsaylanParagrafYazTipi"/>
    <w:link w:val="AklamaMetni"/>
    <w:uiPriority w:val="99"/>
    <w:qFormat/>
    <w:rsid w:val="00473C10"/>
    <w:rPr>
      <w:sz w:val="24"/>
      <w:szCs w:val="24"/>
      <w:lang w:eastAsia="en-US"/>
    </w:rPr>
  </w:style>
  <w:style w:type="character" w:customStyle="1" w:styleId="AklamaKonusuChar">
    <w:name w:val="Açıklama Konusu Char"/>
    <w:basedOn w:val="AklamaMetniChar"/>
    <w:link w:val="AklamaKonusu"/>
    <w:uiPriority w:val="99"/>
    <w:semiHidden/>
    <w:qFormat/>
    <w:rsid w:val="00473C10"/>
    <w:rPr>
      <w:b/>
      <w:bCs/>
      <w:sz w:val="24"/>
      <w:szCs w:val="24"/>
      <w:lang w:eastAsia="en-US"/>
    </w:rPr>
  </w:style>
  <w:style w:type="character" w:customStyle="1" w:styleId="Balk2Char">
    <w:name w:val="Başlık 2 Char"/>
    <w:basedOn w:val="VarsaylanParagrafYazTipi"/>
    <w:link w:val="Balk2"/>
    <w:uiPriority w:val="9"/>
    <w:semiHidden/>
    <w:qFormat/>
    <w:rsid w:val="00EF6BEF"/>
    <w:rPr>
      <w:rFonts w:asciiTheme="majorHAnsi" w:eastAsiaTheme="majorEastAsia" w:hAnsiTheme="majorHAnsi" w:cstheme="majorBidi"/>
      <w:color w:val="2F5496" w:themeColor="accent1" w:themeShade="BF"/>
      <w:sz w:val="26"/>
      <w:szCs w:val="26"/>
      <w:lang w:eastAsia="en-US"/>
    </w:rPr>
  </w:style>
  <w:style w:type="character" w:styleId="Gl">
    <w:name w:val="Strong"/>
    <w:basedOn w:val="VarsaylanParagrafYazTipi"/>
    <w:uiPriority w:val="22"/>
    <w:qFormat/>
    <w:rsid w:val="00D96413"/>
    <w:rPr>
      <w:b/>
      <w:bCs/>
    </w:rPr>
  </w:style>
  <w:style w:type="character" w:customStyle="1" w:styleId="try">
    <w:name w:val="try"/>
    <w:basedOn w:val="VarsaylanParagrafYazTipi"/>
    <w:qFormat/>
    <w:rsid w:val="00D96413"/>
  </w:style>
  <w:style w:type="character" w:customStyle="1" w:styleId="apple-converted-space">
    <w:name w:val="apple-converted-space"/>
    <w:basedOn w:val="VarsaylanParagrafYazTipi"/>
    <w:qFormat/>
    <w:rsid w:val="00D96413"/>
  </w:style>
  <w:style w:type="character" w:customStyle="1" w:styleId="ListeParagrafChar">
    <w:name w:val="Liste Paragraf Char"/>
    <w:link w:val="ListeParagraf"/>
    <w:uiPriority w:val="34"/>
    <w:qFormat/>
    <w:locked/>
    <w:rsid w:val="001C503F"/>
    <w:rPr>
      <w:rFonts w:ascii="Calibri" w:eastAsiaTheme="minorHAnsi" w:hAnsi="Calibri" w:cs="Calibri"/>
      <w:sz w:val="22"/>
      <w:szCs w:val="22"/>
      <w:lang w:val="en-US" w:eastAsia="en-US"/>
    </w:rPr>
  </w:style>
  <w:style w:type="character" w:customStyle="1" w:styleId="DzMetinChar">
    <w:name w:val="Düz Metin Char"/>
    <w:basedOn w:val="VarsaylanParagrafYazTipi"/>
    <w:link w:val="DzMetin"/>
    <w:uiPriority w:val="99"/>
    <w:semiHidden/>
    <w:qFormat/>
    <w:rsid w:val="003076FB"/>
    <w:rPr>
      <w:rFonts w:ascii="Calibri" w:eastAsiaTheme="minorHAnsi" w:hAnsi="Calibri" w:cs="Calibri"/>
      <w:sz w:val="22"/>
      <w:szCs w:val="22"/>
      <w:lang w:eastAsia="en-US"/>
    </w:rPr>
  </w:style>
  <w:style w:type="character" w:customStyle="1" w:styleId="YokA">
    <w:name w:val="Yok A"/>
    <w:qFormat/>
    <w:rsid w:val="00BE45D5"/>
  </w:style>
  <w:style w:type="character" w:customStyle="1" w:styleId="AltBilgiChar">
    <w:name w:val="Alt Bilgi Char"/>
    <w:basedOn w:val="VarsaylanParagrafYazTipi"/>
    <w:link w:val="AltBilgi"/>
    <w:uiPriority w:val="99"/>
    <w:qFormat/>
    <w:rsid w:val="009969D8"/>
    <w:rPr>
      <w:sz w:val="24"/>
      <w:szCs w:val="24"/>
      <w:lang w:eastAsia="en-US"/>
    </w:rPr>
  </w:style>
  <w:style w:type="character" w:customStyle="1" w:styleId="stbilgiChar">
    <w:name w:val="Üstbilgi Char"/>
    <w:basedOn w:val="VarsaylanParagrafYazTipi"/>
    <w:qFormat/>
    <w:rsid w:val="001D167F"/>
    <w:rPr>
      <w:rFonts w:ascii="Calibri" w:hAnsi="Calibri" w:cs="Arial Unicode MS"/>
      <w:color w:val="000000"/>
      <w:sz w:val="22"/>
      <w:szCs w:val="22"/>
      <w:u w:val="none" w:color="000000"/>
    </w:rPr>
  </w:style>
  <w:style w:type="character" w:customStyle="1" w:styleId="zmlenmeyenBahsetme1">
    <w:name w:val="Çözümlenmeyen Bahsetme1"/>
    <w:basedOn w:val="VarsaylanParagrafYazTipi"/>
    <w:uiPriority w:val="99"/>
    <w:semiHidden/>
    <w:unhideWhenUsed/>
    <w:qFormat/>
    <w:rsid w:val="00830F3C"/>
    <w:rPr>
      <w:color w:val="605E5C"/>
      <w:shd w:val="clear" w:color="auto" w:fill="E1DFDD"/>
    </w:rPr>
  </w:style>
  <w:style w:type="character" w:customStyle="1" w:styleId="bumpedfont15">
    <w:name w:val="bumpedfont15"/>
    <w:basedOn w:val="VarsaylanParagrafYazTipi"/>
    <w:qFormat/>
    <w:rsid w:val="00A32C78"/>
  </w:style>
  <w:style w:type="character" w:customStyle="1" w:styleId="xs14">
    <w:name w:val="x_s14"/>
    <w:basedOn w:val="VarsaylanParagrafYazTipi"/>
    <w:qFormat/>
    <w:rsid w:val="001F7CA9"/>
  </w:style>
  <w:style w:type="character" w:customStyle="1" w:styleId="xbumpedfont15">
    <w:name w:val="x_bumpedfont15"/>
    <w:basedOn w:val="VarsaylanParagrafYazTipi"/>
    <w:qFormat/>
    <w:rsid w:val="001F7CA9"/>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stBilgi">
    <w:name w:val="header"/>
    <w:rsid w:val="00106EA4"/>
    <w:pPr>
      <w:tabs>
        <w:tab w:val="center" w:pos="4536"/>
        <w:tab w:val="right" w:pos="9072"/>
      </w:tabs>
    </w:pPr>
    <w:rPr>
      <w:rFonts w:ascii="Calibri" w:hAnsi="Calibri" w:cs="Arial Unicode MS"/>
      <w:color w:val="000000"/>
      <w:sz w:val="22"/>
      <w:szCs w:val="22"/>
      <w:u w:color="000000"/>
    </w:rPr>
  </w:style>
  <w:style w:type="paragraph" w:customStyle="1" w:styleId="BalkveAltlk">
    <w:name w:val="Başlık ve Altlık"/>
    <w:qFormat/>
    <w:rsid w:val="00106EA4"/>
    <w:pPr>
      <w:tabs>
        <w:tab w:val="right" w:pos="9020"/>
      </w:tabs>
    </w:pPr>
    <w:rPr>
      <w:rFonts w:ascii="Helvetica Neue" w:hAnsi="Helvetica Neue" w:cs="Arial Unicode MS"/>
      <w:color w:val="000000"/>
      <w:sz w:val="24"/>
      <w:szCs w:val="24"/>
    </w:rPr>
  </w:style>
  <w:style w:type="paragraph" w:customStyle="1" w:styleId="Body">
    <w:name w:val="Body"/>
    <w:qFormat/>
    <w:rsid w:val="00106EA4"/>
    <w:pPr>
      <w:spacing w:after="200" w:line="276" w:lineRule="auto"/>
    </w:pPr>
    <w:rPr>
      <w:rFonts w:ascii="Calibri" w:hAnsi="Calibri" w:cs="Arial Unicode MS"/>
      <w:color w:val="000000"/>
      <w:sz w:val="22"/>
      <w:szCs w:val="22"/>
      <w:u w:color="000000"/>
      <w:lang w:val="en-US"/>
    </w:rPr>
  </w:style>
  <w:style w:type="paragraph" w:customStyle="1" w:styleId="Gvde">
    <w:name w:val="Gövde"/>
    <w:qFormat/>
    <w:rsid w:val="00106EA4"/>
    <w:pPr>
      <w:spacing w:after="200" w:line="276" w:lineRule="auto"/>
    </w:pPr>
    <w:rPr>
      <w:rFonts w:ascii="Calibri" w:eastAsia="Calibri" w:hAnsi="Calibri" w:cs="Calibri"/>
      <w:color w:val="000000"/>
      <w:sz w:val="22"/>
      <w:szCs w:val="22"/>
      <w:u w:color="000000"/>
    </w:rPr>
  </w:style>
  <w:style w:type="paragraph" w:customStyle="1" w:styleId="MediumGrid21">
    <w:name w:val="Medium Grid 21"/>
    <w:link w:val="MediumGrid2Char"/>
    <w:qFormat/>
    <w:rsid w:val="00106EA4"/>
    <w:pPr>
      <w:spacing w:after="200" w:line="276" w:lineRule="auto"/>
    </w:pPr>
    <w:rPr>
      <w:rFonts w:ascii="Calibri" w:hAnsi="Calibri" w:cs="Arial Unicode MS"/>
      <w:color w:val="000000"/>
      <w:sz w:val="22"/>
      <w:szCs w:val="22"/>
      <w:u w:color="000000"/>
      <w:lang w:val="en-US"/>
    </w:rPr>
  </w:style>
  <w:style w:type="paragraph" w:styleId="BalonMetni">
    <w:name w:val="Balloon Text"/>
    <w:basedOn w:val="Normal"/>
    <w:link w:val="BalonMetniChar"/>
    <w:uiPriority w:val="99"/>
    <w:semiHidden/>
    <w:unhideWhenUsed/>
    <w:qFormat/>
    <w:rsid w:val="00700EC2"/>
    <w:rPr>
      <w:sz w:val="18"/>
      <w:szCs w:val="18"/>
    </w:rPr>
  </w:style>
  <w:style w:type="paragraph" w:styleId="ListeParagraf">
    <w:name w:val="List Paragraph"/>
    <w:basedOn w:val="Normal"/>
    <w:link w:val="ListeParagrafChar"/>
    <w:uiPriority w:val="34"/>
    <w:qFormat/>
    <w:rsid w:val="00B165D0"/>
    <w:pPr>
      <w:ind w:left="720"/>
    </w:pPr>
    <w:rPr>
      <w:rFonts w:ascii="Calibri" w:eastAsiaTheme="minorHAnsi" w:hAnsi="Calibri" w:cs="Calibri"/>
      <w:sz w:val="22"/>
      <w:szCs w:val="22"/>
      <w:lang w:val="en-US"/>
    </w:rPr>
  </w:style>
  <w:style w:type="paragraph" w:styleId="AklamaMetni">
    <w:name w:val="annotation text"/>
    <w:basedOn w:val="Normal"/>
    <w:link w:val="AklamaMetniChar"/>
    <w:uiPriority w:val="99"/>
    <w:unhideWhenUsed/>
    <w:qFormat/>
    <w:rsid w:val="00473C10"/>
  </w:style>
  <w:style w:type="paragraph" w:styleId="AklamaKonusu">
    <w:name w:val="annotation subject"/>
    <w:basedOn w:val="AklamaMetni"/>
    <w:next w:val="AklamaMetni"/>
    <w:link w:val="AklamaKonusuChar"/>
    <w:uiPriority w:val="99"/>
    <w:semiHidden/>
    <w:unhideWhenUsed/>
    <w:qFormat/>
    <w:rsid w:val="00473C10"/>
    <w:rPr>
      <w:b/>
      <w:bCs/>
      <w:sz w:val="20"/>
      <w:szCs w:val="20"/>
    </w:rPr>
  </w:style>
  <w:style w:type="paragraph" w:customStyle="1" w:styleId="gvde0">
    <w:name w:val="gvde"/>
    <w:basedOn w:val="Normal"/>
    <w:qFormat/>
    <w:rsid w:val="004F3EDE"/>
    <w:pPr>
      <w:spacing w:beforeAutospacing="1" w:afterAutospacing="1"/>
    </w:pPr>
    <w:rPr>
      <w:lang w:eastAsia="tr-TR"/>
    </w:rPr>
  </w:style>
  <w:style w:type="paragraph" w:styleId="NormalWeb">
    <w:name w:val="Normal (Web)"/>
    <w:basedOn w:val="Normal"/>
    <w:uiPriority w:val="99"/>
    <w:semiHidden/>
    <w:unhideWhenUsed/>
    <w:qFormat/>
    <w:rsid w:val="004155F7"/>
    <w:rPr>
      <w:rFonts w:eastAsiaTheme="minorHAnsi"/>
      <w:lang w:val="en-US"/>
    </w:rPr>
  </w:style>
  <w:style w:type="paragraph" w:styleId="AralkYok">
    <w:name w:val="No Spacing"/>
    <w:uiPriority w:val="1"/>
    <w:qFormat/>
    <w:rsid w:val="002F15A8"/>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qFormat/>
    <w:rsid w:val="003076FB"/>
    <w:rPr>
      <w:rFonts w:ascii="Calibri" w:eastAsiaTheme="minorHAnsi" w:hAnsi="Calibri" w:cs="Calibri"/>
      <w:sz w:val="22"/>
      <w:szCs w:val="22"/>
    </w:rPr>
  </w:style>
  <w:style w:type="paragraph" w:styleId="AltBilgi">
    <w:name w:val="footer"/>
    <w:basedOn w:val="Normal"/>
    <w:link w:val="AltBilgiChar"/>
    <w:uiPriority w:val="99"/>
    <w:unhideWhenUsed/>
    <w:rsid w:val="009969D8"/>
    <w:pPr>
      <w:tabs>
        <w:tab w:val="center" w:pos="4513"/>
        <w:tab w:val="right" w:pos="9026"/>
      </w:tabs>
    </w:pPr>
  </w:style>
  <w:style w:type="paragraph" w:customStyle="1" w:styleId="BasicParagraph">
    <w:name w:val="[Basic Paragraph]"/>
    <w:basedOn w:val="Normal"/>
    <w:uiPriority w:val="99"/>
    <w:qFormat/>
    <w:rsid w:val="001E5A8B"/>
    <w:pPr>
      <w:widowControl w:val="0"/>
      <w:suppressAutoHyphens/>
      <w:spacing w:line="288" w:lineRule="auto"/>
      <w:textAlignment w:val="center"/>
    </w:pPr>
    <w:rPr>
      <w:rFonts w:ascii="MinionPro-Regular" w:eastAsiaTheme="minorEastAsia" w:hAnsi="MinionPro-Regular" w:cs="MinionPro-Regular"/>
      <w:color w:val="000000"/>
      <w:lang w:val="en-GB"/>
    </w:rPr>
  </w:style>
  <w:style w:type="paragraph" w:customStyle="1" w:styleId="baslik">
    <w:name w:val="baslik"/>
    <w:basedOn w:val="Normal"/>
    <w:uiPriority w:val="99"/>
    <w:qFormat/>
    <w:rsid w:val="00D24ED4"/>
    <w:pPr>
      <w:widowControl w:val="0"/>
      <w:pBdr>
        <w:bottom w:val="dashSmallGap" w:sz="8" w:space="5" w:color="000000"/>
      </w:pBdr>
      <w:suppressAutoHyphens/>
      <w:spacing w:before="113" w:line="288" w:lineRule="auto"/>
      <w:textAlignment w:val="center"/>
    </w:pPr>
    <w:rPr>
      <w:rFonts w:ascii="CentraleSansBold" w:eastAsiaTheme="minorEastAsia" w:hAnsi="CentraleSansBold" w:cs="CentraleSansBold"/>
      <w:b/>
      <w:bCs/>
      <w:color w:val="142D52"/>
      <w:sz w:val="18"/>
      <w:szCs w:val="18"/>
    </w:rPr>
  </w:style>
  <w:style w:type="paragraph" w:customStyle="1" w:styleId="xs15">
    <w:name w:val="x_s15"/>
    <w:basedOn w:val="Normal"/>
    <w:qFormat/>
    <w:rsid w:val="001F7CA9"/>
    <w:pPr>
      <w:spacing w:beforeAutospacing="1" w:afterAutospacing="1"/>
    </w:pPr>
    <w:rPr>
      <w:rFonts w:eastAsia="Times New Roman"/>
      <w:lang w:eastAsia="tr-TR"/>
    </w:rPr>
  </w:style>
  <w:style w:type="paragraph" w:customStyle="1" w:styleId="xs18">
    <w:name w:val="x_s18"/>
    <w:basedOn w:val="Normal"/>
    <w:qFormat/>
    <w:rsid w:val="001F7CA9"/>
    <w:pPr>
      <w:spacing w:beforeAutospacing="1" w:afterAutospacing="1"/>
    </w:pPr>
    <w:rPr>
      <w:rFonts w:eastAsia="Times New Roman"/>
      <w:lang w:eastAsia="tr-TR"/>
    </w:rPr>
  </w:style>
  <w:style w:type="paragraph" w:customStyle="1" w:styleId="xs20">
    <w:name w:val="x_s20"/>
    <w:basedOn w:val="Normal"/>
    <w:qFormat/>
    <w:rsid w:val="001F7CA9"/>
    <w:pPr>
      <w:spacing w:beforeAutospacing="1" w:afterAutospacing="1"/>
    </w:pPr>
    <w:rPr>
      <w:rFonts w:eastAsia="Times New Roman"/>
      <w:lang w:eastAsia="tr-TR"/>
    </w:rPr>
  </w:style>
  <w:style w:type="paragraph" w:customStyle="1" w:styleId="xs23">
    <w:name w:val="x_s23"/>
    <w:basedOn w:val="Normal"/>
    <w:qFormat/>
    <w:rsid w:val="001F7CA9"/>
    <w:pPr>
      <w:spacing w:beforeAutospacing="1" w:afterAutospacing="1"/>
    </w:pPr>
    <w:rPr>
      <w:rFonts w:eastAsia="Times New Roman"/>
      <w:lang w:eastAsia="tr-TR"/>
    </w:rPr>
  </w:style>
  <w:style w:type="paragraph" w:customStyle="1" w:styleId="xs13">
    <w:name w:val="x_s13"/>
    <w:basedOn w:val="Normal"/>
    <w:qFormat/>
    <w:rsid w:val="001F7CA9"/>
    <w:pPr>
      <w:spacing w:beforeAutospacing="1" w:afterAutospacing="1"/>
    </w:pPr>
    <w:rPr>
      <w:rFonts w:eastAsia="Times New Roman"/>
      <w:lang w:eastAsia="tr-TR"/>
    </w:rPr>
  </w:style>
  <w:style w:type="paragraph" w:styleId="Dzeltme">
    <w:name w:val="Revision"/>
    <w:uiPriority w:val="99"/>
    <w:semiHidden/>
    <w:qFormat/>
    <w:rsid w:val="001F7CA9"/>
    <w:rPr>
      <w:sz w:val="24"/>
      <w:szCs w:val="24"/>
      <w:lang w:eastAsia="en-US"/>
    </w:rPr>
  </w:style>
  <w:style w:type="table" w:customStyle="1" w:styleId="TableNormal1">
    <w:name w:val="Table Normal1"/>
    <w:rsid w:val="00106EA4"/>
    <w:tblPr>
      <w:tblInd w:w="0" w:type="dxa"/>
      <w:tblCellMar>
        <w:top w:w="0" w:type="dxa"/>
        <w:left w:w="0" w:type="dxa"/>
        <w:bottom w:w="0" w:type="dxa"/>
        <w:right w:w="0" w:type="dxa"/>
      </w:tblCellMar>
    </w:tblPr>
  </w:style>
  <w:style w:type="table" w:styleId="TabloKlavuzu">
    <w:name w:val="Table Grid"/>
    <w:basedOn w:val="NormalTablo"/>
    <w:uiPriority w:val="39"/>
    <w:rsid w:val="00BE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enavci@mpr.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7959-D9E6-44D9-AE13-BA83BFBF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Türk Telekom Medya Merkezi Basın Bülteni</vt:lpstr>
    </vt:vector>
  </TitlesOfParts>
  <Company>HP Inc.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Telekom Medya Merkezi Basın Bülteni</dc:title>
  <dc:subject/>
  <dc:creator>Hilal Ulucecen</dc:creator>
  <cp:keywords>Türk Telekom Medya Merkezi Basın Bülteni</cp:keywords>
  <dc:description/>
  <cp:lastModifiedBy>Sadi Cilingir</cp:lastModifiedBy>
  <cp:revision>40</cp:revision>
  <dcterms:created xsi:type="dcterms:W3CDTF">2020-06-17T06:28:00Z</dcterms:created>
  <dcterms:modified xsi:type="dcterms:W3CDTF">2020-06-25T04:43:00Z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