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9B9790" w14:textId="26EA4B06" w:rsidR="005D3FB8" w:rsidRDefault="005D3FB8" w:rsidP="005D3FB8">
      <w:pPr>
        <w:pStyle w:val="AralkYok"/>
        <w:rPr>
          <w:i/>
          <w:iCs/>
          <w:sz w:val="24"/>
          <w:szCs w:val="24"/>
        </w:rPr>
      </w:pPr>
      <w:r w:rsidRPr="005D3FB8">
        <w:rPr>
          <w:i/>
          <w:iCs/>
          <w:noProof/>
          <w:sz w:val="24"/>
          <w:szCs w:val="24"/>
        </w:rPr>
        <w:drawing>
          <wp:inline distT="0" distB="0" distL="0" distR="0" wp14:anchorId="1ABF6700" wp14:editId="418D9CEE">
            <wp:extent cx="5731510" cy="788035"/>
            <wp:effectExtent l="0" t="0" r="254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31510" cy="788035"/>
                    </a:xfrm>
                    <a:prstGeom prst="rect">
                      <a:avLst/>
                    </a:prstGeom>
                    <a:noFill/>
                    <a:ln>
                      <a:noFill/>
                    </a:ln>
                  </pic:spPr>
                </pic:pic>
              </a:graphicData>
            </a:graphic>
          </wp:inline>
        </w:drawing>
      </w:r>
    </w:p>
    <w:p w14:paraId="40891E79" w14:textId="77777777" w:rsidR="005D3FB8" w:rsidRDefault="005D3FB8" w:rsidP="005D3FB8">
      <w:pPr>
        <w:pStyle w:val="AralkYok"/>
        <w:rPr>
          <w:i/>
          <w:iCs/>
          <w:sz w:val="24"/>
          <w:szCs w:val="24"/>
        </w:rPr>
      </w:pPr>
    </w:p>
    <w:p w14:paraId="765610C4" w14:textId="77777777" w:rsidR="00655763" w:rsidRDefault="00655763" w:rsidP="005D3FB8">
      <w:pPr>
        <w:pStyle w:val="AralkYok"/>
        <w:rPr>
          <w:i/>
          <w:iCs/>
          <w:sz w:val="24"/>
          <w:szCs w:val="24"/>
        </w:rPr>
      </w:pPr>
    </w:p>
    <w:p w14:paraId="1B4C2F07" w14:textId="6AFC9110" w:rsidR="005D3FB8" w:rsidRPr="00655763" w:rsidRDefault="005D3FB8" w:rsidP="005D3FB8">
      <w:pPr>
        <w:pStyle w:val="AralkYok"/>
        <w:rPr>
          <w:i/>
          <w:iCs/>
          <w:sz w:val="32"/>
          <w:szCs w:val="32"/>
        </w:rPr>
      </w:pPr>
      <w:r w:rsidRPr="00655763">
        <w:rPr>
          <w:i/>
          <w:iCs/>
          <w:sz w:val="32"/>
          <w:szCs w:val="32"/>
        </w:rPr>
        <w:t>Vakfımız TÜRSAV, T. C. Kültür ve Turizm Bakanlığı’nın katkılarıyla “kurmaca filmler” kapsamında, 26 Eylül – 22 Kasım 2020 tarihleri arasında, atölye çalışmaları düzenliyor.</w:t>
      </w:r>
    </w:p>
    <w:p w14:paraId="3FE1F7E1" w14:textId="5AEF5BB6" w:rsidR="005D3FB8" w:rsidRPr="00655763" w:rsidRDefault="005D3FB8" w:rsidP="005D3FB8">
      <w:pPr>
        <w:pStyle w:val="AralkYok"/>
        <w:rPr>
          <w:sz w:val="32"/>
          <w:szCs w:val="32"/>
        </w:rPr>
      </w:pPr>
    </w:p>
    <w:p w14:paraId="2B9E4151" w14:textId="71FE25AC" w:rsidR="005D3FB8" w:rsidRPr="00655763" w:rsidRDefault="005D3FB8" w:rsidP="005D3FB8">
      <w:pPr>
        <w:pStyle w:val="AralkYok"/>
        <w:rPr>
          <w:b/>
          <w:bCs/>
          <w:sz w:val="32"/>
          <w:szCs w:val="32"/>
        </w:rPr>
      </w:pPr>
      <w:r w:rsidRPr="00655763">
        <w:rPr>
          <w:b/>
          <w:bCs/>
          <w:sz w:val="32"/>
          <w:szCs w:val="32"/>
        </w:rPr>
        <w:t>İlk Yönetmenlik Atölyesi:</w:t>
      </w:r>
    </w:p>
    <w:p w14:paraId="3DF82900" w14:textId="6374B793" w:rsidR="005D3FB8" w:rsidRPr="00655763" w:rsidRDefault="005D3FB8" w:rsidP="005D3FB8">
      <w:pPr>
        <w:pStyle w:val="AralkYok"/>
        <w:rPr>
          <w:sz w:val="32"/>
          <w:szCs w:val="32"/>
        </w:rPr>
      </w:pPr>
      <w:r w:rsidRPr="00655763">
        <w:rPr>
          <w:sz w:val="32"/>
          <w:szCs w:val="32"/>
        </w:rPr>
        <w:t>İlk filmine hazırlanan yönetmen adayının senaryoya yaklaşım ve mizansen analizinden film setinde birlikte çalışacağı ve yöneteceği kamera arkası meslek insanları ve oyuncularla ilişkisine ve çekim sonrası işlemlere kadar, film yapım sürecindeki deneyim aktarımları.</w:t>
      </w:r>
    </w:p>
    <w:p w14:paraId="0FB36F47" w14:textId="71C0A758" w:rsidR="005D3FB8" w:rsidRPr="00655763" w:rsidRDefault="005D3FB8" w:rsidP="005D3FB8">
      <w:pPr>
        <w:pStyle w:val="AralkYok"/>
        <w:rPr>
          <w:sz w:val="32"/>
          <w:szCs w:val="32"/>
        </w:rPr>
      </w:pPr>
    </w:p>
    <w:p w14:paraId="06E0CFC9" w14:textId="7DCE6A28" w:rsidR="005D3FB8" w:rsidRPr="00655763" w:rsidRDefault="005D3FB8" w:rsidP="005D3FB8">
      <w:pPr>
        <w:pStyle w:val="AralkYok"/>
        <w:rPr>
          <w:b/>
          <w:bCs/>
          <w:sz w:val="32"/>
          <w:szCs w:val="32"/>
        </w:rPr>
      </w:pPr>
      <w:r w:rsidRPr="00655763">
        <w:rPr>
          <w:b/>
          <w:bCs/>
          <w:sz w:val="32"/>
          <w:szCs w:val="32"/>
        </w:rPr>
        <w:t>Senaryo Yazım Atölyesi:</w:t>
      </w:r>
    </w:p>
    <w:p w14:paraId="72CB85C0" w14:textId="5B177C76" w:rsidR="005D3FB8" w:rsidRPr="00655763" w:rsidRDefault="005D3FB8" w:rsidP="005D3FB8">
      <w:pPr>
        <w:pStyle w:val="AralkYok"/>
        <w:rPr>
          <w:sz w:val="32"/>
          <w:szCs w:val="32"/>
        </w:rPr>
      </w:pPr>
      <w:r w:rsidRPr="00655763">
        <w:rPr>
          <w:sz w:val="32"/>
          <w:szCs w:val="32"/>
        </w:rPr>
        <w:t>Profesyonel senaristlerce verilecek eğitimle, akademik eğitimde alınan yazım çalışmalarının pratiğe uygulanması ve senaryo yazarlığının temel unsurları üzerine dersler.</w:t>
      </w:r>
    </w:p>
    <w:p w14:paraId="0F538FE7" w14:textId="13C44D17" w:rsidR="005D3FB8" w:rsidRPr="00655763" w:rsidRDefault="005D3FB8" w:rsidP="005D3FB8">
      <w:pPr>
        <w:pStyle w:val="AralkYok"/>
        <w:rPr>
          <w:sz w:val="32"/>
          <w:szCs w:val="32"/>
        </w:rPr>
      </w:pPr>
    </w:p>
    <w:p w14:paraId="2844D12C" w14:textId="6000D7AE" w:rsidR="005D3FB8" w:rsidRPr="00655763" w:rsidRDefault="005D3FB8" w:rsidP="005D3FB8">
      <w:pPr>
        <w:pStyle w:val="AralkYok"/>
        <w:rPr>
          <w:sz w:val="32"/>
          <w:szCs w:val="32"/>
        </w:rPr>
      </w:pPr>
      <w:r w:rsidRPr="00655763">
        <w:rPr>
          <w:b/>
          <w:bCs/>
          <w:sz w:val="32"/>
          <w:szCs w:val="32"/>
        </w:rPr>
        <w:t>ATÖLYELERE KATILIM ŞARTLARI:</w:t>
      </w:r>
      <w:r w:rsidRPr="00655763">
        <w:rPr>
          <w:sz w:val="32"/>
          <w:szCs w:val="32"/>
        </w:rPr>
        <w:t xml:space="preserve">  Güzel Sanatlar Fakültesi Sinema, Sanat ve Tasarım Fakültesi STV, İletişim Fakültesi RTS bölümleri 3 ve 4. sınıf öğrencileri ve mezunları önceliklidir. Yapım hazırlığındaki, ilk yönetmen adayları başvurabilirler. Kontenjan sınırlı olduğundan mülâkata katılım gerekmektedir.</w:t>
      </w:r>
    </w:p>
    <w:p w14:paraId="64CD7ED4" w14:textId="3A877BEF" w:rsidR="005D3FB8" w:rsidRPr="00655763" w:rsidRDefault="005D3FB8" w:rsidP="005D3FB8">
      <w:pPr>
        <w:pStyle w:val="AralkYok"/>
        <w:rPr>
          <w:sz w:val="32"/>
          <w:szCs w:val="32"/>
        </w:rPr>
      </w:pPr>
    </w:p>
    <w:p w14:paraId="7AAA4F65" w14:textId="540BBB4B" w:rsidR="005D3FB8" w:rsidRPr="00655763" w:rsidRDefault="005D3FB8" w:rsidP="005D3FB8">
      <w:pPr>
        <w:pStyle w:val="AralkYok"/>
        <w:rPr>
          <w:sz w:val="32"/>
          <w:szCs w:val="32"/>
        </w:rPr>
      </w:pPr>
      <w:r w:rsidRPr="00655763">
        <w:rPr>
          <w:sz w:val="32"/>
          <w:szCs w:val="32"/>
        </w:rPr>
        <w:t>Atölye çalışmaları, haftada iki gün 3’er saat; filmcilik mesleğinde deneyimli insanların eğitmenliğinde yapılacaktır.</w:t>
      </w:r>
    </w:p>
    <w:p w14:paraId="611D0602" w14:textId="317C6BCB" w:rsidR="005D3FB8" w:rsidRPr="00655763" w:rsidRDefault="005D3FB8" w:rsidP="005D3FB8">
      <w:pPr>
        <w:pStyle w:val="AralkYok"/>
        <w:rPr>
          <w:sz w:val="32"/>
          <w:szCs w:val="32"/>
        </w:rPr>
      </w:pPr>
    </w:p>
    <w:p w14:paraId="0D402843" w14:textId="4D413C9D" w:rsidR="005D3FB8" w:rsidRPr="00655763" w:rsidRDefault="005D3FB8" w:rsidP="005D3FB8">
      <w:pPr>
        <w:pStyle w:val="AralkYok"/>
        <w:rPr>
          <w:sz w:val="32"/>
          <w:szCs w:val="32"/>
        </w:rPr>
      </w:pPr>
      <w:r w:rsidRPr="00655763">
        <w:rPr>
          <w:sz w:val="32"/>
          <w:szCs w:val="32"/>
        </w:rPr>
        <w:t xml:space="preserve">İletişim: </w:t>
      </w:r>
      <w:hyperlink r:id="rId5" w:history="1">
        <w:r w:rsidRPr="00655763">
          <w:rPr>
            <w:rStyle w:val="Kpr"/>
            <w:sz w:val="32"/>
            <w:szCs w:val="32"/>
          </w:rPr>
          <w:t>info@tursav.org.tr</w:t>
        </w:r>
      </w:hyperlink>
      <w:r w:rsidRPr="00655763">
        <w:rPr>
          <w:sz w:val="32"/>
          <w:szCs w:val="32"/>
        </w:rPr>
        <w:t xml:space="preserve">   Web: </w:t>
      </w:r>
      <w:hyperlink r:id="rId6" w:history="1">
        <w:r w:rsidRPr="00655763">
          <w:rPr>
            <w:rStyle w:val="Kpr"/>
            <w:sz w:val="32"/>
            <w:szCs w:val="32"/>
          </w:rPr>
          <w:t>www.tursav.org.tr</w:t>
        </w:r>
      </w:hyperlink>
    </w:p>
    <w:p w14:paraId="2F97E84D" w14:textId="0F9A9A92" w:rsidR="005D3FB8" w:rsidRPr="00655763" w:rsidRDefault="005D3FB8" w:rsidP="005D3FB8">
      <w:pPr>
        <w:pStyle w:val="AralkYok"/>
        <w:rPr>
          <w:sz w:val="32"/>
          <w:szCs w:val="32"/>
        </w:rPr>
      </w:pPr>
    </w:p>
    <w:p w14:paraId="3928828B" w14:textId="03D9F1A2" w:rsidR="005D3FB8" w:rsidRPr="00655763" w:rsidRDefault="005D3FB8" w:rsidP="005D3FB8">
      <w:pPr>
        <w:pStyle w:val="AralkYok"/>
        <w:rPr>
          <w:sz w:val="32"/>
          <w:szCs w:val="32"/>
        </w:rPr>
      </w:pPr>
      <w:r w:rsidRPr="00655763">
        <w:rPr>
          <w:sz w:val="32"/>
          <w:szCs w:val="32"/>
        </w:rPr>
        <w:t>Bu etkinlik T. C. Kültür ve Turizm Bakanlığı tarafından desteklenmiştir.</w:t>
      </w:r>
    </w:p>
    <w:p w14:paraId="4D3F035D" w14:textId="77777777" w:rsidR="005D3FB8" w:rsidRPr="00655763" w:rsidRDefault="005D3FB8" w:rsidP="005D3FB8">
      <w:pPr>
        <w:pStyle w:val="AralkYok"/>
        <w:rPr>
          <w:sz w:val="32"/>
          <w:szCs w:val="32"/>
        </w:rPr>
      </w:pPr>
    </w:p>
    <w:sectPr w:rsidR="005D3FB8" w:rsidRPr="00655763" w:rsidSect="00655763">
      <w:pgSz w:w="11906" w:h="16838"/>
      <w:pgMar w:top="1135"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FB8"/>
    <w:rsid w:val="005D3FB8"/>
    <w:rsid w:val="006557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006D4"/>
  <w15:chartTrackingRefBased/>
  <w15:docId w15:val="{F2E17431-A7F3-46AE-8528-00E3F9CCE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D3FB8"/>
    <w:pPr>
      <w:spacing w:after="0" w:line="240" w:lineRule="auto"/>
    </w:pPr>
  </w:style>
  <w:style w:type="character" w:styleId="Kpr">
    <w:name w:val="Hyperlink"/>
    <w:basedOn w:val="VarsaylanParagrafYazTipi"/>
    <w:uiPriority w:val="99"/>
    <w:unhideWhenUsed/>
    <w:rsid w:val="005D3FB8"/>
    <w:rPr>
      <w:color w:val="0563C1" w:themeColor="hyperlink"/>
      <w:u w:val="single"/>
    </w:rPr>
  </w:style>
  <w:style w:type="character" w:styleId="zmlenmeyenBahsetme">
    <w:name w:val="Unresolved Mention"/>
    <w:basedOn w:val="VarsaylanParagrafYazTipi"/>
    <w:uiPriority w:val="99"/>
    <w:semiHidden/>
    <w:unhideWhenUsed/>
    <w:rsid w:val="005D3F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ursav.org.tr" TargetMode="External"/><Relationship Id="rId5" Type="http://schemas.openxmlformats.org/officeDocument/2006/relationships/hyperlink" Target="mailto:info@tursav.org.tr" TargetMode="External"/><Relationship Id="rId4" Type="http://schemas.openxmlformats.org/officeDocument/2006/relationships/image" Target="media/image1.em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194</Words>
  <Characters>1106</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2020-09-06T15:48:00Z</dcterms:created>
  <dcterms:modified xsi:type="dcterms:W3CDTF">2020-09-06T16:01:00Z</dcterms:modified>
</cp:coreProperties>
</file>