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35"/>
      </w:tblGrid>
      <w:tr w:rsidR="005F37EE" w:rsidRPr="005F37EE" w14:paraId="5710A4D8" w14:textId="77777777" w:rsidTr="005F37EE">
        <w:trPr>
          <w:tblCellSpacing w:w="0" w:type="dxa"/>
          <w:jc w:val="center"/>
        </w:trPr>
        <w:tc>
          <w:tcPr>
            <w:tcW w:w="4928" w:type="pct"/>
            <w:shd w:val="clear" w:color="auto" w:fill="FFFFFF"/>
            <w:hideMark/>
          </w:tcPr>
          <w:tbl>
            <w:tblPr>
              <w:tblW w:w="935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F37EE" w:rsidRPr="005F37EE" w14:paraId="3ADA8BE3" w14:textId="77777777" w:rsidTr="005F37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2AAABCD" w14:textId="6BCF800C" w:rsidR="005F37EE" w:rsidRPr="005F37EE" w:rsidRDefault="005F37EE" w:rsidP="005F37EE">
                  <w:pPr>
                    <w:pStyle w:val="AralkYok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</w:pPr>
                  <w:r w:rsidRPr="005F37E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>Sinematek</w:t>
                  </w:r>
                  <w:r w:rsidR="00155232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 xml:space="preserve"> </w:t>
                  </w:r>
                  <w:r w:rsidRPr="005F37E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>/</w:t>
                  </w:r>
                  <w:r w:rsidR="00155232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 xml:space="preserve"> </w:t>
                  </w:r>
                  <w:r w:rsidRPr="005F37E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 xml:space="preserve">Sinema Evi’nde Film Gösterimleri </w:t>
                  </w:r>
                </w:p>
                <w:p w14:paraId="510E947E" w14:textId="7C72FEEC" w:rsidR="005F37EE" w:rsidRPr="005F37EE" w:rsidRDefault="005F37EE" w:rsidP="005F37EE">
                  <w:pPr>
                    <w:pStyle w:val="AralkYok"/>
                    <w:rPr>
                      <w:lang w:eastAsia="tr-TR"/>
                    </w:rPr>
                  </w:pPr>
                  <w:r w:rsidRPr="005F37E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tr-TR"/>
                    </w:rPr>
                    <w:t>Başlıyor</w:t>
                  </w:r>
                  <w:r w:rsidRPr="005F37EE">
                    <w:rPr>
                      <w:lang w:eastAsia="tr-TR"/>
                    </w:rPr>
                    <w:t>!</w:t>
                  </w:r>
                </w:p>
                <w:p w14:paraId="376389A7" w14:textId="6A72D268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Kadıköy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Belediyesi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tarafından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kurulan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pandemi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koşullarının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dayattığı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uzun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bekleme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sürecinin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ardından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yeni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binasında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yeni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salonunda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seyirciyle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buluşmaya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hazır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13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2021-30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2022 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arasında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izlenebilecek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Goethe-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Institut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 İstanbul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Bozcaada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Uluslararası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Ekolojik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Festivali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işbirliğiyle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hazırlanan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ilk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programın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odağında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"http://sinematek.kadikoy.bel.tr/Program/Liste?slug=disavurumcu-alman-sinemas-05-11-2021" </w:instrText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Dışavurumcu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Alman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sinemamızın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öncü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yaratıcı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yönetmenlerinden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"http://sinematek.kadikoy.bel.tr/Program/Detay?slug=metin-erksan-toplu-gosterimi-03-11-2021" </w:instrText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Erksan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var.</w:t>
                  </w:r>
                </w:p>
                <w:p w14:paraId="00A4AA62" w14:textId="5887B286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13 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Kasım’dan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itibaren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iki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da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üç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aylık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programlarla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İstanbul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seyircisine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kilometre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taşlarından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örülü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seçkiler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onlara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eşlik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panel,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konferans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sergi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gibi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etkinlikler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sunacak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Önümüzdeki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aylarda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hazırlayacağımız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seçkilerde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veren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modern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dilinin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oluşmasına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büyük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katkılar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yapmış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akımlar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ekollere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vereceğiz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Bunun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yanı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sıra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toplu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gösterimlerle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Türkiye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Dünya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Sineması’nın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büyük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ustalarının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yakından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bakmayı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hedefliyoruz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Bu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doğrultuda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, Goethe-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Institut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İstanbul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Bozcaada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Uluslararası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Ekolojik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Festivali’nin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katkılarıyla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hazırladığımız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ilk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programın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odağında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 1920’li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yılların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Alman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sinemamızın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öncü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yaratıcı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yönetmenlerinden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Erksan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bulunuyor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4829157E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t>DIŞAVURUMCU ALMAN SİNEMASI VE ETKİLERİ</w:t>
                  </w:r>
                </w:p>
                <w:p w14:paraId="6B2A5CD6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2. Dünya Savaşı öncesinin üç büyük sinema akımından biri olan ve 20. yüzyıl sinemasında derin izler bırakan Dışavurumcu Alman Sineması ileriki programlarda yer vereceğimiz diğer kurucu akımların ilk ayağı olarak değerlendirilebilir.</w:t>
                  </w:r>
                </w:p>
                <w:p w14:paraId="53386FC8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Programda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Alman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Dışavurumculuğu’nun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çekirdek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olarak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kabul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edilen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sekiz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yanı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sıra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dışavurumculuk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üzerine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dışavurumculuğun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modern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sinemaya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etkilerini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göstermeyi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amaçlayan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dört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modern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oluşan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küçük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seçki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alıyor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25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Kasım’da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düzenleyeceğimiz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panelde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hem Alman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Dışavurumculuğu’nu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hem de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onun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günümüz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sinemasına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etkilerini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gösterdiğimiz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özelinde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ayrıntılı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biçimde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masaya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yatırmayı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hedefliyoruz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3725372E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t xml:space="preserve">GÖLGELER DİYARINDA SERGİSİ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t xml:space="preserve"> CESARE’IN RÜYASI - VR ENSTALASYON</w:t>
                  </w:r>
                </w:p>
                <w:p w14:paraId="29C2AC4A" w14:textId="5C484AFB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Goethe-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Institut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İstanbul’un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değerli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katkılarıyla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hazırladığımız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Dışavurumcu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Alman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programımızda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ayrıca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Alman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döneme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ilişkin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görsel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arşivinde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alan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materyallerden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derlediğimiz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"http://sinematek.kadikoy.bel.tr/etkinlikler/golgeler-diyarinda-05-11-2021" </w:instrText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Gölgeler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Diyarında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adlı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fotoğraf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sergisi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Doktor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Caligari’nin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Muayenehanesi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filminin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Volumetrik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Video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teknolojisiyle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gerçekleştirilmiş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kısa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film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uyarlaması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olan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VR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Enstalasyon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çalışması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instrText xml:space="preserve"> HYPERLINK "http://sinematek.kadikoy.bel.tr/etkinlikler/cesare-in-ruyasi-der-traum-des-cesare-05-11-2021" </w:instrText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Cesare’ın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Rüyası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alıyor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2C585EC9" w14:textId="2C4B1AB1" w:rsid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Gölgeler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Diyarında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12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2021-30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2022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arasında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sergi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salonunda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ziyarete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açık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olacak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Cesare’ın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Rüyası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VR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Enstalasyonu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ise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12-28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Kasım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arasında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iki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hafta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boyunca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Evi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Sergi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Salonu’nda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izlenebilir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584BC793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</w:pPr>
                </w:p>
                <w:p w14:paraId="55391EEF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lastRenderedPageBreak/>
                    <w:t>METİN ERKSAN TOPLU GÖSTERİMİ</w:t>
                  </w:r>
                </w:p>
                <w:p w14:paraId="0B648F78" w14:textId="47B0BB0F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Sinematek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/Sinema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Evi’nin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 yeni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salonunda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seyirciyle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buluşacak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ilk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toplu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gösterimin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konuğu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ise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 2022'de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aramızdan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ayrılışının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10.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yılı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olacak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öncü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auteur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yönetmenlerimizden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Metin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Erksan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. Hem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toplumcu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gerçekçi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geleneğinin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başlatıcılarından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altmışlı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yıllarda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yaptığı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gerçekçi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Türkiye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damgasını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vurmuş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isim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olması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sebebiyle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hem de son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derece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şaşırtıcı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döneminde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seyirciyi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eleştirmenleri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ikiye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bölmüş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kışkırtıcı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estetik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denemeleriyle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tarihimizin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özgün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isimlerinden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Erksan’ın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filmlerini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toplu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biçimde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yeni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kuşaklara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sunmak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onun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sinemasını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tartışmak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bizim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için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son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derece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heyecan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verici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2BE09D80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" w:eastAsia="tr-TR"/>
                    </w:rPr>
                    <w:t>BELGESELLER VE KISA FİLMLER</w:t>
                  </w:r>
                </w:p>
                <w:p w14:paraId="63070619" w14:textId="783DF7FB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Seçkimizde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ayrıca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 Bozcaada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Uluslararası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Ekolojik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Belgesel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Festivali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ile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birlikte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hazırladığımız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yedi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filmlik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"http://sinematek.kadikoy.bel.tr/Program/AnaListe?slug=belgesel-05-11-2021" </w:instrText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>belgesel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>serisi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bugün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ulusal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uluslararası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festivallerde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çeşitli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ödüller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kazanmış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saygın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yönetmenlerimizin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kısa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filmlerine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de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yer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veriyoruz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begin"/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instrText xml:space="preserve"> HYPERLINK "http://sinematek.kadikoy.bel.tr/Program/Detay?slug=turkiyeden-kisalar-05-11-2021" </w:instrText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separate"/>
                  </w:r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>Kısa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 xml:space="preserve"> film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>gösterimlerimize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66CC"/>
                      <w:sz w:val="24"/>
                      <w:szCs w:val="24"/>
                      <w:u w:val="single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fldChar w:fldCharType="end"/>
                  </w: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kadın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yönetmenlerimizin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kısalarıyla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başlıyoruz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1F81DBAE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Sinema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tarihinin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kurucu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filmleri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ve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yönetmenleri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arasında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çıkacağımız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bu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yolculukta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birlikte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olmayı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diliyoruz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</w:t>
                  </w:r>
                </w:p>
                <w:p w14:paraId="53D55995" w14:textId="6E61BBA5" w:rsidR="005F37EE" w:rsidRPr="005F37EE" w:rsidRDefault="005F37EE" w:rsidP="005F37E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Yeni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programla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ilgili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 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ayrıntılı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bilgi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için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web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sitemizi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ziyaret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edebilir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,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sosyal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medya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hesaplarımızdan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takip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 xml:space="preserve"> </w:t>
                  </w:r>
                  <w:proofErr w:type="spellStart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edebilirsiniz</w:t>
                  </w:r>
                  <w:proofErr w:type="spellEnd"/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" w:eastAsia="tr-TR"/>
                    </w:rPr>
                    <w:t>. </w:t>
                  </w:r>
                </w:p>
              </w:tc>
            </w:tr>
          </w:tbl>
          <w:p w14:paraId="6D354660" w14:textId="77777777" w:rsidR="005F37EE" w:rsidRPr="005F37EE" w:rsidRDefault="005F37EE" w:rsidP="005F3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72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5F37EE" w:rsidRPr="005F37EE" w14:paraId="472F201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D9B295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</w:p>
                <w:p w14:paraId="4DA4D293" w14:textId="77777777" w:rsidR="005F37EE" w:rsidRPr="005F37EE" w:rsidRDefault="005F37EE" w:rsidP="005F37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5F37E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75EE6E76" w14:textId="77777777" w:rsidR="005F37EE" w:rsidRPr="005F37EE" w:rsidRDefault="005F37EE" w:rsidP="005F3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14:paraId="3490D59A" w14:textId="77777777" w:rsidR="005F37EE" w:rsidRPr="005F37EE" w:rsidRDefault="005F37EE" w:rsidP="005F37E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9026"/>
      </w:tblGrid>
      <w:tr w:rsidR="005F37EE" w:rsidRPr="005F37EE" w14:paraId="66679457" w14:textId="77777777" w:rsidTr="005F37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F3456" w14:textId="18DB2CD8" w:rsidR="005F37EE" w:rsidRPr="005F37EE" w:rsidRDefault="005F37EE" w:rsidP="005F37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F37EE">
              <w:rPr>
                <w:rFonts w:ascii="Arial" w:eastAsia="Times New Roman" w:hAnsi="Arial" w:cs="Arial"/>
                <w:noProof/>
                <w:color w:val="0066CC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5DE1F428" wp14:editId="52802368">
                      <wp:extent cx="304800" cy="304800"/>
                      <wp:effectExtent l="0" t="0" r="0" b="0"/>
                      <wp:docPr id="6" name="Dikdörtgen 6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C96E0" id="Dikdörtgen 6" o:spid="_x0000_s1026" href="https://www.facebook.com/SinematekSinemaEv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EE">
              <w:rPr>
                <w:rFonts w:ascii="Arial" w:eastAsia="Times New Roman" w:hAnsi="Arial" w:cs="Arial"/>
                <w:noProof/>
                <w:color w:val="0066CC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40607FAB" wp14:editId="2B0F3F1D">
                      <wp:extent cx="304800" cy="304800"/>
                      <wp:effectExtent l="0" t="0" r="0" b="0"/>
                      <wp:docPr id="5" name="Dikdörtgen 5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D0070" id="Dikdörtgen 5" o:spid="_x0000_s1026" href="https://www.instagram.com/SinematekSinemaEv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br/>
            </w:r>
            <w:hyperlink r:id="rId6" w:history="1">
              <w:r w:rsidRPr="005F37EE">
                <w:rPr>
                  <w:rFonts w:ascii="Arial" w:eastAsia="Times New Roman" w:hAnsi="Arial" w:cs="Arial"/>
                  <w:color w:val="0066CC"/>
                  <w:sz w:val="24"/>
                  <w:szCs w:val="24"/>
                  <w:u w:val="single"/>
                  <w:lang w:eastAsia="tr-TR"/>
                </w:rPr>
                <w:t>sinematek@kadikoy.bel.tr</w:t>
              </w:r>
            </w:hyperlink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t>  </w:t>
            </w:r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br/>
              <w:t>+90 216 771 72 79   //   +90 216 771 72 98</w:t>
            </w:r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br/>
            </w:r>
            <w:proofErr w:type="spellStart"/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t>Osmanağa</w:t>
            </w:r>
            <w:proofErr w:type="spellEnd"/>
            <w:r w:rsidRPr="005F37EE">
              <w:rPr>
                <w:rFonts w:ascii="Arial" w:eastAsia="Times New Roman" w:hAnsi="Arial" w:cs="Arial"/>
                <w:color w:val="FF8040"/>
                <w:sz w:val="24"/>
                <w:szCs w:val="24"/>
                <w:lang w:eastAsia="tr-TR"/>
              </w:rPr>
              <w:t xml:space="preserve"> Mahallesi, Hasırcı Sokak No:16, Kadıköy / İstanbul</w:t>
            </w:r>
          </w:p>
        </w:tc>
      </w:tr>
    </w:tbl>
    <w:p w14:paraId="33A2C3D1" w14:textId="77777777" w:rsidR="00FE58A2" w:rsidRPr="005F37EE" w:rsidRDefault="00FE58A2" w:rsidP="005F37EE">
      <w:pPr>
        <w:rPr>
          <w:rFonts w:ascii="Arial" w:hAnsi="Arial" w:cs="Arial"/>
          <w:sz w:val="24"/>
          <w:szCs w:val="24"/>
        </w:rPr>
      </w:pPr>
    </w:p>
    <w:sectPr w:rsidR="00FE58A2" w:rsidRPr="005F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A2"/>
    <w:rsid w:val="00155232"/>
    <w:rsid w:val="002B1CBF"/>
    <w:rsid w:val="005F37EE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2BA"/>
  <w15:chartTrackingRefBased/>
  <w15:docId w15:val="{54EE6A5B-FD0F-44B7-8FF6-F455410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8A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58A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E58A2"/>
    <w:rPr>
      <w:i/>
      <w:iCs/>
    </w:rPr>
  </w:style>
  <w:style w:type="paragraph" w:styleId="AralkYok">
    <w:name w:val="No Spacing"/>
    <w:uiPriority w:val="1"/>
    <w:qFormat/>
    <w:rsid w:val="005F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matek@kadikoy.bel.tr" TargetMode="External"/><Relationship Id="rId5" Type="http://schemas.openxmlformats.org/officeDocument/2006/relationships/hyperlink" Target="https://www.instagram.com/SinematekSinemaEvi/" TargetMode="External"/><Relationship Id="rId4" Type="http://schemas.openxmlformats.org/officeDocument/2006/relationships/hyperlink" Target="https://www.facebook.com/SinematekSinemaEv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2022-01-26T14:03:00Z</dcterms:created>
  <dcterms:modified xsi:type="dcterms:W3CDTF">2022-01-26T15:07:00Z</dcterms:modified>
</cp:coreProperties>
</file>