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35D40A8" w:rsidR="00865FB8" w:rsidRPr="008E1C70" w:rsidRDefault="008E1C70">
      <w:pPr>
        <w:spacing w:line="240" w:lineRule="auto"/>
        <w:jc w:val="center"/>
        <w:rPr>
          <w:rFonts w:ascii="Cambria" w:eastAsia="Cambria" w:hAnsi="Cambria" w:cs="Cambria"/>
          <w:b/>
          <w:sz w:val="24"/>
          <w:szCs w:val="24"/>
        </w:rPr>
      </w:pPr>
      <w:r w:rsidRPr="008E1C70">
        <w:rPr>
          <w:rFonts w:ascii="Cambria" w:eastAsia="Cambria" w:hAnsi="Cambria" w:cs="Cambria"/>
          <w:b/>
          <w:sz w:val="24"/>
          <w:szCs w:val="24"/>
        </w:rPr>
        <w:t xml:space="preserve">DÜNYA MIMARLIK HAFTASI’NA ÖZEL ÇEVRIMIÇI GÖSTERIM </w:t>
      </w:r>
    </w:p>
    <w:p w14:paraId="00000002" w14:textId="77777777" w:rsidR="00865FB8" w:rsidRPr="008E1C70" w:rsidRDefault="00865FB8">
      <w:pPr>
        <w:spacing w:line="240" w:lineRule="auto"/>
        <w:jc w:val="center"/>
        <w:rPr>
          <w:rFonts w:ascii="Cambria" w:eastAsia="Cambria" w:hAnsi="Cambria" w:cs="Cambria"/>
          <w:sz w:val="24"/>
          <w:szCs w:val="24"/>
        </w:rPr>
      </w:pPr>
    </w:p>
    <w:p w14:paraId="00000003" w14:textId="170F4512" w:rsidR="00865FB8" w:rsidRPr="008E1C70" w:rsidRDefault="008E1C70">
      <w:pPr>
        <w:spacing w:line="240" w:lineRule="auto"/>
        <w:jc w:val="center"/>
        <w:rPr>
          <w:rFonts w:ascii="Cambria" w:eastAsia="Cambria" w:hAnsi="Cambria" w:cs="Cambria"/>
          <w:b/>
          <w:bCs/>
          <w:sz w:val="40"/>
          <w:szCs w:val="40"/>
        </w:rPr>
      </w:pPr>
      <w:r w:rsidRPr="008E1C70">
        <w:rPr>
          <w:rFonts w:ascii="Cambria" w:eastAsia="Cambria" w:hAnsi="Cambria" w:cs="Cambria"/>
          <w:b/>
          <w:bCs/>
          <w:sz w:val="40"/>
          <w:szCs w:val="40"/>
        </w:rPr>
        <w:t xml:space="preserve">THE PRUITT-IGOE MYTH </w:t>
      </w:r>
    </w:p>
    <w:p w14:paraId="00000004" w14:textId="77777777" w:rsidR="00865FB8" w:rsidRPr="008E1C70" w:rsidRDefault="00865FB8">
      <w:pPr>
        <w:spacing w:line="240" w:lineRule="auto"/>
        <w:rPr>
          <w:rFonts w:ascii="Cambria" w:eastAsia="Cambria" w:hAnsi="Cambria" w:cs="Cambria"/>
          <w:b/>
          <w:sz w:val="24"/>
          <w:szCs w:val="24"/>
        </w:rPr>
      </w:pPr>
    </w:p>
    <w:p w14:paraId="00000005" w14:textId="77777777" w:rsidR="00865FB8" w:rsidRPr="008E1C70" w:rsidRDefault="00B17938">
      <w:pPr>
        <w:spacing w:line="240" w:lineRule="auto"/>
        <w:jc w:val="center"/>
        <w:rPr>
          <w:rFonts w:ascii="Cambria" w:eastAsia="Cambria" w:hAnsi="Cambria" w:cs="Cambria"/>
          <w:b/>
          <w:bCs/>
          <w:sz w:val="24"/>
          <w:szCs w:val="24"/>
        </w:rPr>
      </w:pPr>
      <w:proofErr w:type="spellStart"/>
      <w:r w:rsidRPr="008E1C70">
        <w:rPr>
          <w:rFonts w:ascii="Cambria" w:eastAsia="Cambria" w:hAnsi="Cambria" w:cs="Cambria"/>
          <w:b/>
          <w:bCs/>
          <w:sz w:val="24"/>
          <w:szCs w:val="24"/>
        </w:rPr>
        <w:t>SALT’ın</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Kalebodur</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desteğiyle</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çevrimiçi</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gösterimini</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yapacağı</w:t>
      </w:r>
      <w:proofErr w:type="spellEnd"/>
      <w:r w:rsidRPr="008E1C70">
        <w:rPr>
          <w:rFonts w:ascii="Cambria" w:eastAsia="Cambria" w:hAnsi="Cambria" w:cs="Cambria"/>
          <w:b/>
          <w:bCs/>
          <w:sz w:val="24"/>
          <w:szCs w:val="24"/>
        </w:rPr>
        <w:t xml:space="preserve"> 2011 </w:t>
      </w:r>
      <w:proofErr w:type="spellStart"/>
      <w:r w:rsidRPr="008E1C70">
        <w:rPr>
          <w:rFonts w:ascii="Cambria" w:eastAsia="Cambria" w:hAnsi="Cambria" w:cs="Cambria"/>
          <w:b/>
          <w:bCs/>
          <w:sz w:val="24"/>
          <w:szCs w:val="24"/>
        </w:rPr>
        <w:t>yapımı</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belgesel</w:t>
      </w:r>
      <w:proofErr w:type="spellEnd"/>
      <w:r w:rsidRPr="008E1C70">
        <w:rPr>
          <w:rFonts w:ascii="Cambria" w:eastAsia="Cambria" w:hAnsi="Cambria" w:cs="Cambria"/>
          <w:b/>
          <w:bCs/>
          <w:sz w:val="24"/>
          <w:szCs w:val="24"/>
        </w:rPr>
        <w:t xml:space="preserve"> film, 5-11 </w:t>
      </w:r>
      <w:proofErr w:type="spellStart"/>
      <w:r w:rsidRPr="008E1C70">
        <w:rPr>
          <w:rFonts w:ascii="Cambria" w:eastAsia="Cambria" w:hAnsi="Cambria" w:cs="Cambria"/>
          <w:b/>
          <w:bCs/>
          <w:sz w:val="24"/>
          <w:szCs w:val="24"/>
        </w:rPr>
        <w:t>Ekim</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tarihlerinde</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Türkçe</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altyazılı</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olarak</w:t>
      </w:r>
      <w:proofErr w:type="spellEnd"/>
      <w:r w:rsidRPr="008E1C70">
        <w:rPr>
          <w:rFonts w:ascii="Cambria" w:eastAsia="Cambria" w:hAnsi="Cambria" w:cs="Cambria"/>
          <w:b/>
          <w:bCs/>
          <w:sz w:val="24"/>
          <w:szCs w:val="24"/>
        </w:rPr>
        <w:t xml:space="preserve"> </w:t>
      </w:r>
      <w:hyperlink r:id="rId6">
        <w:proofErr w:type="spellStart"/>
        <w:r w:rsidRPr="008E1C70">
          <w:rPr>
            <w:rFonts w:ascii="Cambria" w:eastAsia="Cambria" w:hAnsi="Cambria" w:cs="Cambria"/>
            <w:b/>
            <w:bCs/>
            <w:color w:val="1155CC"/>
            <w:sz w:val="24"/>
            <w:szCs w:val="24"/>
            <w:u w:val="single"/>
          </w:rPr>
          <w:t>saltonline.org</w:t>
        </w:r>
      </w:hyperlink>
      <w:r w:rsidRPr="008E1C70">
        <w:rPr>
          <w:rFonts w:ascii="Cambria" w:eastAsia="Cambria" w:hAnsi="Cambria" w:cs="Cambria"/>
          <w:b/>
          <w:bCs/>
          <w:sz w:val="24"/>
          <w:szCs w:val="24"/>
        </w:rPr>
        <w:t>’da</w:t>
      </w:r>
      <w:proofErr w:type="spellEnd"/>
      <w:r w:rsidRPr="008E1C70">
        <w:rPr>
          <w:rFonts w:ascii="Cambria" w:eastAsia="Cambria" w:hAnsi="Cambria" w:cs="Cambria"/>
          <w:b/>
          <w:bCs/>
          <w:sz w:val="24"/>
          <w:szCs w:val="24"/>
        </w:rPr>
        <w:t xml:space="preserve"> </w:t>
      </w:r>
      <w:proofErr w:type="spellStart"/>
      <w:r w:rsidRPr="008E1C70">
        <w:rPr>
          <w:rFonts w:ascii="Cambria" w:eastAsia="Cambria" w:hAnsi="Cambria" w:cs="Cambria"/>
          <w:b/>
          <w:bCs/>
          <w:sz w:val="24"/>
          <w:szCs w:val="24"/>
        </w:rPr>
        <w:t>izlenebilir</w:t>
      </w:r>
      <w:proofErr w:type="spellEnd"/>
      <w:r w:rsidRPr="008E1C70">
        <w:rPr>
          <w:rFonts w:ascii="Cambria" w:eastAsia="Cambria" w:hAnsi="Cambria" w:cs="Cambria"/>
          <w:b/>
          <w:bCs/>
          <w:sz w:val="24"/>
          <w:szCs w:val="24"/>
        </w:rPr>
        <w:t xml:space="preserve">. </w:t>
      </w:r>
    </w:p>
    <w:p w14:paraId="00000006" w14:textId="77777777" w:rsidR="00865FB8" w:rsidRPr="008E1C70" w:rsidRDefault="00865FB8">
      <w:pPr>
        <w:spacing w:line="240" w:lineRule="auto"/>
        <w:rPr>
          <w:rFonts w:ascii="Cambria" w:eastAsia="Cambria" w:hAnsi="Cambria" w:cs="Cambria"/>
          <w:b/>
          <w:sz w:val="24"/>
          <w:szCs w:val="24"/>
        </w:rPr>
      </w:pPr>
    </w:p>
    <w:p w14:paraId="00000008"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i/>
          <w:sz w:val="24"/>
          <w:szCs w:val="24"/>
        </w:rPr>
        <w:t>The Pruitt-</w:t>
      </w:r>
      <w:proofErr w:type="spellStart"/>
      <w:r w:rsidRPr="008E1C70">
        <w:rPr>
          <w:rFonts w:ascii="Cambria" w:eastAsia="Cambria" w:hAnsi="Cambria" w:cs="Cambria"/>
          <w:i/>
          <w:sz w:val="24"/>
          <w:szCs w:val="24"/>
        </w:rPr>
        <w:t>Igoe</w:t>
      </w:r>
      <w:proofErr w:type="spellEnd"/>
      <w:r w:rsidRPr="008E1C70">
        <w:rPr>
          <w:rFonts w:ascii="Cambria" w:eastAsia="Cambria" w:hAnsi="Cambria" w:cs="Cambria"/>
          <w:i/>
          <w:sz w:val="24"/>
          <w:szCs w:val="24"/>
        </w:rPr>
        <w:t xml:space="preserve"> Myth </w:t>
      </w:r>
      <w:r w:rsidRPr="008E1C70">
        <w:rPr>
          <w:rFonts w:ascii="Cambria" w:eastAsia="Cambria" w:hAnsi="Cambria" w:cs="Cambria"/>
          <w:sz w:val="24"/>
          <w:szCs w:val="24"/>
        </w:rPr>
        <w:t>[Pruitt-</w:t>
      </w:r>
      <w:proofErr w:type="spellStart"/>
      <w:r w:rsidRPr="008E1C70">
        <w:rPr>
          <w:rFonts w:ascii="Cambria" w:eastAsia="Cambria" w:hAnsi="Cambria" w:cs="Cambria"/>
          <w:sz w:val="24"/>
          <w:szCs w:val="24"/>
        </w:rPr>
        <w:t>Igoe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Miti</w:t>
      </w:r>
      <w:proofErr w:type="spellEnd"/>
      <w:r w:rsidRPr="008E1C70">
        <w:rPr>
          <w:rFonts w:ascii="Cambria" w:eastAsia="Cambria" w:hAnsi="Cambria" w:cs="Cambria"/>
          <w:sz w:val="24"/>
          <w:szCs w:val="24"/>
        </w:rPr>
        <w:t>] (2011)</w:t>
      </w:r>
    </w:p>
    <w:p w14:paraId="00000009" w14:textId="77777777" w:rsidR="00865FB8" w:rsidRPr="008E1C70" w:rsidRDefault="00B17938">
      <w:pPr>
        <w:spacing w:line="240" w:lineRule="auto"/>
        <w:rPr>
          <w:rFonts w:ascii="Cambria" w:eastAsia="Cambria" w:hAnsi="Cambria" w:cs="Cambria"/>
          <w:sz w:val="24"/>
          <w:szCs w:val="24"/>
        </w:rPr>
      </w:pPr>
      <w:proofErr w:type="spellStart"/>
      <w:r w:rsidRPr="008E1C70">
        <w:rPr>
          <w:rFonts w:ascii="Cambria" w:eastAsia="Cambria" w:hAnsi="Cambria" w:cs="Cambria"/>
          <w:sz w:val="24"/>
          <w:szCs w:val="24"/>
        </w:rPr>
        <w:t>Yönetmen</w:t>
      </w:r>
      <w:proofErr w:type="spellEnd"/>
      <w:r w:rsidRPr="008E1C70">
        <w:rPr>
          <w:rFonts w:ascii="Cambria" w:eastAsia="Cambria" w:hAnsi="Cambria" w:cs="Cambria"/>
          <w:sz w:val="24"/>
          <w:szCs w:val="24"/>
        </w:rPr>
        <w:t xml:space="preserve">: Chad </w:t>
      </w:r>
      <w:proofErr w:type="spellStart"/>
      <w:r w:rsidRPr="008E1C70">
        <w:rPr>
          <w:rFonts w:ascii="Cambria" w:eastAsia="Cambria" w:hAnsi="Cambria" w:cs="Cambria"/>
          <w:sz w:val="24"/>
          <w:szCs w:val="24"/>
        </w:rPr>
        <w:t>Freidrichs</w:t>
      </w:r>
      <w:proofErr w:type="spellEnd"/>
    </w:p>
    <w:p w14:paraId="0000000A"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 xml:space="preserve">83 </w:t>
      </w:r>
      <w:proofErr w:type="spellStart"/>
      <w:r w:rsidRPr="008E1C70">
        <w:rPr>
          <w:rFonts w:ascii="Cambria" w:eastAsia="Cambria" w:hAnsi="Cambria" w:cs="Cambria"/>
          <w:sz w:val="24"/>
          <w:szCs w:val="24"/>
        </w:rPr>
        <w:t>dakika</w:t>
      </w:r>
      <w:proofErr w:type="spellEnd"/>
    </w:p>
    <w:p w14:paraId="0000000B" w14:textId="77777777" w:rsidR="00865FB8" w:rsidRPr="008E1C70" w:rsidRDefault="00B17938">
      <w:pPr>
        <w:spacing w:line="240" w:lineRule="auto"/>
        <w:rPr>
          <w:rFonts w:ascii="Cambria" w:eastAsia="Cambria" w:hAnsi="Cambria" w:cs="Cambria"/>
          <w:sz w:val="24"/>
          <w:szCs w:val="24"/>
        </w:rPr>
      </w:pPr>
      <w:proofErr w:type="spellStart"/>
      <w:r w:rsidRPr="008E1C70">
        <w:rPr>
          <w:rFonts w:ascii="Cambria" w:eastAsia="Cambria" w:hAnsi="Cambria" w:cs="Cambria"/>
          <w:sz w:val="24"/>
          <w:szCs w:val="24"/>
        </w:rPr>
        <w:t>İngilizce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Türkçe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altyazılı</w:t>
      </w:r>
      <w:proofErr w:type="spellEnd"/>
    </w:p>
    <w:p w14:paraId="0000000C" w14:textId="77777777" w:rsidR="00865FB8" w:rsidRPr="008E1C70" w:rsidRDefault="00865FB8">
      <w:pPr>
        <w:spacing w:line="240" w:lineRule="auto"/>
        <w:rPr>
          <w:rFonts w:ascii="Cambria" w:eastAsia="Cambria" w:hAnsi="Cambria" w:cs="Cambria"/>
          <w:sz w:val="24"/>
          <w:szCs w:val="24"/>
        </w:rPr>
      </w:pPr>
    </w:p>
    <w:p w14:paraId="0000000D" w14:textId="150E032E"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 xml:space="preserve">Missouri </w:t>
      </w:r>
      <w:proofErr w:type="spellStart"/>
      <w:r w:rsidRPr="008E1C70">
        <w:rPr>
          <w:rFonts w:ascii="Cambria" w:eastAsia="Cambria" w:hAnsi="Cambria" w:cs="Cambria"/>
          <w:sz w:val="24"/>
          <w:szCs w:val="24"/>
        </w:rPr>
        <w:t>eyaletinin</w:t>
      </w:r>
      <w:proofErr w:type="spellEnd"/>
      <w:r w:rsidRPr="008E1C70">
        <w:rPr>
          <w:rFonts w:ascii="Cambria" w:eastAsia="Cambria" w:hAnsi="Cambria" w:cs="Cambria"/>
          <w:sz w:val="24"/>
          <w:szCs w:val="24"/>
        </w:rPr>
        <w:t xml:space="preserve"> St. Louis </w:t>
      </w:r>
      <w:proofErr w:type="spellStart"/>
      <w:r w:rsidRPr="008E1C70">
        <w:rPr>
          <w:rFonts w:ascii="Cambria" w:eastAsia="Cambria" w:hAnsi="Cambria" w:cs="Cambria"/>
          <w:sz w:val="24"/>
          <w:szCs w:val="24"/>
        </w:rPr>
        <w:t>şehrinde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yoksul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kesimin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yaşam</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alanları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koşullarını</w:t>
      </w:r>
      <w:proofErr w:type="spellEnd"/>
      <w:r w:rsid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iyileştirme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hedefiyle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inşa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edilen</w:t>
      </w:r>
      <w:proofErr w:type="spellEnd"/>
      <w:r w:rsidRPr="008E1C70">
        <w:rPr>
          <w:rFonts w:ascii="Cambria" w:eastAsia="Cambria" w:hAnsi="Cambria" w:cs="Cambria"/>
          <w:sz w:val="24"/>
          <w:szCs w:val="24"/>
        </w:rPr>
        <w:t xml:space="preserve"> Pruitt-</w:t>
      </w:r>
      <w:proofErr w:type="spellStart"/>
      <w:r w:rsidRPr="008E1C70">
        <w:rPr>
          <w:rFonts w:ascii="Cambria" w:eastAsia="Cambria" w:hAnsi="Cambria" w:cs="Cambria"/>
          <w:sz w:val="24"/>
          <w:szCs w:val="24"/>
        </w:rPr>
        <w:t>Igoe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sosyal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konutları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kullanıma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geçtiği</w:t>
      </w:r>
      <w:proofErr w:type="spellEnd"/>
      <w:r w:rsidRPr="008E1C70">
        <w:rPr>
          <w:rFonts w:ascii="Cambria" w:eastAsia="Cambria" w:hAnsi="Cambria" w:cs="Cambria"/>
          <w:sz w:val="24"/>
          <w:szCs w:val="24"/>
        </w:rPr>
        <w:t xml:space="preserve"> 1956’dan </w:t>
      </w:r>
      <w:proofErr w:type="spellStart"/>
      <w:r w:rsidRPr="008E1C70">
        <w:rPr>
          <w:rFonts w:ascii="Cambria" w:eastAsia="Cambria" w:hAnsi="Cambria" w:cs="Cambria"/>
          <w:sz w:val="24"/>
          <w:szCs w:val="24"/>
        </w:rPr>
        <w:t>sadece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birkaç</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yıl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sonra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ihmal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bakımsızlık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nedeniyle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işlevsizleşmeye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başladı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Gitgide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artan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şiddet</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suç</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ırkçılık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olaylarıyla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adını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duyuran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konutların</w:t>
      </w:r>
      <w:proofErr w:type="spellEnd"/>
      <w:r w:rsidRPr="008E1C70">
        <w:rPr>
          <w:rFonts w:ascii="Cambria" w:eastAsia="Cambria" w:hAnsi="Cambria" w:cs="Cambria"/>
          <w:sz w:val="24"/>
          <w:szCs w:val="24"/>
        </w:rPr>
        <w:t xml:space="preserve"> 20 </w:t>
      </w:r>
      <w:proofErr w:type="spellStart"/>
      <w:r w:rsidRPr="008E1C70">
        <w:rPr>
          <w:rFonts w:ascii="Cambria" w:eastAsia="Cambria" w:hAnsi="Cambria" w:cs="Cambria"/>
          <w:sz w:val="24"/>
          <w:szCs w:val="24"/>
        </w:rPr>
        <w:t>yıllık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tarihi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ülke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çapında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çok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yankı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uyandıran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bir</w:t>
      </w:r>
      <w:proofErr w:type="spellEnd"/>
      <w:r w:rsidRPr="008E1C70">
        <w:rPr>
          <w:rFonts w:ascii="Cambria" w:eastAsia="Cambria" w:hAnsi="Cambria" w:cs="Cambria"/>
          <w:sz w:val="24"/>
          <w:szCs w:val="24"/>
        </w:rPr>
        <w:t xml:space="preserve"> dizi </w:t>
      </w:r>
      <w:proofErr w:type="spellStart"/>
      <w:r w:rsidRPr="008E1C70">
        <w:rPr>
          <w:rFonts w:ascii="Cambria" w:eastAsia="Cambria" w:hAnsi="Cambria" w:cs="Cambria"/>
          <w:sz w:val="24"/>
          <w:szCs w:val="24"/>
        </w:rPr>
        <w:t>patlamayla</w:t>
      </w:r>
      <w:proofErr w:type="spellEnd"/>
      <w:r w:rsidRPr="008E1C70">
        <w:rPr>
          <w:rFonts w:ascii="Cambria" w:eastAsia="Cambria" w:hAnsi="Cambria" w:cs="Cambria"/>
          <w:sz w:val="24"/>
          <w:szCs w:val="24"/>
        </w:rPr>
        <w:t xml:space="preserve"> son </w:t>
      </w:r>
      <w:proofErr w:type="spellStart"/>
      <w:r w:rsidRPr="008E1C70">
        <w:rPr>
          <w:rFonts w:ascii="Cambria" w:eastAsia="Cambria" w:hAnsi="Cambria" w:cs="Cambria"/>
          <w:sz w:val="24"/>
          <w:szCs w:val="24"/>
        </w:rPr>
        <w:t>buldu</w:t>
      </w:r>
      <w:proofErr w:type="spellEnd"/>
      <w:r w:rsidRPr="008E1C70">
        <w:rPr>
          <w:rFonts w:ascii="Cambria" w:eastAsia="Cambria" w:hAnsi="Cambria" w:cs="Cambria"/>
          <w:sz w:val="24"/>
          <w:szCs w:val="24"/>
        </w:rPr>
        <w:t xml:space="preserve">. </w:t>
      </w:r>
    </w:p>
    <w:p w14:paraId="0000000E" w14:textId="77777777" w:rsidR="00865FB8" w:rsidRPr="008E1C70" w:rsidRDefault="00865FB8">
      <w:pPr>
        <w:spacing w:line="240" w:lineRule="auto"/>
        <w:rPr>
          <w:rFonts w:ascii="Cambria" w:eastAsia="Cambria" w:hAnsi="Cambria" w:cs="Cambria"/>
          <w:sz w:val="24"/>
          <w:szCs w:val="24"/>
        </w:rPr>
      </w:pPr>
    </w:p>
    <w:p w14:paraId="0000000F" w14:textId="77777777" w:rsidR="00865FB8" w:rsidRPr="008E1C70" w:rsidRDefault="00B17938">
      <w:pPr>
        <w:spacing w:line="240" w:lineRule="auto"/>
        <w:rPr>
          <w:rFonts w:ascii="Cambria" w:eastAsia="Cambria" w:hAnsi="Cambria" w:cs="Cambria"/>
          <w:sz w:val="24"/>
          <w:szCs w:val="24"/>
        </w:rPr>
      </w:pPr>
      <w:proofErr w:type="spellStart"/>
      <w:r w:rsidRPr="008E1C70">
        <w:rPr>
          <w:rFonts w:ascii="Cambria" w:eastAsia="Cambria" w:hAnsi="Cambria" w:cs="Cambria"/>
          <w:sz w:val="24"/>
          <w:szCs w:val="24"/>
        </w:rPr>
        <w:t>Mimarlar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politikacılar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yerel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yönetim</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kuruluşları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açısından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bir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başarısızlık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sembolüne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dönüşen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projeye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odaklanan</w:t>
      </w:r>
      <w:proofErr w:type="spellEnd"/>
      <w:r w:rsidRPr="008E1C70">
        <w:rPr>
          <w:rFonts w:ascii="Cambria" w:eastAsia="Cambria" w:hAnsi="Cambria" w:cs="Cambria"/>
          <w:sz w:val="24"/>
          <w:szCs w:val="24"/>
        </w:rPr>
        <w:t xml:space="preserve"> </w:t>
      </w:r>
      <w:hyperlink r:id="rId7">
        <w:r w:rsidRPr="008E1C70">
          <w:rPr>
            <w:rFonts w:ascii="Cambria" w:eastAsia="Cambria" w:hAnsi="Cambria" w:cs="Cambria"/>
            <w:i/>
            <w:color w:val="1155CC"/>
            <w:sz w:val="24"/>
            <w:szCs w:val="24"/>
            <w:u w:val="single"/>
          </w:rPr>
          <w:t>The Pruitt-</w:t>
        </w:r>
        <w:proofErr w:type="spellStart"/>
        <w:r w:rsidRPr="008E1C70">
          <w:rPr>
            <w:rFonts w:ascii="Cambria" w:eastAsia="Cambria" w:hAnsi="Cambria" w:cs="Cambria"/>
            <w:i/>
            <w:color w:val="1155CC"/>
            <w:sz w:val="24"/>
            <w:szCs w:val="24"/>
            <w:u w:val="single"/>
          </w:rPr>
          <w:t>Igoe</w:t>
        </w:r>
        <w:proofErr w:type="spellEnd"/>
        <w:r w:rsidRPr="008E1C70">
          <w:rPr>
            <w:rFonts w:ascii="Cambria" w:eastAsia="Cambria" w:hAnsi="Cambria" w:cs="Cambria"/>
            <w:i/>
            <w:color w:val="1155CC"/>
            <w:sz w:val="24"/>
            <w:szCs w:val="24"/>
            <w:u w:val="single"/>
          </w:rPr>
          <w:t xml:space="preserve"> Myth</w:t>
        </w:r>
      </w:hyperlink>
      <w:r w:rsidRPr="008E1C70">
        <w:rPr>
          <w:rFonts w:ascii="Cambria" w:eastAsia="Cambria" w:hAnsi="Cambria" w:cs="Cambria"/>
          <w:i/>
          <w:sz w:val="24"/>
          <w:szCs w:val="24"/>
        </w:rPr>
        <w:t xml:space="preserve"> </w:t>
      </w:r>
      <w:r w:rsidRPr="008E1C70">
        <w:rPr>
          <w:rFonts w:ascii="Cambria" w:eastAsia="Cambria" w:hAnsi="Cambria" w:cs="Cambria"/>
          <w:sz w:val="24"/>
          <w:szCs w:val="24"/>
        </w:rPr>
        <w:t>[Pruitt-</w:t>
      </w:r>
      <w:proofErr w:type="spellStart"/>
      <w:r w:rsidRPr="008E1C70">
        <w:rPr>
          <w:rFonts w:ascii="Cambria" w:eastAsia="Cambria" w:hAnsi="Cambria" w:cs="Cambria"/>
          <w:sz w:val="24"/>
          <w:szCs w:val="24"/>
        </w:rPr>
        <w:t>Igoe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Miti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ABD’de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sosyal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konutlar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şehir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merkezlerinin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gerilemesine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yol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açan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toplumsal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ekonomik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ve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yönetimsel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meseleleri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sorguluyor</w:t>
      </w:r>
      <w:proofErr w:type="spellEnd"/>
      <w:r w:rsidRPr="008E1C70">
        <w:rPr>
          <w:rFonts w:ascii="Cambria" w:eastAsia="Cambria" w:hAnsi="Cambria" w:cs="Cambria"/>
          <w:sz w:val="24"/>
          <w:szCs w:val="24"/>
        </w:rPr>
        <w:t xml:space="preserve">. Bu </w:t>
      </w:r>
      <w:proofErr w:type="spellStart"/>
      <w:r w:rsidRPr="008E1C70">
        <w:rPr>
          <w:rFonts w:ascii="Cambria" w:eastAsia="Cambria" w:hAnsi="Cambria" w:cs="Cambria"/>
          <w:sz w:val="24"/>
          <w:szCs w:val="24"/>
        </w:rPr>
        <w:t>binalarda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yaşayanların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deneyimlerine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dair</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içten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anlatımlarla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bölgede</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yıkıma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giden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sürecin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izini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sürüyor</w:t>
      </w:r>
      <w:proofErr w:type="spellEnd"/>
      <w:r w:rsidRPr="008E1C70">
        <w:rPr>
          <w:rFonts w:ascii="Cambria" w:eastAsia="Cambria" w:hAnsi="Cambria" w:cs="Cambria"/>
          <w:sz w:val="24"/>
          <w:szCs w:val="24"/>
        </w:rPr>
        <w:t xml:space="preserve">. </w:t>
      </w:r>
    </w:p>
    <w:p w14:paraId="00000010" w14:textId="77777777" w:rsidR="00865FB8" w:rsidRPr="008E1C70" w:rsidRDefault="00865FB8">
      <w:pPr>
        <w:spacing w:line="240" w:lineRule="auto"/>
        <w:rPr>
          <w:rFonts w:ascii="Cambria" w:eastAsia="Cambria" w:hAnsi="Cambria" w:cs="Cambria"/>
          <w:sz w:val="24"/>
          <w:szCs w:val="24"/>
        </w:rPr>
      </w:pPr>
    </w:p>
    <w:p w14:paraId="00000011" w14:textId="77777777" w:rsidR="00865FB8" w:rsidRPr="008E1C70" w:rsidRDefault="00B17938">
      <w:pPr>
        <w:spacing w:line="240" w:lineRule="auto"/>
        <w:rPr>
          <w:rFonts w:ascii="Cambria" w:eastAsia="Cambria" w:hAnsi="Cambria" w:cs="Cambria"/>
          <w:sz w:val="24"/>
          <w:szCs w:val="24"/>
          <w:highlight w:val="white"/>
        </w:rPr>
      </w:pPr>
      <w:r w:rsidRPr="008E1C70">
        <w:rPr>
          <w:rFonts w:ascii="Cambria" w:eastAsia="Cambria" w:hAnsi="Cambria" w:cs="Cambria"/>
          <w:sz w:val="24"/>
          <w:szCs w:val="24"/>
        </w:rPr>
        <w:t xml:space="preserve">2011 </w:t>
      </w:r>
      <w:proofErr w:type="spellStart"/>
      <w:r w:rsidRPr="008E1C70">
        <w:rPr>
          <w:rFonts w:ascii="Cambria" w:eastAsia="Cambria" w:hAnsi="Cambria" w:cs="Cambria"/>
          <w:sz w:val="24"/>
          <w:szCs w:val="24"/>
        </w:rPr>
        <w:t>yapımı</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belgesel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filmin</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Dünya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Mimarlık</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Haftası’na</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özel</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çevrimiçi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rPr>
        <w:t>gösterimi</w:t>
      </w:r>
      <w:proofErr w:type="spellEnd"/>
      <w:r w:rsidRPr="008E1C70">
        <w:rPr>
          <w:rFonts w:ascii="Cambria" w:eastAsia="Cambria" w:hAnsi="Cambria" w:cs="Cambria"/>
          <w:sz w:val="24"/>
          <w:szCs w:val="24"/>
        </w:rPr>
        <w:t xml:space="preserve">, </w:t>
      </w:r>
      <w:proofErr w:type="spellStart"/>
      <w:r w:rsidRPr="008E1C70">
        <w:rPr>
          <w:rFonts w:ascii="Cambria" w:eastAsia="Cambria" w:hAnsi="Cambria" w:cs="Cambria"/>
          <w:sz w:val="24"/>
          <w:szCs w:val="24"/>
          <w:highlight w:val="white"/>
        </w:rPr>
        <w:t>Kalebodur’un</w:t>
      </w:r>
      <w:proofErr w:type="spellEnd"/>
      <w:r w:rsidRPr="008E1C70">
        <w:rPr>
          <w:rFonts w:ascii="Cambria" w:eastAsia="Cambria" w:hAnsi="Cambria" w:cs="Cambria"/>
          <w:sz w:val="24"/>
          <w:szCs w:val="24"/>
          <w:highlight w:val="white"/>
        </w:rPr>
        <w:t xml:space="preserve"> SALT </w:t>
      </w:r>
      <w:proofErr w:type="spellStart"/>
      <w:r w:rsidRPr="008E1C70">
        <w:rPr>
          <w:rFonts w:ascii="Cambria" w:eastAsia="Cambria" w:hAnsi="Cambria" w:cs="Cambria"/>
          <w:sz w:val="24"/>
          <w:szCs w:val="24"/>
          <w:highlight w:val="white"/>
        </w:rPr>
        <w:t>Araştırma</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Mimarlık</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ve</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Tasarım</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Arşivi</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çalışmalarına</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desteği</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kapsamında</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gerçekleştirilmektedir</w:t>
      </w:r>
      <w:proofErr w:type="spellEnd"/>
      <w:r w:rsidRPr="008E1C70">
        <w:rPr>
          <w:rFonts w:ascii="Cambria" w:eastAsia="Cambria" w:hAnsi="Cambria" w:cs="Cambria"/>
          <w:sz w:val="24"/>
          <w:szCs w:val="24"/>
          <w:highlight w:val="white"/>
        </w:rPr>
        <w:t xml:space="preserve">. </w:t>
      </w:r>
    </w:p>
    <w:p w14:paraId="00000012" w14:textId="77777777" w:rsidR="00865FB8" w:rsidRPr="008E1C70" w:rsidRDefault="00865FB8">
      <w:pPr>
        <w:spacing w:line="240" w:lineRule="auto"/>
        <w:rPr>
          <w:rFonts w:ascii="Cambria" w:eastAsia="Cambria" w:hAnsi="Cambria" w:cs="Cambria"/>
          <w:sz w:val="24"/>
          <w:szCs w:val="24"/>
          <w:highlight w:val="white"/>
        </w:rPr>
      </w:pPr>
    </w:p>
    <w:p w14:paraId="00000014" w14:textId="64271430" w:rsidR="00865FB8" w:rsidRPr="008E1C70" w:rsidRDefault="00E671F5">
      <w:pPr>
        <w:spacing w:line="240" w:lineRule="auto"/>
        <w:rPr>
          <w:rFonts w:ascii="Cambria" w:eastAsia="Cambria" w:hAnsi="Cambria" w:cs="Cambria"/>
          <w:sz w:val="24"/>
          <w:szCs w:val="24"/>
          <w:highlight w:val="white"/>
        </w:rPr>
      </w:pPr>
      <w:r w:rsidRPr="008E1C70">
        <w:rPr>
          <w:rFonts w:ascii="Cambria" w:eastAsia="Cambria" w:hAnsi="Cambria" w:cs="Cambria"/>
          <w:noProof/>
          <w:color w:val="000000"/>
          <w:sz w:val="24"/>
          <w:szCs w:val="24"/>
          <w:lang w:val="tr-TR"/>
        </w:rPr>
        <w:drawing>
          <wp:inline distT="0" distB="0" distL="0" distR="0" wp14:anchorId="4A3E6920" wp14:editId="62E7A6DE">
            <wp:extent cx="1991360" cy="304800"/>
            <wp:effectExtent l="0" t="0" r="0" b="0"/>
            <wp:docPr id="4" name="image2.jpg" descr="Description: Description: Description: Description: Description: KALEBODUR-1 cop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descr="Description: Description: Description: Description: Description: KALEBODUR-1 copy[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360" cy="304800"/>
                    </a:xfrm>
                    <a:prstGeom prst="rect">
                      <a:avLst/>
                    </a:prstGeom>
                    <a:noFill/>
                    <a:ln>
                      <a:noFill/>
                    </a:ln>
                  </pic:spPr>
                </pic:pic>
              </a:graphicData>
            </a:graphic>
          </wp:inline>
        </w:drawing>
      </w:r>
    </w:p>
    <w:p w14:paraId="00000015" w14:textId="77777777" w:rsidR="00865FB8" w:rsidRPr="008E1C70" w:rsidRDefault="00865FB8">
      <w:pPr>
        <w:spacing w:line="240" w:lineRule="auto"/>
        <w:rPr>
          <w:rFonts w:ascii="Cambria" w:eastAsia="Cambria" w:hAnsi="Cambria" w:cs="Cambria"/>
          <w:sz w:val="24"/>
          <w:szCs w:val="24"/>
          <w:highlight w:val="white"/>
        </w:rPr>
      </w:pPr>
    </w:p>
    <w:p w14:paraId="00000016" w14:textId="744FB3BE" w:rsidR="00865FB8" w:rsidRPr="008E1C70" w:rsidRDefault="00B17938">
      <w:pPr>
        <w:spacing w:line="240" w:lineRule="auto"/>
        <w:rPr>
          <w:rFonts w:ascii="Cambria" w:eastAsia="Cambria" w:hAnsi="Cambria" w:cs="Cambria"/>
          <w:b/>
          <w:sz w:val="24"/>
          <w:szCs w:val="24"/>
          <w:highlight w:val="white"/>
        </w:rPr>
      </w:pPr>
      <w:proofErr w:type="spellStart"/>
      <w:r w:rsidRPr="008E1C70">
        <w:rPr>
          <w:rFonts w:ascii="Cambria" w:eastAsia="Cambria" w:hAnsi="Cambria" w:cs="Cambria"/>
          <w:b/>
          <w:sz w:val="24"/>
          <w:szCs w:val="24"/>
          <w:highlight w:val="white"/>
        </w:rPr>
        <w:t>Görsel</w:t>
      </w:r>
      <w:proofErr w:type="spellEnd"/>
    </w:p>
    <w:p w14:paraId="00000017" w14:textId="77777777" w:rsidR="00865FB8" w:rsidRPr="008E1C70" w:rsidRDefault="00B17938">
      <w:pPr>
        <w:spacing w:line="240" w:lineRule="auto"/>
        <w:rPr>
          <w:rFonts w:ascii="Cambria" w:eastAsia="Cambria" w:hAnsi="Cambria" w:cs="Cambria"/>
          <w:sz w:val="24"/>
          <w:szCs w:val="24"/>
          <w:highlight w:val="white"/>
        </w:rPr>
      </w:pPr>
      <w:r w:rsidRPr="008E1C70">
        <w:rPr>
          <w:rFonts w:ascii="Cambria" w:eastAsia="Cambria" w:hAnsi="Cambria" w:cs="Cambria"/>
          <w:i/>
          <w:sz w:val="24"/>
          <w:szCs w:val="24"/>
          <w:highlight w:val="white"/>
        </w:rPr>
        <w:t>The Pruitt-</w:t>
      </w:r>
      <w:proofErr w:type="spellStart"/>
      <w:r w:rsidRPr="008E1C70">
        <w:rPr>
          <w:rFonts w:ascii="Cambria" w:eastAsia="Cambria" w:hAnsi="Cambria" w:cs="Cambria"/>
          <w:i/>
          <w:sz w:val="24"/>
          <w:szCs w:val="24"/>
          <w:highlight w:val="white"/>
        </w:rPr>
        <w:t>Igoe</w:t>
      </w:r>
      <w:proofErr w:type="spellEnd"/>
      <w:r w:rsidRPr="008E1C70">
        <w:rPr>
          <w:rFonts w:ascii="Cambria" w:eastAsia="Cambria" w:hAnsi="Cambria" w:cs="Cambria"/>
          <w:i/>
          <w:sz w:val="24"/>
          <w:szCs w:val="24"/>
          <w:highlight w:val="white"/>
        </w:rPr>
        <w:t xml:space="preserve"> Myth</w:t>
      </w:r>
      <w:r w:rsidRPr="008E1C70">
        <w:rPr>
          <w:rFonts w:ascii="Cambria" w:eastAsia="Cambria" w:hAnsi="Cambria" w:cs="Cambria"/>
          <w:sz w:val="24"/>
          <w:szCs w:val="24"/>
          <w:highlight w:val="white"/>
        </w:rPr>
        <w:t xml:space="preserve"> [Pruitt-</w:t>
      </w:r>
      <w:proofErr w:type="spellStart"/>
      <w:r w:rsidRPr="008E1C70">
        <w:rPr>
          <w:rFonts w:ascii="Cambria" w:eastAsia="Cambria" w:hAnsi="Cambria" w:cs="Cambria"/>
          <w:sz w:val="24"/>
          <w:szCs w:val="24"/>
          <w:highlight w:val="white"/>
        </w:rPr>
        <w:t>Igoe</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Miti</w:t>
      </w:r>
      <w:proofErr w:type="spellEnd"/>
      <w:r w:rsidRPr="008E1C70">
        <w:rPr>
          <w:rFonts w:ascii="Cambria" w:eastAsia="Cambria" w:hAnsi="Cambria" w:cs="Cambria"/>
          <w:sz w:val="24"/>
          <w:szCs w:val="24"/>
          <w:highlight w:val="white"/>
        </w:rPr>
        <w:t xml:space="preserve">] (2011) </w:t>
      </w:r>
      <w:proofErr w:type="spellStart"/>
      <w:r w:rsidRPr="008E1C70">
        <w:rPr>
          <w:rFonts w:ascii="Cambria" w:eastAsia="Cambria" w:hAnsi="Cambria" w:cs="Cambria"/>
          <w:sz w:val="24"/>
          <w:szCs w:val="24"/>
          <w:highlight w:val="white"/>
        </w:rPr>
        <w:t>filminden</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bir</w:t>
      </w:r>
      <w:proofErr w:type="spellEnd"/>
      <w:r w:rsidRPr="008E1C70">
        <w:rPr>
          <w:rFonts w:ascii="Cambria" w:eastAsia="Cambria" w:hAnsi="Cambria" w:cs="Cambria"/>
          <w:sz w:val="24"/>
          <w:szCs w:val="24"/>
          <w:highlight w:val="white"/>
        </w:rPr>
        <w:t xml:space="preserve"> </w:t>
      </w:r>
      <w:proofErr w:type="spellStart"/>
      <w:r w:rsidRPr="008E1C70">
        <w:rPr>
          <w:rFonts w:ascii="Cambria" w:eastAsia="Cambria" w:hAnsi="Cambria" w:cs="Cambria"/>
          <w:sz w:val="24"/>
          <w:szCs w:val="24"/>
          <w:highlight w:val="white"/>
        </w:rPr>
        <w:t>kare</w:t>
      </w:r>
      <w:proofErr w:type="spellEnd"/>
      <w:r w:rsidRPr="008E1C70">
        <w:rPr>
          <w:rFonts w:ascii="Cambria" w:eastAsia="Cambria" w:hAnsi="Cambria" w:cs="Cambria"/>
          <w:sz w:val="24"/>
          <w:szCs w:val="24"/>
          <w:highlight w:val="white"/>
        </w:rPr>
        <w:t xml:space="preserve"> ©Unicorn Stencil Documentary Films (</w:t>
      </w:r>
      <w:proofErr w:type="spellStart"/>
      <w:r w:rsidRPr="008E1C70">
        <w:rPr>
          <w:rFonts w:ascii="Cambria" w:eastAsia="Cambria" w:hAnsi="Cambria" w:cs="Cambria"/>
          <w:sz w:val="24"/>
          <w:szCs w:val="24"/>
          <w:highlight w:val="white"/>
        </w:rPr>
        <w:t>Fotoğraf</w:t>
      </w:r>
      <w:proofErr w:type="spellEnd"/>
      <w:r w:rsidRPr="008E1C70">
        <w:rPr>
          <w:rFonts w:ascii="Cambria" w:eastAsia="Cambria" w:hAnsi="Cambria" w:cs="Cambria"/>
          <w:sz w:val="24"/>
          <w:szCs w:val="24"/>
          <w:highlight w:val="white"/>
        </w:rPr>
        <w:t>: St. Louis Post-Dispatch)</w:t>
      </w:r>
    </w:p>
    <w:p w14:paraId="00000018" w14:textId="77777777" w:rsidR="00865FB8" w:rsidRPr="008E1C70" w:rsidRDefault="00B17938">
      <w:pPr>
        <w:spacing w:line="240" w:lineRule="auto"/>
        <w:jc w:val="center"/>
        <w:rPr>
          <w:rFonts w:ascii="Cambria" w:eastAsia="Cambria" w:hAnsi="Cambria" w:cs="Cambria"/>
          <w:sz w:val="24"/>
          <w:szCs w:val="24"/>
        </w:rPr>
      </w:pPr>
      <w:r w:rsidRPr="008E1C70">
        <w:rPr>
          <w:sz w:val="24"/>
          <w:szCs w:val="24"/>
        </w:rPr>
        <w:br w:type="page"/>
      </w:r>
    </w:p>
    <w:p w14:paraId="00000019" w14:textId="77777777" w:rsidR="00865FB8" w:rsidRPr="008E1C70" w:rsidRDefault="00B17938">
      <w:pPr>
        <w:spacing w:line="240" w:lineRule="auto"/>
        <w:jc w:val="center"/>
        <w:rPr>
          <w:rFonts w:ascii="Cambria" w:eastAsia="Cambria" w:hAnsi="Cambria" w:cs="Cambria"/>
          <w:b/>
          <w:sz w:val="24"/>
          <w:szCs w:val="24"/>
        </w:rPr>
      </w:pPr>
      <w:r w:rsidRPr="008E1C70">
        <w:rPr>
          <w:rFonts w:ascii="Cambria" w:eastAsia="Cambria" w:hAnsi="Cambria" w:cs="Cambria"/>
          <w:b/>
          <w:sz w:val="24"/>
          <w:szCs w:val="24"/>
        </w:rPr>
        <w:lastRenderedPageBreak/>
        <w:t xml:space="preserve">The World Architecture Week online screening </w:t>
      </w:r>
    </w:p>
    <w:p w14:paraId="0000001A" w14:textId="77777777" w:rsidR="00865FB8" w:rsidRPr="008E1C70" w:rsidRDefault="00865FB8">
      <w:pPr>
        <w:spacing w:line="240" w:lineRule="auto"/>
        <w:jc w:val="center"/>
        <w:rPr>
          <w:rFonts w:ascii="Cambria" w:eastAsia="Cambria" w:hAnsi="Cambria" w:cs="Cambria"/>
          <w:sz w:val="24"/>
          <w:szCs w:val="24"/>
        </w:rPr>
      </w:pPr>
    </w:p>
    <w:p w14:paraId="0000001B" w14:textId="77777777" w:rsidR="00865FB8" w:rsidRPr="008E1C70" w:rsidRDefault="00B17938">
      <w:pPr>
        <w:spacing w:line="240" w:lineRule="auto"/>
        <w:jc w:val="center"/>
        <w:rPr>
          <w:rFonts w:ascii="Cambria" w:eastAsia="Cambria" w:hAnsi="Cambria" w:cs="Cambria"/>
          <w:sz w:val="24"/>
          <w:szCs w:val="24"/>
        </w:rPr>
      </w:pPr>
      <w:r w:rsidRPr="008E1C70">
        <w:rPr>
          <w:rFonts w:ascii="Cambria" w:eastAsia="Cambria" w:hAnsi="Cambria" w:cs="Cambria"/>
          <w:sz w:val="24"/>
          <w:szCs w:val="24"/>
        </w:rPr>
        <w:t xml:space="preserve">THE PRUITT-IGOE MYTH </w:t>
      </w:r>
    </w:p>
    <w:p w14:paraId="0000001C" w14:textId="77777777" w:rsidR="00865FB8" w:rsidRPr="008E1C70" w:rsidRDefault="00865FB8">
      <w:pPr>
        <w:spacing w:line="240" w:lineRule="auto"/>
        <w:rPr>
          <w:rFonts w:ascii="Cambria" w:eastAsia="Cambria" w:hAnsi="Cambria" w:cs="Cambria"/>
          <w:b/>
          <w:sz w:val="24"/>
          <w:szCs w:val="24"/>
        </w:rPr>
      </w:pPr>
    </w:p>
    <w:p w14:paraId="0000001D" w14:textId="77777777" w:rsidR="00865FB8" w:rsidRPr="008E1C70" w:rsidRDefault="00B17938">
      <w:pPr>
        <w:spacing w:line="240" w:lineRule="auto"/>
        <w:jc w:val="center"/>
        <w:rPr>
          <w:rFonts w:ascii="Cambria" w:eastAsia="Cambria" w:hAnsi="Cambria" w:cs="Cambria"/>
          <w:sz w:val="24"/>
          <w:szCs w:val="24"/>
        </w:rPr>
      </w:pPr>
      <w:r w:rsidRPr="008E1C70">
        <w:rPr>
          <w:rFonts w:ascii="Cambria" w:eastAsia="Cambria" w:hAnsi="Cambria" w:cs="Cambria"/>
          <w:sz w:val="24"/>
          <w:szCs w:val="24"/>
        </w:rPr>
        <w:t xml:space="preserve">Organized by SALT with the support of </w:t>
      </w:r>
      <w:proofErr w:type="spellStart"/>
      <w:r w:rsidRPr="008E1C70">
        <w:rPr>
          <w:rFonts w:ascii="Cambria" w:eastAsia="Cambria" w:hAnsi="Cambria" w:cs="Cambria"/>
          <w:sz w:val="24"/>
          <w:szCs w:val="24"/>
        </w:rPr>
        <w:t>Kalebodur</w:t>
      </w:r>
      <w:proofErr w:type="spellEnd"/>
      <w:r w:rsidRPr="008E1C70">
        <w:rPr>
          <w:rFonts w:ascii="Cambria" w:eastAsia="Cambria" w:hAnsi="Cambria" w:cs="Cambria"/>
          <w:sz w:val="24"/>
          <w:szCs w:val="24"/>
        </w:rPr>
        <w:t xml:space="preserve">, the 2011 documentary film </w:t>
      </w:r>
    </w:p>
    <w:p w14:paraId="0000001E" w14:textId="77777777" w:rsidR="00865FB8" w:rsidRPr="008E1C70" w:rsidRDefault="00B17938">
      <w:pPr>
        <w:spacing w:line="240" w:lineRule="auto"/>
        <w:jc w:val="center"/>
        <w:rPr>
          <w:rFonts w:ascii="Cambria" w:eastAsia="Cambria" w:hAnsi="Cambria" w:cs="Cambria"/>
          <w:sz w:val="24"/>
          <w:szCs w:val="24"/>
        </w:rPr>
      </w:pPr>
      <w:r w:rsidRPr="008E1C70">
        <w:rPr>
          <w:rFonts w:ascii="Cambria" w:eastAsia="Cambria" w:hAnsi="Cambria" w:cs="Cambria"/>
          <w:sz w:val="24"/>
          <w:szCs w:val="24"/>
        </w:rPr>
        <w:t xml:space="preserve">will stream between October 5-11 at </w:t>
      </w:r>
      <w:hyperlink r:id="rId9">
        <w:r w:rsidRPr="008E1C70">
          <w:rPr>
            <w:rFonts w:ascii="Cambria" w:eastAsia="Cambria" w:hAnsi="Cambria" w:cs="Cambria"/>
            <w:color w:val="1155CC"/>
            <w:sz w:val="24"/>
            <w:szCs w:val="24"/>
            <w:u w:val="single"/>
          </w:rPr>
          <w:t>saltonline.org</w:t>
        </w:r>
      </w:hyperlink>
      <w:r w:rsidRPr="008E1C70">
        <w:rPr>
          <w:rFonts w:ascii="Cambria" w:eastAsia="Cambria" w:hAnsi="Cambria" w:cs="Cambria"/>
          <w:sz w:val="24"/>
          <w:szCs w:val="24"/>
        </w:rPr>
        <w:t>.</w:t>
      </w:r>
    </w:p>
    <w:p w14:paraId="0000001F" w14:textId="77777777" w:rsidR="00865FB8" w:rsidRPr="008E1C70" w:rsidRDefault="00865FB8">
      <w:pPr>
        <w:spacing w:line="240" w:lineRule="auto"/>
        <w:rPr>
          <w:rFonts w:ascii="Cambria" w:eastAsia="Cambria" w:hAnsi="Cambria" w:cs="Cambria"/>
          <w:b/>
          <w:sz w:val="24"/>
          <w:szCs w:val="24"/>
        </w:rPr>
      </w:pPr>
    </w:p>
    <w:p w14:paraId="00000020" w14:textId="77777777" w:rsidR="00865FB8" w:rsidRPr="008E1C70" w:rsidRDefault="00865FB8">
      <w:pPr>
        <w:spacing w:line="240" w:lineRule="auto"/>
        <w:rPr>
          <w:rFonts w:ascii="Cambria" w:eastAsia="Cambria" w:hAnsi="Cambria" w:cs="Cambria"/>
          <w:b/>
          <w:sz w:val="24"/>
          <w:szCs w:val="24"/>
        </w:rPr>
      </w:pPr>
    </w:p>
    <w:p w14:paraId="00000021"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i/>
          <w:sz w:val="24"/>
          <w:szCs w:val="24"/>
        </w:rPr>
        <w:t>The Pruitt-</w:t>
      </w:r>
      <w:proofErr w:type="spellStart"/>
      <w:r w:rsidRPr="008E1C70">
        <w:rPr>
          <w:rFonts w:ascii="Cambria" w:eastAsia="Cambria" w:hAnsi="Cambria" w:cs="Cambria"/>
          <w:i/>
          <w:sz w:val="24"/>
          <w:szCs w:val="24"/>
        </w:rPr>
        <w:t>Igoe</w:t>
      </w:r>
      <w:proofErr w:type="spellEnd"/>
      <w:r w:rsidRPr="008E1C70">
        <w:rPr>
          <w:rFonts w:ascii="Cambria" w:eastAsia="Cambria" w:hAnsi="Cambria" w:cs="Cambria"/>
          <w:i/>
          <w:sz w:val="24"/>
          <w:szCs w:val="24"/>
        </w:rPr>
        <w:t xml:space="preserve"> Myth </w:t>
      </w:r>
      <w:r w:rsidRPr="008E1C70">
        <w:rPr>
          <w:rFonts w:ascii="Cambria" w:eastAsia="Cambria" w:hAnsi="Cambria" w:cs="Cambria"/>
          <w:sz w:val="24"/>
          <w:szCs w:val="24"/>
        </w:rPr>
        <w:t>(2011)</w:t>
      </w:r>
    </w:p>
    <w:p w14:paraId="00000022"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 xml:space="preserve">Director: Chad </w:t>
      </w:r>
      <w:proofErr w:type="spellStart"/>
      <w:r w:rsidRPr="008E1C70">
        <w:rPr>
          <w:rFonts w:ascii="Cambria" w:eastAsia="Cambria" w:hAnsi="Cambria" w:cs="Cambria"/>
          <w:sz w:val="24"/>
          <w:szCs w:val="24"/>
        </w:rPr>
        <w:t>Freidrichs</w:t>
      </w:r>
      <w:proofErr w:type="spellEnd"/>
    </w:p>
    <w:p w14:paraId="00000023"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83 minutes</w:t>
      </w:r>
    </w:p>
    <w:p w14:paraId="00000024"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English; Turkish subtitles</w:t>
      </w:r>
    </w:p>
    <w:p w14:paraId="00000025" w14:textId="77777777" w:rsidR="00865FB8" w:rsidRPr="008E1C70" w:rsidRDefault="00865FB8">
      <w:pPr>
        <w:spacing w:line="240" w:lineRule="auto"/>
        <w:rPr>
          <w:rFonts w:ascii="Cambria" w:eastAsia="Cambria" w:hAnsi="Cambria" w:cs="Cambria"/>
          <w:sz w:val="24"/>
          <w:szCs w:val="24"/>
        </w:rPr>
      </w:pPr>
    </w:p>
    <w:p w14:paraId="00000026"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Destroyed in a dramatic and highly-publicized implosion, the Pruitt-</w:t>
      </w:r>
      <w:proofErr w:type="spellStart"/>
      <w:r w:rsidRPr="008E1C70">
        <w:rPr>
          <w:rFonts w:ascii="Cambria" w:eastAsia="Cambria" w:hAnsi="Cambria" w:cs="Cambria"/>
          <w:sz w:val="24"/>
          <w:szCs w:val="24"/>
        </w:rPr>
        <w:t>Igoe</w:t>
      </w:r>
      <w:proofErr w:type="spellEnd"/>
      <w:r w:rsidRPr="008E1C70">
        <w:rPr>
          <w:rFonts w:ascii="Cambria" w:eastAsia="Cambria" w:hAnsi="Cambria" w:cs="Cambria"/>
          <w:sz w:val="24"/>
          <w:szCs w:val="24"/>
        </w:rPr>
        <w:t xml:space="preserve"> public housing development has become a widespread symbol of failure amongst architects, politicians and policy makers. The complex was intended to clean up the slums of the extremely unhealthy living conditions of St. Louis, Missouri, but just years after its 1956 opening, it was quickly associated with neglect, vandalism and crime. </w:t>
      </w:r>
    </w:p>
    <w:p w14:paraId="00000027" w14:textId="77777777" w:rsidR="00865FB8" w:rsidRPr="008E1C70" w:rsidRDefault="00865FB8">
      <w:pPr>
        <w:spacing w:line="240" w:lineRule="auto"/>
        <w:rPr>
          <w:rFonts w:ascii="Cambria" w:eastAsia="Cambria" w:hAnsi="Cambria" w:cs="Cambria"/>
          <w:sz w:val="24"/>
          <w:szCs w:val="24"/>
        </w:rPr>
      </w:pPr>
    </w:p>
    <w:p w14:paraId="00000028" w14:textId="77777777" w:rsidR="00865FB8" w:rsidRPr="008E1C70" w:rsidRDefault="00D01122">
      <w:pPr>
        <w:spacing w:line="240" w:lineRule="auto"/>
        <w:rPr>
          <w:rFonts w:ascii="Cambria" w:eastAsia="Cambria" w:hAnsi="Cambria" w:cs="Cambria"/>
          <w:sz w:val="24"/>
          <w:szCs w:val="24"/>
        </w:rPr>
      </w:pPr>
      <w:hyperlink r:id="rId10">
        <w:r w:rsidR="00B17938" w:rsidRPr="008E1C70">
          <w:rPr>
            <w:rFonts w:ascii="Cambria" w:eastAsia="Cambria" w:hAnsi="Cambria" w:cs="Cambria"/>
            <w:i/>
            <w:color w:val="1155CC"/>
            <w:sz w:val="24"/>
            <w:szCs w:val="24"/>
            <w:u w:val="single"/>
          </w:rPr>
          <w:t>The Pruitt-</w:t>
        </w:r>
        <w:proofErr w:type="spellStart"/>
        <w:r w:rsidR="00B17938" w:rsidRPr="008E1C70">
          <w:rPr>
            <w:rFonts w:ascii="Cambria" w:eastAsia="Cambria" w:hAnsi="Cambria" w:cs="Cambria"/>
            <w:i/>
            <w:color w:val="1155CC"/>
            <w:sz w:val="24"/>
            <w:szCs w:val="24"/>
            <w:u w:val="single"/>
          </w:rPr>
          <w:t>Igoe</w:t>
        </w:r>
        <w:proofErr w:type="spellEnd"/>
        <w:r w:rsidR="00B17938" w:rsidRPr="008E1C70">
          <w:rPr>
            <w:rFonts w:ascii="Cambria" w:eastAsia="Cambria" w:hAnsi="Cambria" w:cs="Cambria"/>
            <w:i/>
            <w:color w:val="1155CC"/>
            <w:sz w:val="24"/>
            <w:szCs w:val="24"/>
            <w:u w:val="single"/>
          </w:rPr>
          <w:t xml:space="preserve"> Myth</w:t>
        </w:r>
      </w:hyperlink>
      <w:r w:rsidR="00B17938" w:rsidRPr="008E1C70">
        <w:rPr>
          <w:rFonts w:ascii="Cambria" w:eastAsia="Cambria" w:hAnsi="Cambria" w:cs="Cambria"/>
          <w:i/>
          <w:sz w:val="24"/>
          <w:szCs w:val="24"/>
        </w:rPr>
        <w:t xml:space="preserve"> </w:t>
      </w:r>
      <w:r w:rsidR="00B17938" w:rsidRPr="008E1C70">
        <w:rPr>
          <w:rFonts w:ascii="Cambria" w:eastAsia="Cambria" w:hAnsi="Cambria" w:cs="Cambria"/>
          <w:sz w:val="24"/>
          <w:szCs w:val="24"/>
        </w:rPr>
        <w:t xml:space="preserve">explores the social, economic and legislative issues that led to the decline of conventional public housing in the US, and the city </w:t>
      </w:r>
      <w:proofErr w:type="spellStart"/>
      <w:r w:rsidR="00B17938" w:rsidRPr="008E1C70">
        <w:rPr>
          <w:rFonts w:ascii="Cambria" w:eastAsia="Cambria" w:hAnsi="Cambria" w:cs="Cambria"/>
          <w:sz w:val="24"/>
          <w:szCs w:val="24"/>
        </w:rPr>
        <w:t>centers</w:t>
      </w:r>
      <w:proofErr w:type="spellEnd"/>
      <w:r w:rsidR="00B17938" w:rsidRPr="008E1C70">
        <w:rPr>
          <w:rFonts w:ascii="Cambria" w:eastAsia="Cambria" w:hAnsi="Cambria" w:cs="Cambria"/>
          <w:sz w:val="24"/>
          <w:szCs w:val="24"/>
        </w:rPr>
        <w:t xml:space="preserve"> in which they resided, while tracing the personal and poignant narratives of several of the project’s residents. </w:t>
      </w:r>
    </w:p>
    <w:p w14:paraId="00000029" w14:textId="77777777" w:rsidR="00865FB8" w:rsidRPr="008E1C70" w:rsidRDefault="00865FB8">
      <w:pPr>
        <w:spacing w:line="240" w:lineRule="auto"/>
        <w:rPr>
          <w:rFonts w:ascii="Cambria" w:eastAsia="Cambria" w:hAnsi="Cambria" w:cs="Cambria"/>
          <w:sz w:val="24"/>
          <w:szCs w:val="24"/>
        </w:rPr>
      </w:pPr>
    </w:p>
    <w:p w14:paraId="0000002A" w14:textId="77777777" w:rsidR="00865FB8" w:rsidRPr="008E1C70" w:rsidRDefault="00B17938">
      <w:pPr>
        <w:spacing w:line="240" w:lineRule="auto"/>
        <w:rPr>
          <w:rFonts w:ascii="Cambria" w:eastAsia="Cambria" w:hAnsi="Cambria" w:cs="Cambria"/>
          <w:sz w:val="24"/>
          <w:szCs w:val="24"/>
        </w:rPr>
      </w:pPr>
      <w:r w:rsidRPr="008E1C70">
        <w:rPr>
          <w:rFonts w:ascii="Cambria" w:eastAsia="Cambria" w:hAnsi="Cambria" w:cs="Cambria"/>
          <w:sz w:val="24"/>
          <w:szCs w:val="24"/>
        </w:rPr>
        <w:t xml:space="preserve">As part of </w:t>
      </w:r>
      <w:r w:rsidRPr="008E1C70">
        <w:rPr>
          <w:rFonts w:ascii="Cambria" w:eastAsia="Cambria" w:hAnsi="Cambria" w:cs="Cambria"/>
          <w:sz w:val="24"/>
          <w:szCs w:val="24"/>
          <w:highlight w:val="white"/>
        </w:rPr>
        <w:t xml:space="preserve">SALT Research Architecture and Design Archive programs, supported by </w:t>
      </w:r>
      <w:proofErr w:type="spellStart"/>
      <w:r w:rsidRPr="008E1C70">
        <w:rPr>
          <w:rFonts w:ascii="Cambria" w:eastAsia="Cambria" w:hAnsi="Cambria" w:cs="Cambria"/>
          <w:sz w:val="24"/>
          <w:szCs w:val="24"/>
          <w:highlight w:val="white"/>
        </w:rPr>
        <w:t>Kalebodur</w:t>
      </w:r>
      <w:proofErr w:type="spellEnd"/>
      <w:r w:rsidRPr="008E1C70">
        <w:rPr>
          <w:rFonts w:ascii="Cambria" w:eastAsia="Cambria" w:hAnsi="Cambria" w:cs="Cambria"/>
          <w:sz w:val="24"/>
          <w:szCs w:val="24"/>
          <w:highlight w:val="white"/>
        </w:rPr>
        <w:t xml:space="preserve">, </w:t>
      </w:r>
      <w:r w:rsidRPr="008E1C70">
        <w:rPr>
          <w:rFonts w:ascii="Cambria" w:eastAsia="Cambria" w:hAnsi="Cambria" w:cs="Cambria"/>
          <w:sz w:val="24"/>
          <w:szCs w:val="24"/>
        </w:rPr>
        <w:t xml:space="preserve">the 2011 documentary film will stream at </w:t>
      </w:r>
      <w:hyperlink r:id="rId11">
        <w:r w:rsidRPr="008E1C70">
          <w:rPr>
            <w:rFonts w:ascii="Cambria" w:eastAsia="Cambria" w:hAnsi="Cambria" w:cs="Cambria"/>
            <w:color w:val="1155CC"/>
            <w:sz w:val="24"/>
            <w:szCs w:val="24"/>
            <w:u w:val="single"/>
          </w:rPr>
          <w:t>saltonline.org</w:t>
        </w:r>
      </w:hyperlink>
      <w:r w:rsidRPr="008E1C70">
        <w:rPr>
          <w:rFonts w:ascii="Cambria" w:eastAsia="Cambria" w:hAnsi="Cambria" w:cs="Cambria"/>
          <w:sz w:val="24"/>
          <w:szCs w:val="24"/>
        </w:rPr>
        <w:t xml:space="preserve"> during the World Architecture Week.</w:t>
      </w:r>
    </w:p>
    <w:p w14:paraId="0000002B" w14:textId="77777777" w:rsidR="00865FB8" w:rsidRPr="008E1C70" w:rsidRDefault="00865FB8">
      <w:pPr>
        <w:spacing w:line="240" w:lineRule="auto"/>
        <w:rPr>
          <w:rFonts w:ascii="Cambria" w:eastAsia="Cambria" w:hAnsi="Cambria" w:cs="Cambria"/>
          <w:sz w:val="24"/>
          <w:szCs w:val="24"/>
          <w:highlight w:val="yellow"/>
        </w:rPr>
      </w:pPr>
    </w:p>
    <w:p w14:paraId="0000002C" w14:textId="77777777" w:rsidR="00865FB8" w:rsidRPr="008E1C70" w:rsidRDefault="00B17938">
      <w:pPr>
        <w:spacing w:line="240" w:lineRule="auto"/>
        <w:rPr>
          <w:rFonts w:ascii="Cambria" w:eastAsia="Cambria" w:hAnsi="Cambria" w:cs="Cambria"/>
          <w:sz w:val="24"/>
          <w:szCs w:val="24"/>
          <w:highlight w:val="yellow"/>
        </w:rPr>
      </w:pPr>
      <w:r w:rsidRPr="008E1C70">
        <w:rPr>
          <w:rFonts w:ascii="Cambria" w:eastAsia="Cambria" w:hAnsi="Cambria" w:cs="Cambria"/>
          <w:sz w:val="24"/>
          <w:szCs w:val="24"/>
          <w:highlight w:val="yellow"/>
        </w:rPr>
        <w:t xml:space="preserve">KALEBODUR LOGO </w:t>
      </w:r>
    </w:p>
    <w:p w14:paraId="0000002D" w14:textId="77777777" w:rsidR="00865FB8" w:rsidRPr="008E1C70" w:rsidRDefault="00865FB8">
      <w:pPr>
        <w:spacing w:line="240" w:lineRule="auto"/>
        <w:rPr>
          <w:rFonts w:ascii="Cambria" w:eastAsia="Cambria" w:hAnsi="Cambria" w:cs="Cambria"/>
          <w:sz w:val="24"/>
          <w:szCs w:val="24"/>
          <w:highlight w:val="white"/>
        </w:rPr>
      </w:pPr>
    </w:p>
    <w:p w14:paraId="0000002E" w14:textId="77777777" w:rsidR="00865FB8" w:rsidRPr="008E1C70" w:rsidRDefault="00865FB8">
      <w:pPr>
        <w:spacing w:line="240" w:lineRule="auto"/>
        <w:rPr>
          <w:rFonts w:ascii="Cambria" w:eastAsia="Cambria" w:hAnsi="Cambria" w:cs="Cambria"/>
          <w:i/>
          <w:sz w:val="24"/>
          <w:szCs w:val="24"/>
          <w:highlight w:val="white"/>
        </w:rPr>
      </w:pPr>
    </w:p>
    <w:p w14:paraId="0000002F" w14:textId="77777777" w:rsidR="00865FB8" w:rsidRPr="008E1C70" w:rsidRDefault="00B17938">
      <w:pPr>
        <w:spacing w:line="240" w:lineRule="auto"/>
        <w:rPr>
          <w:rFonts w:ascii="Cambria" w:eastAsia="Cambria" w:hAnsi="Cambria" w:cs="Cambria"/>
          <w:b/>
          <w:sz w:val="24"/>
          <w:szCs w:val="24"/>
          <w:highlight w:val="white"/>
        </w:rPr>
      </w:pPr>
      <w:r w:rsidRPr="008E1C70">
        <w:rPr>
          <w:rFonts w:ascii="Cambria" w:eastAsia="Cambria" w:hAnsi="Cambria" w:cs="Cambria"/>
          <w:b/>
          <w:sz w:val="24"/>
          <w:szCs w:val="24"/>
          <w:highlight w:val="white"/>
        </w:rPr>
        <w:t>Image</w:t>
      </w:r>
    </w:p>
    <w:p w14:paraId="00000030" w14:textId="77777777" w:rsidR="00865FB8" w:rsidRPr="008E1C70" w:rsidRDefault="00B17938">
      <w:pPr>
        <w:spacing w:line="240" w:lineRule="auto"/>
        <w:rPr>
          <w:rFonts w:ascii="Cambria" w:eastAsia="Cambria" w:hAnsi="Cambria" w:cs="Cambria"/>
          <w:sz w:val="24"/>
          <w:szCs w:val="24"/>
          <w:highlight w:val="white"/>
        </w:rPr>
      </w:pPr>
      <w:r w:rsidRPr="008E1C70">
        <w:rPr>
          <w:rFonts w:ascii="Cambria" w:eastAsia="Cambria" w:hAnsi="Cambria" w:cs="Cambria"/>
          <w:sz w:val="24"/>
          <w:szCs w:val="24"/>
          <w:highlight w:val="white"/>
        </w:rPr>
        <w:t xml:space="preserve">Still from </w:t>
      </w:r>
      <w:r w:rsidRPr="008E1C70">
        <w:rPr>
          <w:rFonts w:ascii="Cambria" w:eastAsia="Cambria" w:hAnsi="Cambria" w:cs="Cambria"/>
          <w:i/>
          <w:sz w:val="24"/>
          <w:szCs w:val="24"/>
          <w:highlight w:val="white"/>
        </w:rPr>
        <w:t>The Pruitt-</w:t>
      </w:r>
      <w:proofErr w:type="spellStart"/>
      <w:r w:rsidRPr="008E1C70">
        <w:rPr>
          <w:rFonts w:ascii="Cambria" w:eastAsia="Cambria" w:hAnsi="Cambria" w:cs="Cambria"/>
          <w:i/>
          <w:sz w:val="24"/>
          <w:szCs w:val="24"/>
          <w:highlight w:val="white"/>
        </w:rPr>
        <w:t>Igoe</w:t>
      </w:r>
      <w:proofErr w:type="spellEnd"/>
      <w:r w:rsidRPr="008E1C70">
        <w:rPr>
          <w:rFonts w:ascii="Cambria" w:eastAsia="Cambria" w:hAnsi="Cambria" w:cs="Cambria"/>
          <w:i/>
          <w:sz w:val="24"/>
          <w:szCs w:val="24"/>
          <w:highlight w:val="white"/>
        </w:rPr>
        <w:t xml:space="preserve"> Myth</w:t>
      </w:r>
      <w:r w:rsidRPr="008E1C70">
        <w:rPr>
          <w:rFonts w:ascii="Cambria" w:eastAsia="Cambria" w:hAnsi="Cambria" w:cs="Cambria"/>
          <w:sz w:val="24"/>
          <w:szCs w:val="24"/>
          <w:highlight w:val="white"/>
        </w:rPr>
        <w:t xml:space="preserve"> (2011) ©Unicorn Stencil Documentary Films (Photo: St. Louis Post-Dispatch)</w:t>
      </w:r>
    </w:p>
    <w:p w14:paraId="00000031" w14:textId="77777777" w:rsidR="00865FB8" w:rsidRPr="008E1C70" w:rsidRDefault="00865FB8">
      <w:pPr>
        <w:spacing w:line="240" w:lineRule="auto"/>
        <w:rPr>
          <w:rFonts w:ascii="Cambria" w:eastAsia="Cambria" w:hAnsi="Cambria" w:cs="Cambria"/>
          <w:sz w:val="24"/>
          <w:szCs w:val="24"/>
        </w:rPr>
      </w:pPr>
    </w:p>
    <w:p w14:paraId="00000032" w14:textId="77777777" w:rsidR="00865FB8" w:rsidRPr="008E1C70" w:rsidRDefault="00865FB8">
      <w:pPr>
        <w:spacing w:line="240" w:lineRule="auto"/>
        <w:rPr>
          <w:rFonts w:ascii="Cambria" w:eastAsia="Cambria" w:hAnsi="Cambria" w:cs="Cambria"/>
          <w:sz w:val="24"/>
          <w:szCs w:val="24"/>
        </w:rPr>
      </w:pPr>
    </w:p>
    <w:p w14:paraId="00000033" w14:textId="77777777" w:rsidR="00865FB8" w:rsidRPr="008E1C70" w:rsidRDefault="00865FB8">
      <w:pPr>
        <w:spacing w:line="240" w:lineRule="auto"/>
        <w:rPr>
          <w:rFonts w:ascii="Cambria" w:eastAsia="Cambria" w:hAnsi="Cambria" w:cs="Cambria"/>
          <w:sz w:val="24"/>
          <w:szCs w:val="24"/>
        </w:rPr>
      </w:pPr>
    </w:p>
    <w:sectPr w:rsidR="00865FB8" w:rsidRPr="008E1C70">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C8CA" w14:textId="77777777" w:rsidR="00D01122" w:rsidRDefault="00D01122" w:rsidP="00E671F5">
      <w:pPr>
        <w:spacing w:line="240" w:lineRule="auto"/>
      </w:pPr>
      <w:r>
        <w:separator/>
      </w:r>
    </w:p>
  </w:endnote>
  <w:endnote w:type="continuationSeparator" w:id="0">
    <w:p w14:paraId="01D710F8" w14:textId="77777777" w:rsidR="00D01122" w:rsidRDefault="00D01122" w:rsidP="00E67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26E6" w14:textId="77777777" w:rsidR="00E671F5" w:rsidRDefault="00E671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24BE" w14:textId="77777777" w:rsidR="00E671F5" w:rsidRDefault="00E671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D409" w14:textId="77777777" w:rsidR="00E671F5" w:rsidRDefault="00E671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3792" w14:textId="77777777" w:rsidR="00D01122" w:rsidRDefault="00D01122" w:rsidP="00E671F5">
      <w:pPr>
        <w:spacing w:line="240" w:lineRule="auto"/>
      </w:pPr>
      <w:r>
        <w:separator/>
      </w:r>
    </w:p>
  </w:footnote>
  <w:footnote w:type="continuationSeparator" w:id="0">
    <w:p w14:paraId="25C54464" w14:textId="77777777" w:rsidR="00D01122" w:rsidRDefault="00D01122" w:rsidP="00E67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266E" w14:textId="77777777" w:rsidR="00E671F5" w:rsidRDefault="00E671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8DEE" w14:textId="77777777" w:rsidR="00E671F5" w:rsidRDefault="00E671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DDC5" w14:textId="77777777" w:rsidR="00E671F5" w:rsidRDefault="00E671F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B8"/>
    <w:rsid w:val="00174879"/>
    <w:rsid w:val="00865FB8"/>
    <w:rsid w:val="008E1C70"/>
    <w:rsid w:val="00B17938"/>
    <w:rsid w:val="00D01122"/>
    <w:rsid w:val="00E6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0386"/>
  <w15:docId w15:val="{76C870BB-C389-D04A-A4AF-9EF31E3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E671F5"/>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E671F5"/>
  </w:style>
  <w:style w:type="paragraph" w:styleId="AltBilgi">
    <w:name w:val="footer"/>
    <w:basedOn w:val="Normal"/>
    <w:link w:val="AltBilgiChar"/>
    <w:uiPriority w:val="99"/>
    <w:unhideWhenUsed/>
    <w:rsid w:val="00E671F5"/>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E6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7RwwkNzF68"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saltonline.org/" TargetMode="External"/><Relationship Id="rId11" Type="http://schemas.openxmlformats.org/officeDocument/2006/relationships/hyperlink" Target="https://saltonline.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youtube.com/watch?v=g7RwwkNzF6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alton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2020-09-30T07:37:00Z</dcterms:created>
  <dcterms:modified xsi:type="dcterms:W3CDTF">2020-11-11T18:07:00Z</dcterms:modified>
</cp:coreProperties>
</file>