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170CC3B" w:rsidR="00E16ABE" w:rsidRPr="00456DBF" w:rsidRDefault="00DE041C">
      <w:pPr>
        <w:spacing w:line="240" w:lineRule="auto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proofErr w:type="spellStart"/>
      <w:r w:rsidRPr="00456DBF">
        <w:rPr>
          <w:rFonts w:ascii="Cambria" w:eastAsia="Cambria" w:hAnsi="Cambria" w:cs="Cambria"/>
          <w:b/>
          <w:bCs/>
          <w:sz w:val="40"/>
          <w:szCs w:val="40"/>
        </w:rPr>
        <w:t>SALT’ın</w:t>
      </w:r>
      <w:proofErr w:type="spellEnd"/>
      <w:r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>Çevrimiçi</w:t>
      </w:r>
      <w:proofErr w:type="spellEnd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>Gösterimleri</w:t>
      </w:r>
      <w:proofErr w:type="spellEnd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14:paraId="00000002" w14:textId="38FAC1A6" w:rsidR="00E16ABE" w:rsidRPr="00456DBF" w:rsidRDefault="00DE041C">
      <w:pPr>
        <w:spacing w:line="240" w:lineRule="auto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proofErr w:type="spellStart"/>
      <w:r w:rsidRPr="00456DBF">
        <w:rPr>
          <w:rFonts w:ascii="Cambria" w:eastAsia="Cambria" w:hAnsi="Cambria" w:cs="Cambria"/>
          <w:b/>
          <w:bCs/>
          <w:sz w:val="40"/>
          <w:szCs w:val="40"/>
        </w:rPr>
        <w:t>Haziran’da</w:t>
      </w:r>
      <w:proofErr w:type="spellEnd"/>
      <w:r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456DBF">
        <w:rPr>
          <w:rFonts w:ascii="Cambria" w:eastAsia="Cambria" w:hAnsi="Cambria" w:cs="Cambria"/>
          <w:b/>
          <w:bCs/>
          <w:sz w:val="40"/>
          <w:szCs w:val="40"/>
        </w:rPr>
        <w:t>İ</w:t>
      </w:r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>ki</w:t>
      </w:r>
      <w:proofErr w:type="spellEnd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>Belgesel</w:t>
      </w:r>
      <w:proofErr w:type="spellEnd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>Filmle</w:t>
      </w:r>
      <w:proofErr w:type="spellEnd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proofErr w:type="spellStart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>Sürüyor</w:t>
      </w:r>
      <w:proofErr w:type="spellEnd"/>
      <w:r w:rsidR="00456DBF" w:rsidRPr="00456DBF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14:paraId="00000003" w14:textId="77777777" w:rsidR="00E16ABE" w:rsidRDefault="00E16AB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4" w14:textId="6EB8ACFD" w:rsidR="00E16ABE" w:rsidRDefault="00DE041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10</w:t>
      </w:r>
      <w:r w:rsidR="00456DBF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-</w:t>
      </w:r>
      <w:r w:rsidR="00456DBF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20 HAZİRAN </w:t>
      </w:r>
    </w:p>
    <w:p w14:paraId="00000005" w14:textId="77777777" w:rsidR="00E16ABE" w:rsidRDefault="00DE041C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Opening in Moscow</w:t>
      </w:r>
      <w:r>
        <w:rPr>
          <w:rFonts w:ascii="Cambria" w:eastAsia="Cambria" w:hAnsi="Cambria" w:cs="Cambria"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sz w:val="24"/>
          <w:szCs w:val="24"/>
        </w:rPr>
        <w:t>Moskova’da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Açılıyor</w:t>
      </w:r>
      <w:proofErr w:type="spellEnd"/>
      <w:r>
        <w:rPr>
          <w:rFonts w:ascii="Cambria" w:eastAsia="Cambria" w:hAnsi="Cambria" w:cs="Cambria"/>
          <w:sz w:val="24"/>
          <w:szCs w:val="24"/>
        </w:rPr>
        <w:t>] (1959)</w:t>
      </w:r>
    </w:p>
    <w:p w14:paraId="00000006" w14:textId="77777777" w:rsidR="00E16ABE" w:rsidRDefault="00E16AB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7" w14:textId="23D748D6" w:rsidR="00E16ABE" w:rsidRDefault="00DE041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10</w:t>
      </w:r>
      <w:r w:rsidR="00456DBF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-</w:t>
      </w:r>
      <w:r w:rsidR="00456DBF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24 HAZİRAN</w:t>
      </w:r>
    </w:p>
    <w:p w14:paraId="00000008" w14:textId="77777777" w:rsidR="00E16ABE" w:rsidRDefault="00DE041C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Kick in Iran</w:t>
      </w:r>
      <w:r>
        <w:rPr>
          <w:rFonts w:ascii="Cambria" w:eastAsia="Cambria" w:hAnsi="Cambria" w:cs="Cambria"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sz w:val="24"/>
          <w:szCs w:val="24"/>
        </w:rPr>
        <w:t>İran’da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Tekme</w:t>
      </w:r>
      <w:proofErr w:type="spellEnd"/>
      <w:r>
        <w:rPr>
          <w:rFonts w:ascii="Cambria" w:eastAsia="Cambria" w:hAnsi="Cambria" w:cs="Cambria"/>
          <w:sz w:val="24"/>
          <w:szCs w:val="24"/>
        </w:rPr>
        <w:t>] (2009)</w:t>
      </w:r>
    </w:p>
    <w:p w14:paraId="00000009" w14:textId="77777777" w:rsidR="00E16ABE" w:rsidRDefault="00E16AB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E16ABE" w:rsidRPr="006E40DB" w:rsidRDefault="00DE041C">
      <w:pPr>
        <w:spacing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E40DB">
        <w:rPr>
          <w:rFonts w:ascii="Cambria" w:eastAsia="Cambria" w:hAnsi="Cambria" w:cs="Cambria"/>
          <w:sz w:val="24"/>
          <w:szCs w:val="24"/>
        </w:rPr>
        <w:t xml:space="preserve">1851’de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Londra’da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“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Tüm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Ulusların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Endüstri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Üretimlerinin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Büyük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Sergisi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adıyla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düzenlenen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ilk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dünya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fuarı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, 45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yıl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sonra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Atina’da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yapılan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ilk modern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olimpiyat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oyunları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... Bu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uluslararası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organizasyonların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şehirlere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sz w:val="24"/>
          <w:szCs w:val="24"/>
        </w:rPr>
        <w:t>etkilerini</w:t>
      </w:r>
      <w:proofErr w:type="spellEnd"/>
      <w:r w:rsidRPr="006E40DB">
        <w:rPr>
          <w:rFonts w:ascii="Cambria" w:eastAsia="Cambria" w:hAnsi="Cambria" w:cs="Cambria"/>
          <w:sz w:val="24"/>
          <w:szCs w:val="24"/>
        </w:rPr>
        <w:t xml:space="preserve"> 2016’da </w:t>
      </w:r>
      <w:hyperlink r:id="rId4">
        <w:proofErr w:type="spellStart"/>
        <w:r w:rsidRPr="006E40DB">
          <w:rPr>
            <w:rFonts w:ascii="Cambria" w:eastAsia="Cambria" w:hAnsi="Cambria" w:cs="Cambria"/>
            <w:color w:val="000000" w:themeColor="text1"/>
            <w:sz w:val="24"/>
            <w:szCs w:val="24"/>
          </w:rPr>
          <w:t>Perşembe</w:t>
        </w:r>
        <w:proofErr w:type="spellEnd"/>
        <w:r w:rsidRPr="006E40DB">
          <w:rPr>
            <w:rFonts w:ascii="Cambria" w:eastAsia="Cambria" w:hAnsi="Cambria" w:cs="Cambria"/>
            <w:color w:val="000000" w:themeColor="text1"/>
            <w:sz w:val="24"/>
            <w:szCs w:val="24"/>
          </w:rPr>
          <w:t xml:space="preserve"> </w:t>
        </w:r>
        <w:proofErr w:type="spellStart"/>
        <w:r w:rsidRPr="006E40DB">
          <w:rPr>
            <w:rFonts w:ascii="Cambria" w:eastAsia="Cambria" w:hAnsi="Cambria" w:cs="Cambria"/>
            <w:color w:val="000000" w:themeColor="text1"/>
            <w:sz w:val="24"/>
            <w:szCs w:val="24"/>
          </w:rPr>
          <w:t>Sineması</w:t>
        </w:r>
        <w:proofErr w:type="spellEnd"/>
      </w:hyperlink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ile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incelemeye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sunan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SALT,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dünya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fuarlarının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güncel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temsil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ve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görsellik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anlayışlarına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nasıl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yön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verdiğini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2018’den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beri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hyperlink r:id="rId5">
        <w:proofErr w:type="spellStart"/>
        <w:r w:rsidRPr="006E40DB">
          <w:rPr>
            <w:rFonts w:ascii="Cambria" w:eastAsia="Cambria" w:hAnsi="Cambria" w:cs="Cambria"/>
            <w:i/>
            <w:color w:val="000000" w:themeColor="text1"/>
            <w:sz w:val="24"/>
            <w:szCs w:val="24"/>
          </w:rPr>
          <w:t>Teşhir</w:t>
        </w:r>
        <w:proofErr w:type="spellEnd"/>
      </w:hyperlink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serisiyle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tartışmaya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açıyor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21.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yüzyılda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yöntemlerinin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fayda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ve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geçerliliğini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sorgulamadan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deneyim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ekonomisini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çoğaltmaya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devam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eden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fuarlar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olimpiyatlar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ve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bienaller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İkinci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Dünya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Savaşı’ndan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bu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yana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ilk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kez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2020’de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pandemi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koşulları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nedeniyle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kesintiye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>uğruyor</w:t>
      </w:r>
      <w:proofErr w:type="spellEnd"/>
      <w:r w:rsidRPr="006E40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0000000C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E16ABE" w:rsidRDefault="00DE041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SALT’ın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söz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konusu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modelleri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irdeleme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odaklı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üretimlerden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derlediği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içerik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seçkisi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kapsamında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belgesel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film; </w:t>
      </w:r>
      <w:r>
        <w:rPr>
          <w:rFonts w:ascii="Cambria" w:eastAsia="Cambria" w:hAnsi="Cambria" w:cs="Cambria"/>
          <w:i/>
          <w:sz w:val="24"/>
          <w:szCs w:val="24"/>
        </w:rPr>
        <w:t>Opening in Moscow</w:t>
      </w:r>
      <w:r>
        <w:rPr>
          <w:rFonts w:ascii="Cambria" w:eastAsia="Cambria" w:hAnsi="Cambria" w:cs="Cambria"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sz w:val="24"/>
          <w:szCs w:val="24"/>
        </w:rPr>
        <w:t>Moskova’da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Açılıyor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] (1959)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Kick in Iran</w:t>
      </w:r>
      <w:r>
        <w:rPr>
          <w:rFonts w:ascii="Cambria" w:eastAsia="Cambria" w:hAnsi="Cambria" w:cs="Cambria"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sz w:val="24"/>
          <w:szCs w:val="24"/>
        </w:rPr>
        <w:t>İran’da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Tekme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] (2009) 10 </w:t>
      </w:r>
      <w:proofErr w:type="spellStart"/>
      <w:r>
        <w:rPr>
          <w:rFonts w:ascii="Cambria" w:eastAsia="Cambria" w:hAnsi="Cambria" w:cs="Cambria"/>
          <w:sz w:val="24"/>
          <w:szCs w:val="24"/>
        </w:rPr>
        <w:t>Haziran’dan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itibaren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6">
        <w:proofErr w:type="spellStart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saltonline.org</w:t>
        </w:r>
      </w:hyperlink>
      <w:r>
        <w:rPr>
          <w:rFonts w:ascii="Cambria" w:eastAsia="Cambria" w:hAnsi="Cambria" w:cs="Cambria"/>
          <w:sz w:val="24"/>
          <w:szCs w:val="24"/>
        </w:rPr>
        <w:t>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çevrimiçi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izlenebilir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000000E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F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Opening in Moscow</w:t>
      </w:r>
      <w:r>
        <w:rPr>
          <w:rFonts w:ascii="Cambria" w:eastAsia="Cambria" w:hAnsi="Cambria" w:cs="Cambria"/>
          <w:b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Moskova’da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Açılıyor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] (1959)</w:t>
      </w:r>
    </w:p>
    <w:p w14:paraId="00000010" w14:textId="15121083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Yönetmen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 D.</w:t>
      </w:r>
      <w:r w:rsidR="00456DBF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A. Pennebaker</w:t>
      </w:r>
    </w:p>
    <w:p w14:paraId="00000011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49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dakika</w:t>
      </w:r>
      <w:proofErr w:type="spellEnd"/>
    </w:p>
    <w:p w14:paraId="00000012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İngilizce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Rusça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;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Türkçe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İngilizce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altyazılı</w:t>
      </w:r>
      <w:proofErr w:type="spellEnd"/>
    </w:p>
    <w:p w14:paraId="00000013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14" w14:textId="77777777" w:rsidR="00E16ABE" w:rsidRDefault="00DE041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Endüstri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ürünleri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tasarımcısı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George </w:t>
      </w:r>
      <w:proofErr w:type="spellStart"/>
      <w:r>
        <w:rPr>
          <w:rFonts w:ascii="Cambria" w:eastAsia="Cambria" w:hAnsi="Cambria" w:cs="Cambria"/>
          <w:sz w:val="24"/>
          <w:szCs w:val="24"/>
        </w:rPr>
        <w:t>Nelson’ın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koordinasyonunda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hazırlanan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“Amerika </w:t>
      </w:r>
      <w:proofErr w:type="spellStart"/>
      <w:r>
        <w:rPr>
          <w:rFonts w:ascii="Cambria" w:eastAsia="Cambria" w:hAnsi="Cambria" w:cs="Cambria"/>
          <w:sz w:val="24"/>
          <w:szCs w:val="24"/>
        </w:rPr>
        <w:t>Ulusal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Sergisi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Ruslar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elektrikli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süpürgeden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buzdolabına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Polaroid’den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son model </w:t>
      </w:r>
      <w:proofErr w:type="spellStart"/>
      <w:r>
        <w:rPr>
          <w:rFonts w:ascii="Cambria" w:eastAsia="Cambria" w:hAnsi="Cambria" w:cs="Cambria"/>
          <w:sz w:val="24"/>
          <w:szCs w:val="24"/>
        </w:rPr>
        <w:t>kasetçalara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hatta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yasaklı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kitaplara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birçok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yenilikle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tanıştı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ABD </w:t>
      </w:r>
      <w:proofErr w:type="spellStart"/>
      <w:r>
        <w:rPr>
          <w:rFonts w:ascii="Cambria" w:eastAsia="Cambria" w:hAnsi="Cambria" w:cs="Cambria"/>
          <w:sz w:val="24"/>
          <w:szCs w:val="24"/>
        </w:rPr>
        <w:t>Başkan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Yardımcısı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Richard Nixon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Sovyet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Nikita </w:t>
      </w:r>
      <w:proofErr w:type="spellStart"/>
      <w:r>
        <w:rPr>
          <w:rFonts w:ascii="Cambria" w:eastAsia="Cambria" w:hAnsi="Cambria" w:cs="Cambria"/>
          <w:sz w:val="24"/>
          <w:szCs w:val="24"/>
        </w:rPr>
        <w:t>Kruşçev’in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sergi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mekânından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canlı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yayımlanan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hararetli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Mutfak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Tartışması’nda</w:t>
      </w:r>
      <w:proofErr w:type="spellEnd"/>
      <w:r>
        <w:rPr>
          <w:rFonts w:ascii="Cambria" w:eastAsia="Cambria" w:hAnsi="Cambria" w:cs="Cambria"/>
          <w:sz w:val="24"/>
          <w:szCs w:val="24"/>
        </w:rPr>
        <w:t>, “</w:t>
      </w:r>
      <w:proofErr w:type="spellStart"/>
      <w:r>
        <w:rPr>
          <w:rFonts w:ascii="Cambria" w:eastAsia="Cambria" w:hAnsi="Cambria" w:cs="Cambria"/>
          <w:sz w:val="24"/>
          <w:szCs w:val="24"/>
        </w:rPr>
        <w:t>Amerikan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rüyası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mutfak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modeli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üzerinden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kapitalist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komünist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yaşam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tarzları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karşılaştırıldı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1959 </w:t>
      </w:r>
      <w:proofErr w:type="spellStart"/>
      <w:r>
        <w:rPr>
          <w:rFonts w:ascii="Cambria" w:eastAsia="Cambria" w:hAnsi="Cambria" w:cs="Cambria"/>
          <w:sz w:val="24"/>
          <w:szCs w:val="24"/>
        </w:rPr>
        <w:t>yazında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Moskova’da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yapılan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tarihî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organizasyonun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belgesi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niteliğindeki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film, SSCB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özel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anlaşma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gereği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düzenlenen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ABD’nin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yaşama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öğrenme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üretim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tüketim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eğlence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biçimleri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kültür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değerlerini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sergileyen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fuara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ayrıntılı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bakış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getirir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Çevrimiçi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gösterim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10-20 </w:t>
      </w:r>
      <w:proofErr w:type="spellStart"/>
      <w:r>
        <w:rPr>
          <w:rFonts w:ascii="Cambria" w:eastAsia="Cambria" w:hAnsi="Cambria" w:cs="Cambria"/>
          <w:sz w:val="24"/>
          <w:szCs w:val="24"/>
        </w:rPr>
        <w:t>Haziran’da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altyazılı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7">
        <w:proofErr w:type="spellStart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saltonline.org</w:t>
        </w:r>
      </w:hyperlink>
      <w:r>
        <w:rPr>
          <w:rFonts w:ascii="Cambria" w:eastAsia="Cambria" w:hAnsi="Cambria" w:cs="Cambria"/>
          <w:sz w:val="24"/>
          <w:szCs w:val="24"/>
        </w:rPr>
        <w:t>’da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15" w14:textId="77777777" w:rsidR="00E16ABE" w:rsidRDefault="00E16ABE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14:paraId="00000016" w14:textId="5B724E81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Kick in Iran</w:t>
      </w:r>
      <w:r>
        <w:rPr>
          <w:rFonts w:ascii="Cambria" w:eastAsia="Cambria" w:hAnsi="Cambria" w:cs="Cambria"/>
          <w:b/>
          <w:sz w:val="24"/>
          <w:szCs w:val="24"/>
        </w:rPr>
        <w:t xml:space="preserve"> [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İran’da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Tekme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] (2009)</w:t>
      </w:r>
    </w:p>
    <w:p w14:paraId="00000017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Yönetmen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: Fatima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Geza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Abdollahyan</w:t>
      </w:r>
      <w:proofErr w:type="spellEnd"/>
    </w:p>
    <w:p w14:paraId="00000018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82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dakika</w:t>
      </w:r>
      <w:proofErr w:type="spellEnd"/>
    </w:p>
    <w:p w14:paraId="00000019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Farsça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İngilizce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Mandarin;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Türkçe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İngilizce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altyazılı</w:t>
      </w:r>
      <w:proofErr w:type="spellEnd"/>
    </w:p>
    <w:p w14:paraId="0000001B" w14:textId="77777777" w:rsidR="00E16ABE" w:rsidRDefault="00DE041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Tahran’da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yaşayan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profesyonel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sporcu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Sara </w:t>
      </w:r>
      <w:proofErr w:type="spellStart"/>
      <w:r>
        <w:rPr>
          <w:rFonts w:ascii="Cambria" w:eastAsia="Cambria" w:hAnsi="Cambria" w:cs="Cambria"/>
          <w:sz w:val="24"/>
          <w:szCs w:val="24"/>
        </w:rPr>
        <w:t>Hoşcamal‐Fıkrî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İran’da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2008 </w:t>
      </w:r>
      <w:proofErr w:type="spellStart"/>
      <w:r>
        <w:rPr>
          <w:rFonts w:ascii="Cambria" w:eastAsia="Cambria" w:hAnsi="Cambria" w:cs="Cambria"/>
          <w:sz w:val="24"/>
          <w:szCs w:val="24"/>
        </w:rPr>
        <w:t>Yaz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Olimpiyatları’na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katılmaya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kazandı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Bu durum, </w:t>
      </w:r>
      <w:proofErr w:type="spellStart"/>
      <w:r>
        <w:rPr>
          <w:rFonts w:ascii="Cambria" w:eastAsia="Cambria" w:hAnsi="Cambria" w:cs="Cambria"/>
          <w:sz w:val="24"/>
          <w:szCs w:val="24"/>
        </w:rPr>
        <w:t>muhafazakâr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kesimlerde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büyük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muhalefetle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karşılansa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da, </w:t>
      </w:r>
      <w:proofErr w:type="spellStart"/>
      <w:r>
        <w:rPr>
          <w:rFonts w:ascii="Cambria" w:eastAsia="Cambria" w:hAnsi="Cambria" w:cs="Cambria"/>
          <w:sz w:val="24"/>
          <w:szCs w:val="24"/>
        </w:rPr>
        <w:t>ülke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çapında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destek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görerek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uluslararası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düzeyde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uyandırdı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20 </w:t>
      </w:r>
      <w:proofErr w:type="spellStart"/>
      <w:r>
        <w:rPr>
          <w:rFonts w:ascii="Cambria" w:eastAsia="Cambria" w:hAnsi="Cambria" w:cs="Cambria"/>
          <w:sz w:val="24"/>
          <w:szCs w:val="24"/>
        </w:rPr>
        <w:t>yaşındaki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Sara, </w:t>
      </w:r>
      <w:r>
        <w:rPr>
          <w:rFonts w:ascii="Cambria" w:eastAsia="Cambria" w:hAnsi="Cambria" w:cs="Cambria"/>
          <w:i/>
          <w:sz w:val="24"/>
          <w:szCs w:val="24"/>
        </w:rPr>
        <w:t>TIME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dergisinin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Pekin’deki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organizasyon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için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hazırladığı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çekici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100 </w:t>
      </w:r>
      <w:proofErr w:type="spellStart"/>
      <w:r>
        <w:rPr>
          <w:rFonts w:ascii="Cambria" w:eastAsia="Cambria" w:hAnsi="Cambria" w:cs="Cambria"/>
          <w:sz w:val="24"/>
          <w:szCs w:val="24"/>
        </w:rPr>
        <w:t>sporcu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listesinde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22. </w:t>
      </w:r>
      <w:proofErr w:type="spellStart"/>
      <w:r>
        <w:rPr>
          <w:rFonts w:ascii="Cambria" w:eastAsia="Cambria" w:hAnsi="Cambria" w:cs="Cambria"/>
          <w:sz w:val="24"/>
          <w:szCs w:val="24"/>
        </w:rPr>
        <w:t>sırada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aldı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Olimpiyat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katılımı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kendisi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tekvandocu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antrenörü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Maryam Azarmehr </w:t>
      </w:r>
      <w:proofErr w:type="spellStart"/>
      <w:r>
        <w:rPr>
          <w:rFonts w:ascii="Cambria" w:eastAsia="Cambria" w:hAnsi="Cambria" w:cs="Cambria"/>
          <w:sz w:val="24"/>
          <w:szCs w:val="24"/>
        </w:rPr>
        <w:t>için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büyük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başarı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olduğu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kadar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ülkede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eşit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haklar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özgürlük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mücadelesi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veren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bütün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kadınlar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adına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önemli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adım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nitelendi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Sara’nın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Pekin’e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uzanan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zorlu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yolculuğunu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belgesel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filmin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çevrimiçi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gösterimi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10-24 </w:t>
      </w:r>
      <w:proofErr w:type="spellStart"/>
      <w:r>
        <w:rPr>
          <w:rFonts w:ascii="Cambria" w:eastAsia="Cambria" w:hAnsi="Cambria" w:cs="Cambria"/>
          <w:sz w:val="24"/>
          <w:szCs w:val="24"/>
        </w:rPr>
        <w:t>Haziran’da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altyazılı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8">
        <w:proofErr w:type="spellStart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saltonline.org</w:t>
        </w:r>
      </w:hyperlink>
      <w:r>
        <w:rPr>
          <w:rFonts w:ascii="Cambria" w:eastAsia="Cambria" w:hAnsi="Cambria" w:cs="Cambria"/>
          <w:sz w:val="24"/>
          <w:szCs w:val="24"/>
        </w:rPr>
        <w:t>’da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000001C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1E" w14:textId="77777777" w:rsidR="00E16ABE" w:rsidRDefault="00DE041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Görseller</w:t>
      </w:r>
      <w:proofErr w:type="spellEnd"/>
    </w:p>
    <w:p w14:paraId="0000001F" w14:textId="77777777" w:rsidR="00E16ABE" w:rsidRDefault="00DE041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Opening in Moscow </w:t>
      </w:r>
      <w:r>
        <w:rPr>
          <w:rFonts w:ascii="Cambria" w:eastAsia="Cambria" w:hAnsi="Cambria" w:cs="Cambria"/>
        </w:rPr>
        <w:t>[</w:t>
      </w:r>
      <w:proofErr w:type="spellStart"/>
      <w:r>
        <w:rPr>
          <w:rFonts w:ascii="Cambria" w:eastAsia="Cambria" w:hAnsi="Cambria" w:cs="Cambria"/>
        </w:rPr>
        <w:t>Moskova’da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Açılıyor</w:t>
      </w:r>
      <w:proofErr w:type="spellEnd"/>
      <w:r>
        <w:rPr>
          <w:rFonts w:ascii="Cambria" w:eastAsia="Cambria" w:hAnsi="Cambria" w:cs="Cambria"/>
        </w:rPr>
        <w:t xml:space="preserve">] (1959) </w:t>
      </w:r>
      <w:proofErr w:type="spellStart"/>
      <w:r>
        <w:rPr>
          <w:rFonts w:ascii="Cambria" w:eastAsia="Cambria" w:hAnsi="Cambria" w:cs="Cambria"/>
        </w:rPr>
        <w:t>filminden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kare</w:t>
      </w:r>
      <w:proofErr w:type="spellEnd"/>
      <w:r>
        <w:rPr>
          <w:rFonts w:ascii="Cambria" w:eastAsia="Cambria" w:hAnsi="Cambria" w:cs="Cambria"/>
        </w:rPr>
        <w:t xml:space="preserve"> ©Pennebaker </w:t>
      </w:r>
      <w:proofErr w:type="spellStart"/>
      <w:r>
        <w:rPr>
          <w:rFonts w:ascii="Cambria" w:eastAsia="Cambria" w:hAnsi="Cambria" w:cs="Cambria"/>
        </w:rPr>
        <w:t>Hegedus</w:t>
      </w:r>
      <w:proofErr w:type="spellEnd"/>
      <w:r>
        <w:rPr>
          <w:rFonts w:ascii="Cambria" w:eastAsia="Cambria" w:hAnsi="Cambria" w:cs="Cambria"/>
        </w:rPr>
        <w:t xml:space="preserve"> Films</w:t>
      </w:r>
    </w:p>
    <w:p w14:paraId="00000021" w14:textId="77777777" w:rsidR="00E16ABE" w:rsidRDefault="00E16ABE">
      <w:pPr>
        <w:spacing w:line="240" w:lineRule="auto"/>
        <w:rPr>
          <w:rFonts w:ascii="Cambria" w:eastAsia="Cambria" w:hAnsi="Cambria" w:cs="Cambria"/>
        </w:rPr>
      </w:pPr>
    </w:p>
    <w:p w14:paraId="00000022" w14:textId="77777777" w:rsidR="00E16ABE" w:rsidRDefault="00DE041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Kick in Iran </w:t>
      </w:r>
      <w:r>
        <w:rPr>
          <w:rFonts w:ascii="Cambria" w:eastAsia="Cambria" w:hAnsi="Cambria" w:cs="Cambria"/>
        </w:rPr>
        <w:t>[</w:t>
      </w:r>
      <w:proofErr w:type="spellStart"/>
      <w:r>
        <w:rPr>
          <w:rFonts w:ascii="Cambria" w:eastAsia="Cambria" w:hAnsi="Cambria" w:cs="Cambria"/>
        </w:rPr>
        <w:t>İran’da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Tekme</w:t>
      </w:r>
      <w:proofErr w:type="spellEnd"/>
      <w:r>
        <w:rPr>
          <w:rFonts w:ascii="Cambria" w:eastAsia="Cambria" w:hAnsi="Cambria" w:cs="Cambria"/>
        </w:rPr>
        <w:t xml:space="preserve">] (2009) </w:t>
      </w:r>
      <w:proofErr w:type="spellStart"/>
      <w:r>
        <w:rPr>
          <w:rFonts w:ascii="Cambria" w:eastAsia="Cambria" w:hAnsi="Cambria" w:cs="Cambria"/>
        </w:rPr>
        <w:t>filminden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kare</w:t>
      </w:r>
      <w:proofErr w:type="spellEnd"/>
      <w:r>
        <w:rPr>
          <w:rFonts w:ascii="Cambria" w:eastAsia="Cambria" w:hAnsi="Cambria" w:cs="Cambria"/>
        </w:rPr>
        <w:t xml:space="preserve"> ©Brave New Work</w:t>
      </w:r>
    </w:p>
    <w:p w14:paraId="00000023" w14:textId="415079B7" w:rsidR="00E16ABE" w:rsidRDefault="00E16ABE">
      <w:pPr>
        <w:spacing w:line="240" w:lineRule="auto"/>
        <w:rPr>
          <w:rFonts w:ascii="Cambria" w:eastAsia="Cambria" w:hAnsi="Cambria" w:cs="Cambria"/>
        </w:rPr>
      </w:pPr>
    </w:p>
    <w:p w14:paraId="00000024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5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6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7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8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9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A" w14:textId="77777777" w:rsidR="00E16ABE" w:rsidRDefault="00E16A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E16ABE"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BE"/>
    <w:rsid w:val="00456DBF"/>
    <w:rsid w:val="006E40DB"/>
    <w:rsid w:val="00DE041C"/>
    <w:rsid w:val="00E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052"/>
  <w15:docId w15:val="{5AF3B747-C2DC-034B-88F3-0FA349E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tonl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tonl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tonline.org/" TargetMode="External"/><Relationship Id="rId5" Type="http://schemas.openxmlformats.org/officeDocument/2006/relationships/hyperlink" Target="https://saltonline.org/tr/1781/teshi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altonline.org/tr/13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2020-06-10T07:41:00Z</dcterms:created>
  <dcterms:modified xsi:type="dcterms:W3CDTF">2020-06-10T20:43:00Z</dcterms:modified>
</cp:coreProperties>
</file>