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4F" w:rsidRDefault="003D1B42" w:rsidP="000D430F">
      <w:pPr>
        <w:pStyle w:val="AralkYok"/>
        <w:rPr>
          <w:rFonts w:ascii="Trebuchet MS" w:hAnsi="Trebuchet MS"/>
          <w:b/>
          <w:sz w:val="40"/>
          <w:szCs w:val="40"/>
          <w:lang w:eastAsia="tr-TR"/>
        </w:rPr>
      </w:pPr>
      <w:r w:rsidRPr="003D1B42">
        <w:rPr>
          <w:rFonts w:ascii="Trebuchet MS" w:hAnsi="Trebuchet MS"/>
          <w:b/>
          <w:sz w:val="40"/>
          <w:szCs w:val="40"/>
          <w:lang w:eastAsia="tr-TR"/>
        </w:rPr>
        <w:t xml:space="preserve">DELİ DÜNYA </w:t>
      </w:r>
    </w:p>
    <w:p w:rsidR="00541F4F" w:rsidRDefault="00462C93" w:rsidP="000D430F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 w:rsidRPr="003D1B42">
        <w:rPr>
          <w:rFonts w:ascii="Trebuchet MS" w:hAnsi="Trebuchet MS"/>
          <w:b/>
          <w:sz w:val="32"/>
          <w:szCs w:val="32"/>
          <w:lang w:eastAsia="tr-TR"/>
        </w:rPr>
        <w:t>(</w:t>
      </w:r>
      <w:proofErr w:type="spellStart"/>
      <w:r w:rsidRPr="003D1B42">
        <w:rPr>
          <w:rFonts w:ascii="Trebuchet MS" w:hAnsi="Trebuchet MS"/>
          <w:b/>
          <w:sz w:val="32"/>
          <w:szCs w:val="32"/>
          <w:lang w:eastAsia="tr-TR"/>
        </w:rPr>
        <w:t>Terramatta</w:t>
      </w:r>
      <w:proofErr w:type="spellEnd"/>
      <w:r w:rsidRPr="003D1B42">
        <w:rPr>
          <w:rFonts w:ascii="Trebuchet MS" w:hAnsi="Trebuchet MS"/>
          <w:b/>
          <w:sz w:val="32"/>
          <w:szCs w:val="32"/>
          <w:lang w:eastAsia="tr-TR"/>
        </w:rPr>
        <w:t>)</w:t>
      </w:r>
      <w:r>
        <w:rPr>
          <w:rFonts w:ascii="Trebuchet MS" w:hAnsi="Trebuchet MS"/>
          <w:b/>
          <w:sz w:val="32"/>
          <w:szCs w:val="32"/>
          <w:lang w:eastAsia="tr-TR"/>
        </w:rPr>
        <w:t xml:space="preserve"> </w:t>
      </w:r>
    </w:p>
    <w:p w:rsidR="00541F4F" w:rsidRDefault="000D430F" w:rsidP="000D430F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>
        <w:rPr>
          <w:rFonts w:ascii="Trebuchet MS" w:hAnsi="Trebuchet MS"/>
          <w:b/>
          <w:sz w:val="32"/>
          <w:szCs w:val="32"/>
          <w:lang w:eastAsia="tr-TR"/>
        </w:rPr>
        <w:t xml:space="preserve">&amp; </w:t>
      </w:r>
    </w:p>
    <w:p w:rsidR="00541F4F" w:rsidRDefault="000D430F" w:rsidP="000D430F">
      <w:pPr>
        <w:pStyle w:val="AralkYok"/>
        <w:rPr>
          <w:rFonts w:ascii="Trebuchet MS" w:hAnsi="Trebuchet MS"/>
          <w:b/>
          <w:color w:val="484848"/>
          <w:sz w:val="32"/>
          <w:szCs w:val="32"/>
          <w:lang w:eastAsia="tr-TR"/>
        </w:rPr>
      </w:pPr>
      <w:r w:rsidRPr="000D430F">
        <w:rPr>
          <w:rFonts w:ascii="Trebuchet MS" w:hAnsi="Trebuchet MS"/>
          <w:b/>
          <w:color w:val="484848"/>
          <w:sz w:val="40"/>
          <w:szCs w:val="40"/>
          <w:lang w:eastAsia="tr-TR"/>
        </w:rPr>
        <w:t>GEÇİŞ YOLU</w:t>
      </w:r>
      <w:r w:rsidRPr="000D430F">
        <w:rPr>
          <w:rFonts w:ascii="Trebuchet MS" w:hAnsi="Trebuchet MS"/>
          <w:b/>
          <w:color w:val="484848"/>
          <w:sz w:val="32"/>
          <w:szCs w:val="32"/>
          <w:lang w:eastAsia="tr-TR"/>
        </w:rPr>
        <w:t> </w:t>
      </w:r>
    </w:p>
    <w:p w:rsidR="000D430F" w:rsidRPr="000D430F" w:rsidRDefault="00462C93" w:rsidP="000D430F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 w:rsidRPr="000D430F">
        <w:rPr>
          <w:rFonts w:ascii="Trebuchet MS" w:hAnsi="Trebuchet MS"/>
          <w:b/>
          <w:color w:val="484848"/>
          <w:sz w:val="32"/>
          <w:szCs w:val="32"/>
          <w:lang w:eastAsia="tr-TR"/>
        </w:rPr>
        <w:t>(</w:t>
      </w:r>
      <w:proofErr w:type="spellStart"/>
      <w:r>
        <w:fldChar w:fldCharType="begin"/>
      </w:r>
      <w:r>
        <w:instrText xml:space="preserve"> HYPERLINK "http://www.iicistanbul.esteri.it/iic_istanbul/it/gli_eventi/calendario/2017/04/terramatta-di-costanza-quatriglio.html" </w:instrText>
      </w:r>
      <w:r>
        <w:fldChar w:fldCharType="separate"/>
      </w:r>
      <w:r w:rsidRPr="000D430F">
        <w:rPr>
          <w:rFonts w:ascii="Trebuchet MS" w:hAnsi="Trebuchet MS"/>
          <w:b/>
          <w:sz w:val="32"/>
          <w:szCs w:val="32"/>
          <w:lang w:eastAsia="tr-TR"/>
        </w:rPr>
        <w:t>Terra</w:t>
      </w:r>
      <w:proofErr w:type="spellEnd"/>
      <w:r w:rsidRPr="000D430F"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 w:rsidRPr="000D430F">
        <w:rPr>
          <w:rFonts w:ascii="Trebuchet MS" w:hAnsi="Trebuchet MS"/>
          <w:b/>
          <w:sz w:val="32"/>
          <w:szCs w:val="32"/>
          <w:lang w:eastAsia="tr-TR"/>
        </w:rPr>
        <w:t>D</w:t>
      </w:r>
      <w:r>
        <w:rPr>
          <w:rFonts w:ascii="Trebuchet MS" w:hAnsi="Trebuchet MS"/>
          <w:b/>
          <w:sz w:val="32"/>
          <w:szCs w:val="32"/>
          <w:lang w:eastAsia="tr-TR"/>
        </w:rPr>
        <w:t>i</w:t>
      </w:r>
      <w:proofErr w:type="spellEnd"/>
      <w:r w:rsidRPr="000D430F"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 w:rsidRPr="000D430F">
        <w:rPr>
          <w:rFonts w:ascii="Trebuchet MS" w:hAnsi="Trebuchet MS"/>
          <w:b/>
          <w:sz w:val="32"/>
          <w:szCs w:val="32"/>
          <w:lang w:eastAsia="tr-TR"/>
        </w:rPr>
        <w:t>Trans</w:t>
      </w:r>
      <w:r>
        <w:rPr>
          <w:rFonts w:ascii="Trebuchet MS" w:hAnsi="Trebuchet MS"/>
          <w:b/>
          <w:sz w:val="32"/>
          <w:szCs w:val="32"/>
          <w:lang w:eastAsia="tr-TR"/>
        </w:rPr>
        <w:t>i</w:t>
      </w:r>
      <w:r w:rsidRPr="000D430F">
        <w:rPr>
          <w:rFonts w:ascii="Trebuchet MS" w:hAnsi="Trebuchet MS"/>
          <w:b/>
          <w:sz w:val="32"/>
          <w:szCs w:val="32"/>
          <w:lang w:eastAsia="tr-TR"/>
        </w:rPr>
        <w:t>to</w:t>
      </w:r>
      <w:proofErr w:type="spellEnd"/>
      <w:r>
        <w:rPr>
          <w:rFonts w:ascii="Trebuchet MS" w:hAnsi="Trebuchet MS"/>
          <w:b/>
          <w:sz w:val="32"/>
          <w:szCs w:val="32"/>
          <w:lang w:eastAsia="tr-TR"/>
        </w:rPr>
        <w:fldChar w:fldCharType="end"/>
      </w:r>
      <w:r>
        <w:rPr>
          <w:rFonts w:ascii="Trebuchet MS" w:hAnsi="Trebuchet MS"/>
          <w:b/>
          <w:sz w:val="32"/>
          <w:szCs w:val="32"/>
          <w:lang w:eastAsia="tr-TR"/>
        </w:rPr>
        <w:t>)</w:t>
      </w:r>
    </w:p>
    <w:p w:rsidR="003D1B42" w:rsidRDefault="003D1B42" w:rsidP="003D1B42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3D1B42" w:rsidRPr="000D430F" w:rsidRDefault="003D1B42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0D430F">
        <w:rPr>
          <w:rFonts w:ascii="Trebuchet MS" w:hAnsi="Trebuchet MS"/>
          <w:iCs/>
          <w:color w:val="484848"/>
          <w:sz w:val="24"/>
          <w:szCs w:val="24"/>
          <w:lang w:eastAsia="tr-TR"/>
        </w:rPr>
        <w:t>SALI SİNEMASI kapsamında   </w:t>
      </w:r>
    </w:p>
    <w:p w:rsidR="000D430F" w:rsidRPr="000D430F" w:rsidRDefault="000D430F" w:rsidP="003D1B42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DELİ DÜNYA (TERRAMATTA)</w:t>
      </w:r>
    </w:p>
    <w:p w:rsidR="001857F4" w:rsidRDefault="003D1B42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Costanza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Quatriglio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filmi    </w:t>
      </w:r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br/>
      </w:r>
    </w:p>
    <w:p w:rsidR="001857F4" w:rsidRPr="003D1B42" w:rsidRDefault="001857F4" w:rsidP="001857F4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Oyuncular:</w:t>
      </w:r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 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Roberto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Nobile</w:t>
      </w:r>
      <w:proofErr w:type="spellEnd"/>
    </w:p>
    <w:p w:rsidR="000D430F" w:rsidRDefault="003D1B42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2012, 75’, belgesel, İtalya,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orjinal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dilde olup Türkçe altyazılıdır </w:t>
      </w:r>
    </w:p>
    <w:p w:rsidR="003D1B42" w:rsidRPr="003D1B42" w:rsidRDefault="003D1B42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  </w:t>
      </w:r>
    </w:p>
    <w:p w:rsidR="003D1B42" w:rsidRDefault="003D1B42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Ödüller ve festivaller:</w:t>
      </w: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br/>
      </w:r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BIF&amp;ST Bari International Film Festival 2013: Panorama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Doc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br/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Italian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Style 2013: CIS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Doc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br/>
        <w:t xml:space="preserve">Festival del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Italiano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di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Madrid 2012: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Documentales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-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Miglior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Documentario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br/>
        <w:t xml:space="preserve">La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Biennale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di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Venezia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2012: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Giornate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degli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Autori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-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Venice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Days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Eventi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Speciali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-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Premio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“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Civitas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Vitae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prossima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”</w:t>
      </w:r>
    </w:p>
    <w:p w:rsidR="000D430F" w:rsidRDefault="000D430F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3D1B42" w:rsidRDefault="003D1B42" w:rsidP="003D1B42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Uzak ve yakın topraklarda elektronik müzik ve arşiv filmleriyle günümüz ve düne dair bir peyzaj senfonisi. İtalyanca ve </w:t>
      </w:r>
      <w:proofErr w:type="spellStart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diyalet</w:t>
      </w:r>
      <w:proofErr w:type="spellEnd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olmayan, bir hikaye anlatıcıda olduğu gibi anlamlı ve müzikal uydurulmuş bir lisan. 1899 yılında doğan </w:t>
      </w:r>
      <w:proofErr w:type="spellStart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Siciltalı</w:t>
      </w:r>
      <w:proofErr w:type="spellEnd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okur yazar olmayan </w:t>
      </w:r>
      <w:proofErr w:type="spellStart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Vincenzo</w:t>
      </w:r>
      <w:proofErr w:type="spellEnd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</w:t>
      </w:r>
      <w:proofErr w:type="spellStart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Rabito</w:t>
      </w:r>
      <w:proofErr w:type="spellEnd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, iple bağlanmış sayfalarca daktiloda yazılmış defterler vasıtasıyla 1900’lü yılları anlatıyor. Sınırdaki fakirlikten ekonomik patlamaya kadar uzanan savaşlarla ve sorunlarla ve aynı zamanda ça</w:t>
      </w:r>
      <w:r w:rsidR="00451AA1">
        <w:rPr>
          <w:rFonts w:ascii="Trebuchet MS" w:hAnsi="Trebuchet MS"/>
          <w:b/>
          <w:color w:val="484848"/>
          <w:sz w:val="24"/>
          <w:szCs w:val="24"/>
          <w:lang w:eastAsia="tr-TR"/>
        </w:rPr>
        <w:t>t</w:t>
      </w: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ışma ve bedellerle geçen bir yüzyıl</w:t>
      </w:r>
      <w:r w:rsid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.</w:t>
      </w:r>
    </w:p>
    <w:p w:rsidR="000D430F" w:rsidRDefault="000D430F" w:rsidP="003D1B42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</w:p>
    <w:p w:rsidR="000D430F" w:rsidRPr="000D430F" w:rsidRDefault="000D430F" w:rsidP="003D1B42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  <w:r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***** </w:t>
      </w:r>
    </w:p>
    <w:p w:rsidR="000D430F" w:rsidRPr="003D1B42" w:rsidRDefault="000D430F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0D430F" w:rsidRPr="000D430F" w:rsidRDefault="003D1B42" w:rsidP="000D430F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GEÇİŞ YOLU </w:t>
      </w:r>
      <w:r w:rsidR="000D430F"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(</w:t>
      </w:r>
      <w:hyperlink r:id="rId4" w:history="1">
        <w:r w:rsidR="000D430F" w:rsidRPr="000D430F">
          <w:rPr>
            <w:rFonts w:ascii="Trebuchet MS" w:hAnsi="Trebuchet MS"/>
            <w:b/>
            <w:sz w:val="24"/>
            <w:szCs w:val="24"/>
            <w:lang w:eastAsia="tr-TR"/>
          </w:rPr>
          <w:t>TERRA DI TRANSITO</w:t>
        </w:r>
      </w:hyperlink>
    </w:p>
    <w:p w:rsidR="000D430F" w:rsidRPr="000D430F" w:rsidRDefault="003D1B42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proofErr w:type="spellStart"/>
      <w:r w:rsidRPr="000D430F">
        <w:rPr>
          <w:rFonts w:ascii="Trebuchet MS" w:hAnsi="Trebuchet MS"/>
          <w:color w:val="484848"/>
          <w:sz w:val="24"/>
          <w:szCs w:val="24"/>
          <w:lang w:eastAsia="tr-TR"/>
        </w:rPr>
        <w:t>Paolo</w:t>
      </w:r>
      <w:proofErr w:type="spellEnd"/>
      <w:r w:rsidRPr="000D430F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0D430F">
        <w:rPr>
          <w:rFonts w:ascii="Trebuchet MS" w:hAnsi="Trebuchet MS"/>
          <w:color w:val="484848"/>
          <w:sz w:val="24"/>
          <w:szCs w:val="24"/>
          <w:lang w:eastAsia="tr-TR"/>
        </w:rPr>
        <w:t>Martino</w:t>
      </w:r>
      <w:proofErr w:type="spellEnd"/>
      <w:r w:rsidRPr="000D430F">
        <w:rPr>
          <w:rFonts w:ascii="Trebuchet MS" w:hAnsi="Trebuchet MS"/>
          <w:color w:val="484848"/>
          <w:sz w:val="24"/>
          <w:szCs w:val="24"/>
          <w:lang w:eastAsia="tr-TR"/>
        </w:rPr>
        <w:t xml:space="preserve"> filmi</w:t>
      </w:r>
    </w:p>
    <w:p w:rsidR="003D1B42" w:rsidRDefault="003D1B42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br/>
      </w:r>
      <w:r w:rsidR="001857F4"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Oyuncular:</w:t>
      </w:r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 </w:t>
      </w:r>
      <w:proofErr w:type="spellStart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Rahell</w:t>
      </w:r>
      <w:proofErr w:type="spellEnd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Ali </w:t>
      </w:r>
      <w:proofErr w:type="spellStart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Modammad</w:t>
      </w:r>
      <w:proofErr w:type="spellEnd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Khaled</w:t>
      </w:r>
      <w:proofErr w:type="spellEnd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Jamalzai</w:t>
      </w:r>
      <w:proofErr w:type="spellEnd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Eyad</w:t>
      </w:r>
      <w:proofErr w:type="spellEnd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Shihabi</w:t>
      </w:r>
      <w:proofErr w:type="spellEnd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Abed</w:t>
      </w:r>
      <w:proofErr w:type="spellEnd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Naje</w:t>
      </w:r>
      <w:proofErr w:type="spellEnd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Mohammad</w:t>
      </w:r>
      <w:proofErr w:type="spellEnd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t>Haj</w:t>
      </w:r>
      <w:proofErr w:type="spellEnd"/>
      <w:r w:rsidR="001857F4" w:rsidRPr="003D1B42">
        <w:rPr>
          <w:rFonts w:ascii="Trebuchet MS" w:hAnsi="Trebuchet MS"/>
          <w:color w:val="484848"/>
          <w:sz w:val="24"/>
          <w:szCs w:val="24"/>
          <w:lang w:eastAsia="tr-TR"/>
        </w:rPr>
        <w:br/>
      </w:r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2014, 52’, İtalya, belgesel,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orjinal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dilde olup Türkçe altyazılıdır</w:t>
      </w:r>
    </w:p>
    <w:p w:rsidR="000D430F" w:rsidRPr="003D1B42" w:rsidRDefault="000D430F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3D1B42" w:rsidRDefault="003D1B42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Ödüller ve festivaller:</w:t>
      </w: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br/>
      </w:r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Festival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Internazionale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del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dell'Uruguay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2016: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Derechos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Humanos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br/>
        <w:t xml:space="preserve">BIF&amp;ST – Bari International Film Festival 2014: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Documentari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 in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concorso</w:t>
      </w:r>
      <w:proofErr w:type="spellEnd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3D1B42">
        <w:rPr>
          <w:rFonts w:ascii="Trebuchet MS" w:hAnsi="Trebuchet MS"/>
          <w:color w:val="484848"/>
          <w:sz w:val="24"/>
          <w:szCs w:val="24"/>
          <w:lang w:eastAsia="tr-TR"/>
        </w:rPr>
        <w:t>ItaliaFilmFest</w:t>
      </w:r>
      <w:proofErr w:type="spellEnd"/>
    </w:p>
    <w:p w:rsidR="000D430F" w:rsidRDefault="000D430F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3D1B42" w:rsidRPr="000D430F" w:rsidRDefault="003D1B42" w:rsidP="003D1B42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Savaştan kaçan </w:t>
      </w:r>
      <w:proofErr w:type="spellStart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binlerceden</w:t>
      </w:r>
      <w:proofErr w:type="spellEnd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biri olan </w:t>
      </w:r>
      <w:proofErr w:type="spellStart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Rahell</w:t>
      </w:r>
      <w:proofErr w:type="spellEnd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vizesiz ve pasaportsuz olarak Ortadoğu’dan yola çıkarak, ailesinden bir bölümünün yıllardır İsveç’te yaşadığı Avrupa’ya gider. İtalya’ya ulaşınca Dublin düzenlemesinin kendisini </w:t>
      </w:r>
      <w:proofErr w:type="spellStart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hedefeine</w:t>
      </w:r>
      <w:proofErr w:type="spellEnd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</w:t>
      </w:r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lastRenderedPageBreak/>
        <w:t xml:space="preserve">ulaşmaktan </w:t>
      </w:r>
      <w:proofErr w:type="spellStart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>alakoyacağını</w:t>
      </w:r>
      <w:proofErr w:type="spellEnd"/>
      <w:r w:rsidRPr="000D430F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keşfeder. Zira bu düzenleme mültecilere Avrupa Birliği’ne ilk ayak bastıkları ülkede ikamet etme zorunluluğu getirmektedir.</w:t>
      </w:r>
    </w:p>
    <w:p w:rsidR="000D430F" w:rsidRPr="003D1B42" w:rsidRDefault="000D430F" w:rsidP="003D1B42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3D1B42" w:rsidRPr="000D430F" w:rsidRDefault="003D1B42" w:rsidP="003D1B42">
      <w:pPr>
        <w:pStyle w:val="AralkYok"/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  <w:t>Bilgi</w:t>
      </w:r>
    </w:p>
    <w:p w:rsidR="003D1B42" w:rsidRPr="000D430F" w:rsidRDefault="003D1B42" w:rsidP="003D1B42">
      <w:pPr>
        <w:pStyle w:val="AralkYok"/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  <w:t xml:space="preserve">Tarih: </w:t>
      </w:r>
      <w:r w:rsidRPr="009E2688"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  <w:t>Sal 25 Nis 2017</w:t>
      </w:r>
    </w:p>
    <w:p w:rsidR="003D1B42" w:rsidRPr="000D430F" w:rsidRDefault="003D1B42" w:rsidP="003D1B42">
      <w:pPr>
        <w:pStyle w:val="AralkYok"/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  <w:t>Saat:</w:t>
      </w:r>
      <w:r w:rsidRPr="003D1B42">
        <w:rPr>
          <w:rFonts w:ascii="Trebuchet MS" w:hAnsi="Trebuchet MS"/>
          <w:color w:val="000000" w:themeColor="text1"/>
          <w:sz w:val="24"/>
          <w:szCs w:val="24"/>
          <w:lang w:eastAsia="tr-TR"/>
        </w:rPr>
        <w:t xml:space="preserve"> kaçtan </w:t>
      </w:r>
      <w:r w:rsidRPr="009E2688"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  <w:t>19:00</w:t>
      </w:r>
      <w:r w:rsidRPr="009431E2">
        <w:rPr>
          <w:rFonts w:ascii="Trebuchet MS" w:hAnsi="Trebuchet MS"/>
          <w:color w:val="000000" w:themeColor="text1"/>
          <w:sz w:val="24"/>
          <w:szCs w:val="24"/>
          <w:lang w:eastAsia="tr-TR"/>
        </w:rPr>
        <w:t xml:space="preserve"> kaça </w:t>
      </w:r>
      <w:r w:rsidRPr="009E2688"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  <w:t>21:00</w:t>
      </w:r>
    </w:p>
    <w:p w:rsidR="003D1B42" w:rsidRPr="003D1B42" w:rsidRDefault="000D430F" w:rsidP="003D1B42">
      <w:pPr>
        <w:pStyle w:val="AralkYok"/>
        <w:rPr>
          <w:rFonts w:ascii="Trebuchet MS" w:hAnsi="Trebuchet MS"/>
          <w:color w:val="000000" w:themeColor="text1"/>
          <w:sz w:val="24"/>
          <w:szCs w:val="24"/>
          <w:lang w:eastAsia="tr-TR"/>
        </w:rPr>
      </w:pPr>
      <w:r w:rsidRPr="000D430F"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  <w:t>Organize eden</w:t>
      </w:r>
      <w:r w:rsidR="003D1B42" w:rsidRPr="000D430F"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  <w:t>:</w:t>
      </w:r>
      <w:r w:rsidR="003D1B42" w:rsidRPr="003D1B42">
        <w:rPr>
          <w:rFonts w:ascii="Trebuchet MS" w:hAnsi="Trebuchet MS"/>
          <w:color w:val="000000" w:themeColor="text1"/>
          <w:sz w:val="24"/>
          <w:szCs w:val="24"/>
          <w:lang w:eastAsia="tr-TR"/>
        </w:rPr>
        <w:t xml:space="preserve"> IIC </w:t>
      </w:r>
      <w:proofErr w:type="spellStart"/>
      <w:r w:rsidR="003D1B42" w:rsidRPr="003D1B42">
        <w:rPr>
          <w:rFonts w:ascii="Trebuchet MS" w:hAnsi="Trebuchet MS"/>
          <w:color w:val="000000" w:themeColor="text1"/>
          <w:sz w:val="24"/>
          <w:szCs w:val="24"/>
          <w:lang w:eastAsia="tr-TR"/>
        </w:rPr>
        <w:t>Istanbul</w:t>
      </w:r>
      <w:bookmarkStart w:id="0" w:name="_GoBack"/>
      <w:bookmarkEnd w:id="0"/>
      <w:proofErr w:type="spellEnd"/>
    </w:p>
    <w:p w:rsidR="003D1B42" w:rsidRPr="003D1B42" w:rsidRDefault="000D430F" w:rsidP="003D1B42">
      <w:pPr>
        <w:pStyle w:val="AralkYok"/>
        <w:rPr>
          <w:rFonts w:ascii="Trebuchet MS" w:hAnsi="Trebuchet MS"/>
          <w:color w:val="000000" w:themeColor="text1"/>
          <w:sz w:val="24"/>
          <w:szCs w:val="24"/>
        </w:rPr>
      </w:pPr>
      <w:r w:rsidRPr="000D430F"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  <w:t>Giriş</w:t>
      </w:r>
      <w:r w:rsidR="003D1B42" w:rsidRPr="000D430F">
        <w:rPr>
          <w:rFonts w:ascii="Trebuchet MS" w:hAnsi="Trebuchet MS"/>
          <w:b/>
          <w:color w:val="000000" w:themeColor="text1"/>
          <w:sz w:val="24"/>
          <w:szCs w:val="24"/>
          <w:lang w:eastAsia="tr-TR"/>
        </w:rPr>
        <w:t>:</w:t>
      </w:r>
      <w:r w:rsidR="003D1B42" w:rsidRPr="003D1B42">
        <w:rPr>
          <w:rFonts w:ascii="Trebuchet MS" w:hAnsi="Trebuchet MS"/>
          <w:color w:val="000000" w:themeColor="text1"/>
          <w:sz w:val="24"/>
          <w:szCs w:val="24"/>
          <w:lang w:eastAsia="tr-TR"/>
        </w:rPr>
        <w:t xml:space="preserve"> Giriş serbest</w:t>
      </w:r>
    </w:p>
    <w:p w:rsidR="00256F8F" w:rsidRPr="003D1B42" w:rsidRDefault="00256F8F" w:rsidP="003D1B42">
      <w:pPr>
        <w:pStyle w:val="AralkYok"/>
        <w:rPr>
          <w:rFonts w:ascii="Trebuchet MS" w:hAnsi="Trebuchet MS"/>
          <w:sz w:val="24"/>
          <w:szCs w:val="24"/>
        </w:rPr>
      </w:pPr>
    </w:p>
    <w:sectPr w:rsidR="00256F8F" w:rsidRPr="003D1B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42"/>
    <w:rsid w:val="000D430F"/>
    <w:rsid w:val="001857F4"/>
    <w:rsid w:val="00256F8F"/>
    <w:rsid w:val="003D1B42"/>
    <w:rsid w:val="003E65DF"/>
    <w:rsid w:val="00451AA1"/>
    <w:rsid w:val="00462C93"/>
    <w:rsid w:val="00541F4F"/>
    <w:rsid w:val="009431E2"/>
    <w:rsid w:val="009E2688"/>
    <w:rsid w:val="00A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5CC1-7A7E-4275-8F42-12208F0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paragraph" w:styleId="Balk1">
    <w:name w:val="heading 1"/>
    <w:basedOn w:val="Normal"/>
    <w:link w:val="Balk1Char"/>
    <w:uiPriority w:val="9"/>
    <w:qFormat/>
    <w:rsid w:val="003D1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D1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1B4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D1B4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3D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3D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D1B42"/>
    <w:rPr>
      <w:i/>
      <w:iCs/>
    </w:rPr>
  </w:style>
  <w:style w:type="character" w:styleId="Gl">
    <w:name w:val="Strong"/>
    <w:basedOn w:val="VarsaylanParagrafYazTipi"/>
    <w:uiPriority w:val="22"/>
    <w:qFormat/>
    <w:rsid w:val="003D1B42"/>
    <w:rPr>
      <w:b/>
      <w:bCs/>
    </w:rPr>
  </w:style>
  <w:style w:type="character" w:customStyle="1" w:styleId="apple-converted-space">
    <w:name w:val="apple-converted-space"/>
    <w:basedOn w:val="VarsaylanParagrafYazTipi"/>
    <w:rsid w:val="003D1B42"/>
  </w:style>
  <w:style w:type="paragraph" w:styleId="AralkYok">
    <w:name w:val="No Spacing"/>
    <w:uiPriority w:val="1"/>
    <w:qFormat/>
    <w:rsid w:val="003D1B42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D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20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44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89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149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357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icistanbul.esteri.it/iic_istanbul/it/gli_eventi/calendario/2017/04/terramatta-di-costanza-quatriglio.html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14</cp:revision>
  <dcterms:created xsi:type="dcterms:W3CDTF">2017-04-24T07:05:00Z</dcterms:created>
  <dcterms:modified xsi:type="dcterms:W3CDTF">2017-05-27T09:43:00Z</dcterms:modified>
</cp:coreProperties>
</file>