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BC" w:rsidRPr="009760BC" w:rsidRDefault="009760BC" w:rsidP="009760BC">
      <w:pPr>
        <w:pStyle w:val="AralkYok"/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  <w:r w:rsidRPr="00E15866">
        <w:rPr>
          <w:b/>
          <w:sz w:val="32"/>
          <w:szCs w:val="32"/>
        </w:rPr>
        <w:t>2015 Yılı, İFSAK 4. Baha Gelenbevi Kupası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  <w:r w:rsidRPr="00E15866">
        <w:rPr>
          <w:b/>
          <w:sz w:val="32"/>
          <w:szCs w:val="32"/>
        </w:rPr>
        <w:t>Fotoğraf Yarışması Şartnamesi</w:t>
      </w:r>
    </w:p>
    <w:p w:rsidR="001F7BE9" w:rsidRPr="00E15866" w:rsidRDefault="001F7BE9" w:rsidP="00DF59D3">
      <w:pPr>
        <w:pStyle w:val="AralkYok"/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b/>
          <w:sz w:val="28"/>
          <w:szCs w:val="28"/>
        </w:rPr>
        <w:t>KATILIM: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E15866">
        <w:rPr>
          <w:color w:val="000000"/>
          <w:sz w:val="24"/>
          <w:szCs w:val="24"/>
        </w:rPr>
        <w:t>Seçici Kurul üyeleri ve TFSF Temsilcisi ile birinci dereceden yakınları dışında tüm fotoğrafçıların katılımına açıktır.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b/>
          <w:sz w:val="28"/>
          <w:szCs w:val="28"/>
        </w:rPr>
        <w:t>BÖLÜMLER: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İFSAK BAHA GELENBEVİ KUPASI fotoğraf yarışmasında üç bölüm bulunmaktadır. Katılımcıların her üç bölümde de yarışması zorunludur.</w:t>
      </w:r>
    </w:p>
    <w:p w:rsidR="00E15866" w:rsidRDefault="00E15866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b/>
          <w:sz w:val="28"/>
          <w:szCs w:val="28"/>
        </w:rPr>
        <w:t>1. FOTOĞRAF GÖSTERİSİ</w:t>
      </w:r>
    </w:p>
    <w:p w:rsidR="001F7BE9" w:rsidRPr="00E15866" w:rsidRDefault="001F7BE9" w:rsidP="00824B13">
      <w:pPr>
        <w:pStyle w:val="ListeParagraf"/>
        <w:numPr>
          <w:ilvl w:val="0"/>
          <w:numId w:val="7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b/>
          <w:sz w:val="24"/>
          <w:szCs w:val="24"/>
        </w:rPr>
        <w:t>Konu:</w:t>
      </w:r>
      <w:r w:rsidRPr="00E15866">
        <w:rPr>
          <w:sz w:val="24"/>
          <w:szCs w:val="24"/>
        </w:rPr>
        <w:t xml:space="preserve"> Serbest</w:t>
      </w:r>
    </w:p>
    <w:p w:rsidR="001F7BE9" w:rsidRPr="00E15866" w:rsidRDefault="001F7BE9" w:rsidP="00824B13">
      <w:pPr>
        <w:pStyle w:val="ListeParagraf"/>
        <w:numPr>
          <w:ilvl w:val="0"/>
          <w:numId w:val="7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b/>
          <w:sz w:val="24"/>
          <w:szCs w:val="24"/>
        </w:rPr>
        <w:t>Teknik Özellikler:</w:t>
      </w:r>
      <w:r w:rsidRPr="00E15866">
        <w:rPr>
          <w:sz w:val="24"/>
          <w:szCs w:val="24"/>
        </w:rPr>
        <w:t xml:space="preserve"> </w:t>
      </w:r>
    </w:p>
    <w:p w:rsidR="001F7BE9" w:rsidRPr="00E15866" w:rsidRDefault="001F7BE9" w:rsidP="00DF59D3">
      <w:pPr>
        <w:pStyle w:val="ListeParagraf"/>
        <w:numPr>
          <w:ilvl w:val="2"/>
          <w:numId w:val="7"/>
        </w:numPr>
        <w:spacing w:after="60" w:line="240" w:lineRule="auto"/>
        <w:ind w:left="709" w:hanging="709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Gösteri sunumuna ait genel bir kural yoktur. </w:t>
      </w:r>
    </w:p>
    <w:p w:rsidR="001F7BE9" w:rsidRPr="00E15866" w:rsidRDefault="001F7BE9" w:rsidP="00DF59D3">
      <w:pPr>
        <w:pStyle w:val="ListeParagraf"/>
        <w:numPr>
          <w:ilvl w:val="2"/>
          <w:numId w:val="7"/>
        </w:numPr>
        <w:spacing w:after="6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Gösteri, katılımcının kendisinin belirleyeceği akış içinde müzikli veya müziksiz olarak, konuşmalı veya konuşmasız olarak, yavaş veya hızlı olarak sunulabilir. </w:t>
      </w:r>
    </w:p>
    <w:p w:rsidR="001F7BE9" w:rsidRPr="00E15866" w:rsidRDefault="001F7BE9" w:rsidP="00DF59D3">
      <w:pPr>
        <w:pStyle w:val="ListeParagraf"/>
        <w:numPr>
          <w:ilvl w:val="2"/>
          <w:numId w:val="7"/>
        </w:numPr>
        <w:spacing w:after="6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Gösterinin toplam süresi 5 (beş) dakikayı (üçyüz saniyeyi) aşmamalıdır. </w:t>
      </w:r>
    </w:p>
    <w:p w:rsidR="001F7BE9" w:rsidRPr="00E15866" w:rsidRDefault="001F7BE9" w:rsidP="00DF59D3">
      <w:pPr>
        <w:pStyle w:val="ListeParagraf"/>
        <w:numPr>
          <w:ilvl w:val="2"/>
          <w:numId w:val="7"/>
        </w:numPr>
        <w:spacing w:after="6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Gösterinin başında veya sonunda veya katılımcının belirleyeceği yerlerde gösterinin ismi, gösteri ile ilgili bilgiler, müzik kullanılması durumunda eser sahibin ve eserin adı katılımcının tercihine göre yer alabilir. </w:t>
      </w:r>
      <w:r w:rsidRPr="00E15866">
        <w:rPr>
          <w:b/>
          <w:sz w:val="24"/>
          <w:szCs w:val="24"/>
        </w:rPr>
        <w:t>Katılımcının adı gösteri içeriğinde yer alamaz</w:t>
      </w:r>
      <w:r w:rsidRPr="00E15866">
        <w:rPr>
          <w:sz w:val="24"/>
          <w:szCs w:val="24"/>
        </w:rPr>
        <w:t>.</w:t>
      </w:r>
    </w:p>
    <w:p w:rsidR="001F7BE9" w:rsidRPr="00E15866" w:rsidRDefault="001F7BE9" w:rsidP="00DF59D3">
      <w:pPr>
        <w:pStyle w:val="ListeParagraf"/>
        <w:numPr>
          <w:ilvl w:val="2"/>
          <w:numId w:val="7"/>
        </w:numPr>
        <w:spacing w:after="6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Gösteri, 1920 x 1440 pixel boyutlarında ve PC’lerde izlenebilecek teknik özelliklerde hazırlanmalıdır.</w:t>
      </w:r>
    </w:p>
    <w:p w:rsidR="001F7BE9" w:rsidRPr="00E15866" w:rsidRDefault="001F7BE9" w:rsidP="00DF59D3">
      <w:pPr>
        <w:pStyle w:val="ListeParagraf"/>
        <w:numPr>
          <w:ilvl w:val="2"/>
          <w:numId w:val="7"/>
        </w:numPr>
        <w:spacing w:after="60" w:line="240" w:lineRule="auto"/>
        <w:ind w:left="709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Gösteri dosyasına verilecek isim; 6 rakamdan oluşacak katılımcının rumuzu (Örneğin; 012345 – bkz katılım formu.)</w:t>
      </w:r>
    </w:p>
    <w:p w:rsidR="001F7BE9" w:rsidRPr="00E15866" w:rsidRDefault="001F7BE9" w:rsidP="00DF59D3">
      <w:pPr>
        <w:pStyle w:val="ListeParagraf"/>
        <w:spacing w:after="60" w:line="240" w:lineRule="auto"/>
        <w:ind w:left="709"/>
        <w:contextualSpacing w:val="0"/>
        <w:jc w:val="both"/>
        <w:rPr>
          <w:sz w:val="24"/>
          <w:szCs w:val="24"/>
        </w:rPr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b/>
          <w:sz w:val="28"/>
          <w:szCs w:val="28"/>
        </w:rPr>
        <w:t>2. FOTOĞRAF SERİSİ A - RENKLİ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b/>
          <w:sz w:val="24"/>
          <w:szCs w:val="24"/>
        </w:rPr>
        <w:t>Konu:</w:t>
      </w:r>
      <w:r w:rsidRPr="00E15866">
        <w:rPr>
          <w:sz w:val="24"/>
          <w:szCs w:val="24"/>
        </w:rPr>
        <w:t xml:space="preserve"> “</w:t>
      </w:r>
      <w:r w:rsidRPr="00E15866">
        <w:rPr>
          <w:b/>
          <w:sz w:val="24"/>
          <w:szCs w:val="24"/>
        </w:rPr>
        <w:t>Ait Olmak”.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Seri fotoğraflar, konuda belirtilen detayları kapsayacak 7 (yedi) adet fotoğraftan oluşacak ve konu bütünlüğü aranacaktır.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Fotoğraflar </w:t>
      </w:r>
      <w:r w:rsidRPr="00E15866">
        <w:rPr>
          <w:b/>
          <w:sz w:val="24"/>
          <w:szCs w:val="24"/>
        </w:rPr>
        <w:t>renkli</w:t>
      </w:r>
      <w:r w:rsidRPr="00E15866">
        <w:rPr>
          <w:sz w:val="24"/>
          <w:szCs w:val="24"/>
        </w:rPr>
        <w:t xml:space="preserve"> olarak sunulacaktır.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color w:val="000000"/>
          <w:sz w:val="24"/>
          <w:szCs w:val="24"/>
        </w:rPr>
        <w:t>Fotoğraf Boyutları; Kısa kenar minimum 2000 pixel, jpg formatında, 300 dpi çözünürlükte ve 12 sıkıştırma kalitesinde olarak</w:t>
      </w:r>
      <w:r w:rsidRPr="00E15866">
        <w:rPr>
          <w:sz w:val="24"/>
          <w:szCs w:val="24"/>
        </w:rPr>
        <w:t xml:space="preserve"> sunulmalıdır.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Fotoğraflara verilecek isim; Fotoğraf serisi indisi, 6 rakamdan oluşacak katılımcının rumuzu (Örneğin; 012345 – bkz. katılım formu) ve sıra numarası. Örneğin; </w:t>
      </w:r>
      <w:r w:rsidRPr="00E15866">
        <w:rPr>
          <w:i/>
          <w:sz w:val="24"/>
          <w:szCs w:val="24"/>
        </w:rPr>
        <w:t>A-012345-01.jpg, A-012345-02.jpg, ... , A-012345-10.jpg</w:t>
      </w:r>
      <w:r w:rsidRPr="00E15866">
        <w:rPr>
          <w:sz w:val="24"/>
          <w:szCs w:val="24"/>
        </w:rPr>
        <w:t>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Fotoğrafların kenarlarında boşluk veya paspartu kullanılmamalıdır.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b/>
          <w:sz w:val="28"/>
          <w:szCs w:val="28"/>
        </w:rPr>
        <w:lastRenderedPageBreak/>
        <w:t>3. FOTOĞRAF SERİSİ B – SİYAH-BEYAZ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sz w:val="28"/>
          <w:szCs w:val="28"/>
        </w:rPr>
        <w:t xml:space="preserve">Konu; </w:t>
      </w:r>
      <w:r w:rsidRPr="00E15866">
        <w:rPr>
          <w:b/>
          <w:sz w:val="28"/>
          <w:szCs w:val="28"/>
        </w:rPr>
        <w:t>ASRİ ZAMANLAR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Seri fotoğraflar, konuda belirtilen detayları kapsayacak 7 (Yedi) adet fotoğraftan oluşacak ve konu bütünlüğü aranacaktır.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Fotoğraflar </w:t>
      </w:r>
      <w:r w:rsidRPr="00E15866">
        <w:rPr>
          <w:b/>
          <w:sz w:val="24"/>
          <w:szCs w:val="24"/>
        </w:rPr>
        <w:t xml:space="preserve">Siyah-Beyaz </w:t>
      </w:r>
      <w:r w:rsidRPr="00E15866">
        <w:rPr>
          <w:sz w:val="24"/>
          <w:szCs w:val="24"/>
        </w:rPr>
        <w:t>olarak sunulacaktır.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E15866">
        <w:rPr>
          <w:sz w:val="24"/>
          <w:szCs w:val="24"/>
        </w:rPr>
        <w:t xml:space="preserve">Fotoğraf Boyutları; Kısa kenar minimum 2000 pixel, jpg formatında, 300 dpi </w:t>
      </w:r>
      <w:r w:rsidRPr="00E15866">
        <w:rPr>
          <w:color w:val="000000"/>
          <w:sz w:val="24"/>
          <w:szCs w:val="24"/>
        </w:rPr>
        <w:t>çözünürlükte ve 12 sıkıştırma kalitesinde olarak sunulmalıdır.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color w:val="000000"/>
          <w:sz w:val="24"/>
          <w:szCs w:val="24"/>
        </w:rPr>
        <w:t>Fotoğraflara verilecek isim; Fotoğraf serisi indisi, 6 rakamdan oluşacak katılımcının rumuzu</w:t>
      </w:r>
      <w:r w:rsidRPr="00E15866">
        <w:rPr>
          <w:sz w:val="24"/>
          <w:szCs w:val="24"/>
        </w:rPr>
        <w:t xml:space="preserve"> (Örneğin; 012345 – bkz. katılım formu) ve sıra numarası. Örneğin; </w:t>
      </w:r>
      <w:r w:rsidRPr="00E15866">
        <w:rPr>
          <w:i/>
          <w:sz w:val="24"/>
          <w:szCs w:val="24"/>
        </w:rPr>
        <w:t>B-012345-01.jpg, B-012345-02.jpg, ... , B-012345-10.jpg</w:t>
      </w:r>
      <w:r w:rsidRPr="00E15866">
        <w:rPr>
          <w:sz w:val="24"/>
          <w:szCs w:val="24"/>
        </w:rPr>
        <w:t>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Fotoğrafların kenarlarında boşluk veya paspartu kullanılmamalıdır.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b/>
          <w:sz w:val="28"/>
          <w:szCs w:val="28"/>
        </w:rPr>
        <w:t>ESERLERİN GÖNDERİLMESİ:</w:t>
      </w:r>
    </w:p>
    <w:p w:rsidR="001F7BE9" w:rsidRPr="00E15866" w:rsidRDefault="001F7BE9" w:rsidP="00824B13">
      <w:pPr>
        <w:pStyle w:val="ListeParagraf"/>
        <w:numPr>
          <w:ilvl w:val="0"/>
          <w:numId w:val="9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Fotoğraf gösterisi, Fotoğraf Serisi A ve Fotoğraf Serisi B; aynı bir CD/DVD’ye kaydedilecektir.</w:t>
      </w:r>
    </w:p>
    <w:p w:rsidR="001F7BE9" w:rsidRPr="00E15866" w:rsidRDefault="001F7BE9" w:rsidP="00824B13">
      <w:pPr>
        <w:pStyle w:val="ListeParagraf"/>
        <w:numPr>
          <w:ilvl w:val="0"/>
          <w:numId w:val="9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Şartnamenin son sayfasında bulunan katılım formunun eksiksiz olarak doldurulması ve bu dosyanın gönderilecek CD/DVD’ye eklenmesi gerekmektedir.</w:t>
      </w:r>
    </w:p>
    <w:p w:rsidR="001F7BE9" w:rsidRPr="00E15866" w:rsidRDefault="001F7BE9" w:rsidP="00824B13">
      <w:pPr>
        <w:pStyle w:val="ListeParagraf"/>
        <w:numPr>
          <w:ilvl w:val="0"/>
          <w:numId w:val="9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CD/DVD’nin üzerinde sadece katılımcının 6 rakamlı rumuzu yazılı olacaktır. </w:t>
      </w:r>
      <w:r w:rsidRPr="00E15866">
        <w:rPr>
          <w:b/>
          <w:sz w:val="24"/>
          <w:szCs w:val="24"/>
        </w:rPr>
        <w:t>Katılımcı ismi yazılan CD/DVD’ler yarışma dışı bırakılacaktır</w:t>
      </w:r>
      <w:r w:rsidRPr="00E15866">
        <w:rPr>
          <w:sz w:val="24"/>
          <w:szCs w:val="24"/>
        </w:rPr>
        <w:t>.</w:t>
      </w:r>
    </w:p>
    <w:p w:rsidR="001F7BE9" w:rsidRPr="00E15866" w:rsidRDefault="001F7BE9" w:rsidP="00824B13">
      <w:pPr>
        <w:pStyle w:val="ListeParagraf"/>
        <w:numPr>
          <w:ilvl w:val="0"/>
          <w:numId w:val="9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Katılım formundan ayrıca döküm alınacak ve CD/DVD ile birlikte kapalı bir zarfa konulacak, zarfın üzerine; “İFSAK 4.BAHA GELENBEVİ KUPASI KATILIMI İÇİNDİR” ibaresi ile katılımcının 6 rakamlı rumuzu yazılacaktır.</w:t>
      </w:r>
    </w:p>
    <w:p w:rsidR="001F7BE9" w:rsidRPr="00E15866" w:rsidRDefault="001F7BE9" w:rsidP="00824B13">
      <w:pPr>
        <w:pStyle w:val="ListeParagraf"/>
        <w:numPr>
          <w:ilvl w:val="0"/>
          <w:numId w:val="9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Bu zarf, başka bir kapalı zarfa konularak aşağıdaki adrese gönderilecektir;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E15866">
        <w:rPr>
          <w:i/>
          <w:sz w:val="24"/>
          <w:szCs w:val="24"/>
        </w:rPr>
        <w:t>İstanbul Fotoğraf ve Sinema Amatörleri Derneği (İFSAK)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E15866">
        <w:rPr>
          <w:i/>
          <w:sz w:val="24"/>
          <w:szCs w:val="24"/>
        </w:rPr>
        <w:t>Çetin Kaya dikkatine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E15866">
        <w:rPr>
          <w:i/>
          <w:sz w:val="24"/>
          <w:szCs w:val="24"/>
        </w:rPr>
        <w:t>İstiklal Caddesi, Ayhan Işık Sokak, No: 34/2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E15866">
        <w:rPr>
          <w:i/>
          <w:sz w:val="24"/>
          <w:szCs w:val="24"/>
        </w:rPr>
        <w:t>Beyoğlu/İstanbul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E15866">
        <w:rPr>
          <w:i/>
          <w:sz w:val="24"/>
          <w:szCs w:val="24"/>
        </w:rPr>
        <w:t xml:space="preserve">Tel: 0212-292 42 01 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E15866">
        <w:rPr>
          <w:b/>
          <w:sz w:val="28"/>
          <w:szCs w:val="28"/>
        </w:rPr>
        <w:t>DEĞERLENDİRME:</w:t>
      </w:r>
    </w:p>
    <w:p w:rsidR="001F7BE9" w:rsidRPr="00E15866" w:rsidRDefault="001F7BE9" w:rsidP="00824B13">
      <w:pPr>
        <w:pStyle w:val="ListeParagraf"/>
        <w:numPr>
          <w:ilvl w:val="0"/>
          <w:numId w:val="11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Her bölüm (fotoğraf gösterisi, fotoğraf serisi A ve fotoğraf serisi B), 3 kişilik seçici kurul/jüri tarafından değerlendirilecektir.</w:t>
      </w:r>
    </w:p>
    <w:p w:rsidR="001F7BE9" w:rsidRPr="00E15866" w:rsidRDefault="001F7BE9" w:rsidP="00824B13">
      <w:pPr>
        <w:pStyle w:val="ListeParagraf"/>
        <w:numPr>
          <w:ilvl w:val="0"/>
          <w:numId w:val="11"/>
        </w:numPr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sz w:val="24"/>
          <w:szCs w:val="24"/>
        </w:rPr>
        <w:t>Seçici Kurul/Jüri, değerlendirmesini yaparken her bölümdeki her katılımcı için 1-10 arasında bir puan verecektir.</w:t>
      </w:r>
      <w:r w:rsidRPr="00E15866">
        <w:rPr>
          <w:rFonts w:cs="Calibri"/>
          <w:sz w:val="24"/>
          <w:szCs w:val="24"/>
          <w:lang w:eastAsia="tr-TR"/>
        </w:rPr>
        <w:t xml:space="preserve"> </w:t>
      </w:r>
    </w:p>
    <w:p w:rsidR="001F7BE9" w:rsidRPr="00E15866" w:rsidRDefault="001F7BE9" w:rsidP="00824B13">
      <w:pPr>
        <w:pStyle w:val="ListeParagraf"/>
        <w:numPr>
          <w:ilvl w:val="0"/>
          <w:numId w:val="11"/>
        </w:numPr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 xml:space="preserve">Seçici Kurul/Jüri çalışmalarını tamamladıktan sonra katılımcıların puanları toplanacak ve toplamda 24 puan ve üzerinde puan alan katılımcılar İFSAK </w:t>
      </w:r>
      <w:r w:rsidRPr="00E15866">
        <w:rPr>
          <w:sz w:val="24"/>
          <w:szCs w:val="24"/>
        </w:rPr>
        <w:t xml:space="preserve">BAHA GELENBEVİ </w:t>
      </w:r>
      <w:r w:rsidRPr="00E15866">
        <w:rPr>
          <w:rFonts w:cs="Calibri"/>
          <w:sz w:val="24"/>
          <w:szCs w:val="24"/>
          <w:lang w:eastAsia="tr-TR"/>
        </w:rPr>
        <w:t>KUPASI’nı almaya hak kazanacaklardır.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color w:val="000000"/>
          <w:sz w:val="24"/>
          <w:szCs w:val="24"/>
        </w:rPr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color w:val="000000"/>
          <w:sz w:val="28"/>
          <w:szCs w:val="28"/>
        </w:rPr>
      </w:pPr>
      <w:r w:rsidRPr="00E15866">
        <w:rPr>
          <w:b/>
          <w:color w:val="000000"/>
          <w:sz w:val="28"/>
          <w:szCs w:val="28"/>
        </w:rPr>
        <w:t>DİĞER HUSUSLAR: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spacing w:after="60"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E15866">
        <w:rPr>
          <w:color w:val="000000"/>
          <w:sz w:val="24"/>
          <w:szCs w:val="24"/>
        </w:rPr>
        <w:t>Gönderilen CD/DVD’ler katılımcılara geri gönderilmeyecektir. Elenen CD/DVDler TFSF Temsilcisi gözetiminde imha edilecektir.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spacing w:after="60"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E15866">
        <w:rPr>
          <w:color w:val="000000"/>
          <w:sz w:val="24"/>
          <w:szCs w:val="24"/>
        </w:rPr>
        <w:lastRenderedPageBreak/>
        <w:t xml:space="preserve">İFSAK </w:t>
      </w:r>
      <w:r w:rsidRPr="00E15866">
        <w:rPr>
          <w:sz w:val="24"/>
          <w:szCs w:val="24"/>
        </w:rPr>
        <w:t xml:space="preserve">BAHA GELENBEVİ </w:t>
      </w:r>
      <w:r w:rsidRPr="00E15866">
        <w:rPr>
          <w:color w:val="000000"/>
          <w:sz w:val="24"/>
          <w:szCs w:val="24"/>
        </w:rPr>
        <w:t>KUPASI’na katılım ücretsizdir.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spacing w:after="60"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E15866">
        <w:rPr>
          <w:color w:val="000000"/>
          <w:sz w:val="24"/>
          <w:szCs w:val="24"/>
        </w:rPr>
        <w:t>Fotoğraf gösterisi ve fotoğraf serilerinde (A ve B) katılım formunda belirtilen aynı rumuz kullanılacaktır.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spacing w:after="60"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E15866">
        <w:rPr>
          <w:color w:val="000000"/>
          <w:sz w:val="24"/>
          <w:szCs w:val="24"/>
        </w:rPr>
        <w:t>Fotoğrafların çeşitli dijital fotoğraf işleme programları ile işlenmesine yönelik herhangi bir sınırlama bulunmamaktadır.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E15866">
        <w:rPr>
          <w:rFonts w:cs="Calibri"/>
          <w:color w:val="000000"/>
          <w:sz w:val="24"/>
          <w:szCs w:val="24"/>
          <w:lang w:eastAsia="tr-TR"/>
        </w:rPr>
        <w:t>Kupa’da başarılı olan gösterilerin ve fotoğrafların kullanım hakkı eser sahiplerine ve eğitim ve tanıtım amaçlı olarak İFSAK’a ait olacaktır</w:t>
      </w:r>
      <w:r w:rsidRPr="00E15866">
        <w:rPr>
          <w:rFonts w:cs="Calibri"/>
          <w:sz w:val="24"/>
          <w:szCs w:val="24"/>
          <w:lang w:eastAsia="tr-TR"/>
        </w:rPr>
        <w:t xml:space="preserve">. Katılımcılar bu şekilde kullanılan fotoğrafları için verilen ödülden başka herhangi bir telif hakkı ya da maddi manevi talep ileri sürmeyeceklerini gayrikabili rücu kabul, beyan ve taahhüt ederler. </w:t>
      </w:r>
      <w:r w:rsidRPr="00E15866">
        <w:rPr>
          <w:rFonts w:cs="Calibri"/>
          <w:sz w:val="24"/>
          <w:szCs w:val="24"/>
        </w:rPr>
        <w:t xml:space="preserve">İFSAK, </w:t>
      </w:r>
      <w:r w:rsidRPr="00E15866">
        <w:rPr>
          <w:rFonts w:cs="Calibri"/>
          <w:color w:val="000000"/>
          <w:sz w:val="24"/>
          <w:szCs w:val="24"/>
        </w:rPr>
        <w:t>çeşitli yayınlarda veya medyada gösteri ve fotoğrafların paylaşımını eser sahibinin adını belirterek kullanabilecektir. Ayrıca kupa alan eserler TFSF yayını olan Almanak 2015’te de yer alacaktır.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spacing w:after="60" w:line="240" w:lineRule="auto"/>
        <w:ind w:left="0"/>
        <w:contextualSpacing w:val="0"/>
        <w:jc w:val="both"/>
        <w:rPr>
          <w:color w:val="000000"/>
          <w:sz w:val="24"/>
          <w:szCs w:val="24"/>
        </w:rPr>
      </w:pPr>
      <w:r w:rsidRPr="00E15866">
        <w:rPr>
          <w:rFonts w:cs="Calibri"/>
          <w:color w:val="000000"/>
          <w:sz w:val="24"/>
          <w:szCs w:val="24"/>
          <w:lang w:eastAsia="tr-TR"/>
        </w:rPr>
        <w:t xml:space="preserve">Önceki yıllarda İFSAK </w:t>
      </w:r>
      <w:r w:rsidRPr="00E15866">
        <w:rPr>
          <w:sz w:val="24"/>
          <w:szCs w:val="24"/>
        </w:rPr>
        <w:t xml:space="preserve">BAHA GELENBEVİ </w:t>
      </w:r>
      <w:r w:rsidRPr="00E15866">
        <w:rPr>
          <w:rFonts w:cs="Calibri"/>
          <w:color w:val="000000"/>
          <w:sz w:val="24"/>
          <w:szCs w:val="24"/>
          <w:lang w:eastAsia="tr-TR"/>
        </w:rPr>
        <w:t>Kupası’nda derece almı</w:t>
      </w:r>
      <w:r w:rsidRPr="00E15866">
        <w:rPr>
          <w:rFonts w:eastAsia="TimesNewRoman" w:cs="Calibri"/>
          <w:color w:val="000000"/>
          <w:sz w:val="24"/>
          <w:szCs w:val="24"/>
          <w:lang w:eastAsia="tr-TR"/>
        </w:rPr>
        <w:t xml:space="preserve">ş (kupa, madalya) </w:t>
      </w:r>
      <w:r w:rsidRPr="00E15866">
        <w:rPr>
          <w:rFonts w:cs="Calibri"/>
          <w:color w:val="000000"/>
          <w:sz w:val="24"/>
          <w:szCs w:val="24"/>
          <w:lang w:eastAsia="tr-TR"/>
        </w:rPr>
        <w:t>foto</w:t>
      </w:r>
      <w:r w:rsidRPr="00E15866">
        <w:rPr>
          <w:rFonts w:eastAsia="TimesNewRoman" w:cs="Calibri"/>
          <w:color w:val="000000"/>
          <w:sz w:val="24"/>
          <w:szCs w:val="24"/>
          <w:lang w:eastAsia="tr-TR"/>
        </w:rPr>
        <w:t>ğ</w:t>
      </w:r>
      <w:r w:rsidRPr="00E15866">
        <w:rPr>
          <w:rFonts w:cs="Calibri"/>
          <w:color w:val="000000"/>
          <w:sz w:val="24"/>
          <w:szCs w:val="24"/>
          <w:lang w:eastAsia="tr-TR"/>
        </w:rPr>
        <w:t xml:space="preserve">rafların katılımı kesinlikle kural ihlali olarak sayılacaktır. </w:t>
      </w:r>
      <w:r w:rsidRPr="00E15866">
        <w:rPr>
          <w:sz w:val="24"/>
          <w:szCs w:val="24"/>
        </w:rPr>
        <w:t>Ulusal veya Uluslararası yarışmalarda ödül almış fotoğrafların katılımına ilişkin herhangi bir sınırlama bulunmamaktadır.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0" w:hanging="284"/>
        <w:contextualSpacing w:val="0"/>
        <w:jc w:val="both"/>
        <w:rPr>
          <w:rFonts w:cs="Calibri"/>
          <w:color w:val="000000"/>
          <w:sz w:val="24"/>
          <w:szCs w:val="24"/>
          <w:lang w:eastAsia="tr-TR"/>
        </w:rPr>
      </w:pPr>
      <w:r w:rsidRPr="00E15866">
        <w:rPr>
          <w:rFonts w:cs="Calibri"/>
          <w:color w:val="000000"/>
          <w:sz w:val="24"/>
          <w:szCs w:val="24"/>
          <w:lang w:eastAsia="tr-TR"/>
        </w:rPr>
        <w:t>Katılımcı, yarı</w:t>
      </w:r>
      <w:r w:rsidRPr="00E15866">
        <w:rPr>
          <w:rFonts w:eastAsia="TimesNewRoman" w:cs="Calibri"/>
          <w:color w:val="000000"/>
          <w:sz w:val="24"/>
          <w:szCs w:val="24"/>
          <w:lang w:eastAsia="tr-TR"/>
        </w:rPr>
        <w:t>ş</w:t>
      </w:r>
      <w:r w:rsidRPr="00E15866">
        <w:rPr>
          <w:rFonts w:cs="Calibri"/>
          <w:color w:val="000000"/>
          <w:sz w:val="24"/>
          <w:szCs w:val="24"/>
          <w:lang w:eastAsia="tr-TR"/>
        </w:rPr>
        <w:t>maya gönderdi</w:t>
      </w:r>
      <w:r w:rsidRPr="00E15866">
        <w:rPr>
          <w:rFonts w:eastAsia="TimesNewRoman" w:cs="Calibri"/>
          <w:color w:val="000000"/>
          <w:sz w:val="24"/>
          <w:szCs w:val="24"/>
          <w:lang w:eastAsia="tr-TR"/>
        </w:rPr>
        <w:t>ğ</w:t>
      </w:r>
      <w:r w:rsidRPr="00E15866">
        <w:rPr>
          <w:rFonts w:cs="Calibri"/>
          <w:color w:val="000000"/>
          <w:sz w:val="24"/>
          <w:szCs w:val="24"/>
          <w:lang w:eastAsia="tr-TR"/>
        </w:rPr>
        <w:t>i yapıtın tümüyle kendisine ait oldu</w:t>
      </w:r>
      <w:r w:rsidRPr="00E15866">
        <w:rPr>
          <w:rFonts w:eastAsia="TimesNewRoman" w:cs="Calibri"/>
          <w:color w:val="000000"/>
          <w:sz w:val="24"/>
          <w:szCs w:val="24"/>
          <w:lang w:eastAsia="tr-TR"/>
        </w:rPr>
        <w:t>ğ</w:t>
      </w:r>
      <w:r w:rsidRPr="00E15866">
        <w:rPr>
          <w:rFonts w:cs="Calibri"/>
          <w:color w:val="000000"/>
          <w:sz w:val="24"/>
          <w:szCs w:val="24"/>
          <w:lang w:eastAsia="tr-TR"/>
        </w:rPr>
        <w:t xml:space="preserve">unu, gerekli izinlerin alındığını diğer hususlarla birlikte kabul, beyan ve taahhüt eder. </w:t>
      </w:r>
    </w:p>
    <w:p w:rsidR="001F7BE9" w:rsidRPr="00E15866" w:rsidRDefault="001F7BE9" w:rsidP="00824B13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</w:rPr>
        <w:t>Yarışmaya gönderdiği fotoğraf üzerinde, yapıt kendisine ait olmadığı halde kendisininmiş gibi göstermeye ve seçici kurulu yanıltmaya yönelik her türlü müdahale ve değişikliği yapan, ö</w:t>
      </w:r>
      <w:r w:rsidRPr="00E15866">
        <w:rPr>
          <w:rFonts w:cs="Calibri"/>
          <w:sz w:val="24"/>
          <w:szCs w:val="24"/>
          <w:lang w:eastAsia="tr-TR"/>
        </w:rPr>
        <w:t xml:space="preserve">dül almış fotoğrafların katılımının kısıtlandığı bu yarışmada böyle bir fotoğraf ile ya da bu fotoğrafın ana unsur olarak kullanıldığı yapıtlarla katılımda bulunan kişiler hakkında kural ihlali işlemi uygulanır. </w:t>
      </w:r>
    </w:p>
    <w:p w:rsidR="001F7BE9" w:rsidRPr="00E15866" w:rsidRDefault="001F7BE9" w:rsidP="008074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</w:rPr>
        <w:t xml:space="preserve">Kural ihlali yaptığı tespit edilen katılımcıların elde ettikleri ödül, unvan ve her türlü kazanımları geri alınır. Ödül verilmişse katılımcının ödülü geri vermesi gerekir. </w:t>
      </w:r>
    </w:p>
    <w:p w:rsidR="001F7BE9" w:rsidRPr="00E15866" w:rsidRDefault="001F7BE9" w:rsidP="00824B13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</w:rPr>
        <w:t>Kural ihlali yaptığı tespit edilen katılımcıların</w:t>
      </w:r>
      <w:r w:rsidRPr="00E15866">
        <w:rPr>
          <w:rFonts w:cs="Calibri"/>
          <w:sz w:val="24"/>
          <w:szCs w:val="24"/>
          <w:lang w:eastAsia="tr-TR"/>
        </w:rPr>
        <w:t xml:space="preserve"> TFSF onaylı yarışmalara katılımı TFSF Yarışma İlkeleri gereğince 1 (bir) yıl kısıtlanır. </w:t>
      </w:r>
    </w:p>
    <w:p w:rsidR="001F7BE9" w:rsidRPr="00E15866" w:rsidRDefault="001F7BE9" w:rsidP="00824B13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color w:val="000000"/>
          <w:sz w:val="24"/>
          <w:szCs w:val="24"/>
          <w:lang w:eastAsia="tr-TR"/>
        </w:rPr>
      </w:pPr>
      <w:r w:rsidRPr="00E15866">
        <w:rPr>
          <w:rFonts w:cs="Calibri"/>
          <w:color w:val="000000"/>
          <w:sz w:val="24"/>
          <w:szCs w:val="24"/>
          <w:lang w:eastAsia="tr-TR"/>
        </w:rPr>
        <w:t>Haklarında 1 (bir) yıl kısıtlama kararı verilmiş kişiler ikinci defa kural ihlali şuçu işledikleri takdirde TFSF onaylı yarışmalardan süresiz olarak men edilirler.</w:t>
      </w:r>
    </w:p>
    <w:p w:rsidR="001F7BE9" w:rsidRPr="00E15866" w:rsidRDefault="001F7BE9" w:rsidP="00824B13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0" w:hanging="284"/>
        <w:contextualSpacing w:val="0"/>
        <w:jc w:val="both"/>
        <w:rPr>
          <w:rFonts w:cs="Calibri"/>
          <w:color w:val="000000"/>
          <w:sz w:val="24"/>
          <w:szCs w:val="24"/>
          <w:lang w:eastAsia="tr-TR"/>
        </w:rPr>
      </w:pPr>
      <w:r w:rsidRPr="00E15866">
        <w:rPr>
          <w:rFonts w:cs="Calibri"/>
          <w:color w:val="000000"/>
          <w:sz w:val="24"/>
          <w:szCs w:val="24"/>
          <w:lang w:eastAsia="tr-TR"/>
        </w:rPr>
        <w:t>Haklarında yukarıda açıklanan gerekçelerle verilmiş kısıtlılık kararı devam eden katılımcılar bu yarışmaya katılamazlar.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 xml:space="preserve">İFSAK </w:t>
      </w:r>
      <w:r w:rsidRPr="00E15866">
        <w:rPr>
          <w:sz w:val="24"/>
          <w:szCs w:val="24"/>
        </w:rPr>
        <w:t xml:space="preserve">BAHA GELENBEVİ </w:t>
      </w:r>
      <w:r w:rsidRPr="00E15866">
        <w:rPr>
          <w:rFonts w:cs="Calibri"/>
          <w:sz w:val="24"/>
          <w:szCs w:val="24"/>
          <w:lang w:eastAsia="tr-TR"/>
        </w:rPr>
        <w:t>KUPASI, her yıl gerçekleşeceği için bu şartnamenin ilk bölümündeki GENEL TANITIM bilgileri dikkatle okunmalıdır.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 xml:space="preserve">Kupa almaya hak kazanan katılımcıların gösterileri ve fotoğrafları, daha sonra duyurulacak takvime göre İFSAK salonlarında izleyiciler ile buluşacaktır. 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 xml:space="preserve">Fotoğraflar İFSAK tarafından bastırılacak olup katılımcılardan herhangi bir baskı ücreti tahsil edilmeyecektir. 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Fotoğraflar bastırıldıktan sonra İFSAK arşivine kaldırılacak ve serginin dolaşımı söz konusu olduğunda bu dolaşımda yer alabilecektir.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 xml:space="preserve">İFSAK </w:t>
      </w:r>
      <w:r w:rsidRPr="00E15866">
        <w:rPr>
          <w:sz w:val="24"/>
          <w:szCs w:val="24"/>
        </w:rPr>
        <w:t xml:space="preserve">BAHA GELENBEVİ </w:t>
      </w:r>
      <w:r w:rsidRPr="00E15866">
        <w:rPr>
          <w:rFonts w:cs="Calibri"/>
          <w:sz w:val="24"/>
          <w:szCs w:val="24"/>
          <w:lang w:eastAsia="tr-TR"/>
        </w:rPr>
        <w:t>KUPASI’na katılan yarışmacılar, belirtilen tüm hususları kabul etmiş sayılacaklardır.</w:t>
      </w:r>
    </w:p>
    <w:p w:rsidR="001F7BE9" w:rsidRPr="00E15866" w:rsidRDefault="001F7BE9" w:rsidP="00824B1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Yarışma Sırasında TFSF Temsilcisi hazır bulunacaktır.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b/>
          <w:sz w:val="28"/>
          <w:szCs w:val="28"/>
          <w:lang w:eastAsia="tr-TR"/>
        </w:rPr>
      </w:pPr>
      <w:r w:rsidRPr="00E15866">
        <w:rPr>
          <w:rFonts w:cs="Calibri"/>
          <w:b/>
          <w:sz w:val="28"/>
          <w:szCs w:val="28"/>
          <w:lang w:eastAsia="tr-TR"/>
        </w:rPr>
        <w:lastRenderedPageBreak/>
        <w:t>SEÇİCİ KURUL</w:t>
      </w:r>
      <w:r w:rsidR="00E15866">
        <w:rPr>
          <w:rFonts w:cs="Calibri"/>
          <w:b/>
          <w:sz w:val="28"/>
          <w:szCs w:val="28"/>
          <w:lang w:eastAsia="tr-TR"/>
        </w:rPr>
        <w:t xml:space="preserve"> </w:t>
      </w:r>
      <w:r w:rsidRPr="00E15866">
        <w:rPr>
          <w:rFonts w:cs="Calibri"/>
          <w:b/>
          <w:sz w:val="28"/>
          <w:szCs w:val="28"/>
          <w:lang w:eastAsia="tr-TR"/>
        </w:rPr>
        <w:t>/</w:t>
      </w:r>
      <w:r w:rsidR="00E15866">
        <w:rPr>
          <w:rFonts w:cs="Calibri"/>
          <w:b/>
          <w:sz w:val="28"/>
          <w:szCs w:val="28"/>
          <w:lang w:eastAsia="tr-TR"/>
        </w:rPr>
        <w:t xml:space="preserve"> </w:t>
      </w:r>
      <w:r w:rsidRPr="00E15866">
        <w:rPr>
          <w:rFonts w:cs="Calibri"/>
          <w:b/>
          <w:sz w:val="28"/>
          <w:szCs w:val="28"/>
          <w:lang w:eastAsia="tr-TR"/>
        </w:rPr>
        <w:t>JÜRİ (</w:t>
      </w:r>
      <w:r w:rsidRPr="00E15866">
        <w:rPr>
          <w:rFonts w:cs="Calibri"/>
          <w:sz w:val="28"/>
          <w:szCs w:val="28"/>
          <w:lang w:eastAsia="tr-TR"/>
        </w:rPr>
        <w:t>Ada göre alfabetik sıra ile</w:t>
      </w:r>
      <w:r w:rsidRPr="00E15866">
        <w:rPr>
          <w:rFonts w:cs="Calibri"/>
          <w:b/>
          <w:sz w:val="28"/>
          <w:szCs w:val="28"/>
          <w:lang w:eastAsia="tr-TR"/>
        </w:rPr>
        <w:t>):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Ali BALKI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Altan BAL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Aykan ÖZENER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Orhan Cem ÇETİN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Özcan YAMAN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b/>
          <w:sz w:val="24"/>
          <w:szCs w:val="24"/>
          <w:lang w:eastAsia="tr-TR"/>
        </w:rPr>
        <w:t xml:space="preserve">TFSF TEMSİLCİSİ: </w:t>
      </w:r>
      <w:r w:rsidRPr="00E15866">
        <w:rPr>
          <w:rFonts w:cs="Calibri"/>
          <w:sz w:val="24"/>
          <w:szCs w:val="24"/>
          <w:lang w:eastAsia="tr-TR"/>
        </w:rPr>
        <w:t>Çetin KAYA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b/>
          <w:sz w:val="28"/>
          <w:szCs w:val="28"/>
          <w:lang w:eastAsia="tr-TR"/>
        </w:rPr>
      </w:pPr>
      <w:r w:rsidRPr="00E15866">
        <w:rPr>
          <w:rFonts w:cs="Calibri"/>
          <w:b/>
          <w:sz w:val="28"/>
          <w:szCs w:val="28"/>
          <w:lang w:eastAsia="tr-TR"/>
        </w:rPr>
        <w:t>KUPA TAKVİMİ:</w:t>
      </w:r>
    </w:p>
    <w:p w:rsidR="001F7BE9" w:rsidRPr="00E15866" w:rsidRDefault="001F7BE9" w:rsidP="00522660">
      <w:pPr>
        <w:pStyle w:val="ListeParagraf"/>
        <w:tabs>
          <w:tab w:val="left" w:pos="3969"/>
          <w:tab w:val="left" w:pos="4111"/>
        </w:tabs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Son Başvuru Tarihi</w:t>
      </w:r>
      <w:r w:rsidRPr="00E15866">
        <w:rPr>
          <w:rFonts w:cs="Calibri"/>
          <w:sz w:val="24"/>
          <w:szCs w:val="24"/>
          <w:lang w:eastAsia="tr-TR"/>
        </w:rPr>
        <w:tab/>
        <w:t>:</w:t>
      </w:r>
      <w:r w:rsidRPr="00E15866">
        <w:rPr>
          <w:rFonts w:cs="Calibri"/>
          <w:sz w:val="24"/>
          <w:szCs w:val="24"/>
          <w:lang w:eastAsia="tr-TR"/>
        </w:rPr>
        <w:tab/>
        <w:t>13.11.2015 Cuma, saat 18:00</w:t>
      </w:r>
    </w:p>
    <w:p w:rsidR="001F7BE9" w:rsidRPr="00E15866" w:rsidRDefault="001F7BE9" w:rsidP="00522660">
      <w:pPr>
        <w:pStyle w:val="ListeParagraf"/>
        <w:tabs>
          <w:tab w:val="left" w:pos="3969"/>
          <w:tab w:val="left" w:pos="4111"/>
        </w:tabs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Seçici Kurul/Jüri Değerlendirmesi</w:t>
      </w:r>
      <w:r w:rsidRPr="00E15866">
        <w:rPr>
          <w:rFonts w:cs="Calibri"/>
          <w:sz w:val="24"/>
          <w:szCs w:val="24"/>
          <w:lang w:eastAsia="tr-TR"/>
        </w:rPr>
        <w:tab/>
        <w:t>:</w:t>
      </w:r>
      <w:r w:rsidRPr="00E15866">
        <w:rPr>
          <w:rFonts w:cs="Calibri"/>
          <w:sz w:val="24"/>
          <w:szCs w:val="24"/>
          <w:lang w:eastAsia="tr-TR"/>
        </w:rPr>
        <w:tab/>
        <w:t>23 - 27.11.2015 Pazartesi - Cuma</w:t>
      </w:r>
    </w:p>
    <w:p w:rsidR="001F7BE9" w:rsidRPr="00E15866" w:rsidRDefault="001F7BE9" w:rsidP="00522660">
      <w:pPr>
        <w:pStyle w:val="ListeParagraf"/>
        <w:tabs>
          <w:tab w:val="left" w:pos="3969"/>
          <w:tab w:val="left" w:pos="4111"/>
        </w:tabs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Seçici Kurul Karar Toplantısı</w:t>
      </w:r>
      <w:r w:rsidRPr="00E15866">
        <w:rPr>
          <w:rFonts w:cs="Calibri"/>
          <w:sz w:val="24"/>
          <w:szCs w:val="24"/>
          <w:lang w:eastAsia="tr-TR"/>
        </w:rPr>
        <w:tab/>
        <w:t>:</w:t>
      </w:r>
      <w:r w:rsidRPr="00E15866">
        <w:rPr>
          <w:rFonts w:cs="Calibri"/>
          <w:sz w:val="24"/>
          <w:szCs w:val="24"/>
          <w:lang w:eastAsia="tr-TR"/>
        </w:rPr>
        <w:tab/>
        <w:t>28.11.2015 Cumartesi</w:t>
      </w:r>
    </w:p>
    <w:p w:rsidR="001F7BE9" w:rsidRPr="00E15866" w:rsidRDefault="001F7BE9" w:rsidP="00522660">
      <w:pPr>
        <w:pStyle w:val="ListeParagraf"/>
        <w:tabs>
          <w:tab w:val="left" w:pos="3969"/>
          <w:tab w:val="left" w:pos="4111"/>
        </w:tabs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Sonuçların Açıklanması</w:t>
      </w:r>
      <w:r w:rsidRPr="00E15866">
        <w:rPr>
          <w:rFonts w:cs="Calibri"/>
          <w:sz w:val="24"/>
          <w:szCs w:val="24"/>
          <w:lang w:eastAsia="tr-TR"/>
        </w:rPr>
        <w:tab/>
        <w:t>:</w:t>
      </w:r>
      <w:r w:rsidRPr="00E15866">
        <w:rPr>
          <w:rFonts w:cs="Calibri"/>
          <w:sz w:val="24"/>
          <w:szCs w:val="24"/>
          <w:lang w:eastAsia="tr-TR"/>
        </w:rPr>
        <w:tab/>
        <w:t>01.12.2015 Salı</w:t>
      </w:r>
    </w:p>
    <w:p w:rsidR="001F7BE9" w:rsidRPr="00E15866" w:rsidRDefault="001F7BE9" w:rsidP="00522660">
      <w:pPr>
        <w:pStyle w:val="ListeParagraf"/>
        <w:tabs>
          <w:tab w:val="left" w:pos="3969"/>
          <w:tab w:val="left" w:pos="4111"/>
        </w:tabs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 w:rsidRPr="00E15866">
        <w:rPr>
          <w:rFonts w:cs="Calibri"/>
          <w:sz w:val="24"/>
          <w:szCs w:val="24"/>
          <w:lang w:eastAsia="tr-TR"/>
        </w:rPr>
        <w:t>Ödül töreni, Sergi ve Gösteriler</w:t>
      </w:r>
      <w:r w:rsidRPr="00E15866">
        <w:rPr>
          <w:rFonts w:cs="Calibri"/>
          <w:sz w:val="24"/>
          <w:szCs w:val="24"/>
          <w:lang w:eastAsia="tr-TR"/>
        </w:rPr>
        <w:tab/>
        <w:t>:</w:t>
      </w:r>
      <w:r w:rsidRPr="00E15866">
        <w:rPr>
          <w:rFonts w:cs="Calibri"/>
          <w:sz w:val="24"/>
          <w:szCs w:val="24"/>
          <w:lang w:eastAsia="tr-TR"/>
        </w:rPr>
        <w:tab/>
        <w:t>-</w:t>
      </w: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b/>
          <w:sz w:val="28"/>
          <w:szCs w:val="28"/>
          <w:lang w:eastAsia="tr-TR"/>
        </w:rPr>
      </w:pPr>
      <w:r w:rsidRPr="00E15866">
        <w:rPr>
          <w:rFonts w:cs="Calibri"/>
          <w:b/>
          <w:sz w:val="28"/>
          <w:szCs w:val="28"/>
          <w:lang w:eastAsia="tr-TR"/>
        </w:rPr>
        <w:t>KUPA SONUÇLARININ DUYURUSU:</w:t>
      </w:r>
    </w:p>
    <w:p w:rsidR="001F7BE9" w:rsidRPr="00E15866" w:rsidRDefault="001F7BE9" w:rsidP="00522660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  <w:sz w:val="24"/>
          <w:szCs w:val="24"/>
        </w:rPr>
      </w:pPr>
      <w:r w:rsidRPr="00E15866">
        <w:rPr>
          <w:rFonts w:cs="Calibri"/>
          <w:sz w:val="24"/>
          <w:szCs w:val="24"/>
          <w:lang w:eastAsia="tr-TR"/>
        </w:rPr>
        <w:t xml:space="preserve">Kupa sonuçları </w:t>
      </w:r>
      <w:hyperlink r:id="rId7" w:history="1">
        <w:r w:rsidRPr="00E15866">
          <w:rPr>
            <w:rStyle w:val="Kpr"/>
            <w:rFonts w:cs="Calibri"/>
            <w:sz w:val="24"/>
            <w:szCs w:val="24"/>
            <w:lang w:eastAsia="tr-TR"/>
          </w:rPr>
          <w:t>www.ifsak.org.tr</w:t>
        </w:r>
      </w:hyperlink>
      <w:r w:rsidRPr="00E15866">
        <w:rPr>
          <w:rFonts w:cs="Calibri"/>
          <w:sz w:val="24"/>
          <w:szCs w:val="24"/>
          <w:lang w:eastAsia="tr-TR"/>
        </w:rPr>
        <w:t xml:space="preserve"> ve </w:t>
      </w:r>
      <w:hyperlink r:id="rId8" w:history="1">
        <w:r w:rsidRPr="00E15866">
          <w:rPr>
            <w:rStyle w:val="Kpr"/>
            <w:rFonts w:cs="Calibri"/>
            <w:sz w:val="24"/>
            <w:szCs w:val="24"/>
            <w:lang w:eastAsia="tr-TR"/>
          </w:rPr>
          <w:t>www.tfsf.org.tr</w:t>
        </w:r>
      </w:hyperlink>
      <w:r w:rsidRPr="00E15866">
        <w:rPr>
          <w:rFonts w:cs="Calibri"/>
          <w:sz w:val="24"/>
          <w:szCs w:val="24"/>
          <w:lang w:eastAsia="tr-TR"/>
        </w:rPr>
        <w:t xml:space="preserve">  adreslerinden duyurulacaktır. 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:rsidR="001F7BE9" w:rsidRPr="00E15866" w:rsidRDefault="001F7BE9" w:rsidP="00824B13">
      <w:pPr>
        <w:pStyle w:val="ListeParagraf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cs="Calibri"/>
          <w:b/>
          <w:sz w:val="28"/>
          <w:szCs w:val="28"/>
          <w:lang w:eastAsia="tr-TR"/>
        </w:rPr>
      </w:pPr>
      <w:r w:rsidRPr="00E15866">
        <w:rPr>
          <w:rFonts w:cs="Calibri"/>
          <w:b/>
          <w:sz w:val="28"/>
          <w:szCs w:val="28"/>
          <w:lang w:eastAsia="tr-TR"/>
        </w:rPr>
        <w:t xml:space="preserve">İLETİŞİM:  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E15866">
        <w:rPr>
          <w:rFonts w:cs="Calibri"/>
          <w:sz w:val="24"/>
          <w:szCs w:val="24"/>
        </w:rPr>
        <w:t>İstanbul Fotoğraf ve Sinema Amatörleri Derneği (İFSAK)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E15866">
        <w:rPr>
          <w:rFonts w:cs="Calibri"/>
          <w:sz w:val="24"/>
          <w:szCs w:val="24"/>
        </w:rPr>
        <w:t>Çetin Kaya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E15866">
        <w:rPr>
          <w:rFonts w:cs="Calibri"/>
          <w:sz w:val="24"/>
          <w:szCs w:val="24"/>
        </w:rPr>
        <w:t>Adres: İstiklal Caddesi, Ayhan Işık Sokak, No: 34/2, Beyoğlu/İstanbul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E15866">
        <w:rPr>
          <w:rFonts w:cs="Calibri"/>
          <w:sz w:val="24"/>
          <w:szCs w:val="24"/>
        </w:rPr>
        <w:t>Tel: 0212-292 42 01, 0212-292 18 07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E15866">
        <w:rPr>
          <w:rFonts w:cs="Calibri"/>
          <w:sz w:val="24"/>
          <w:szCs w:val="24"/>
        </w:rPr>
        <w:t xml:space="preserve">E-Posta: </w:t>
      </w:r>
      <w:hyperlink r:id="rId9" w:history="1">
        <w:r w:rsidRPr="00E15866">
          <w:rPr>
            <w:rStyle w:val="Kpr"/>
            <w:rFonts w:cs="Calibri"/>
            <w:sz w:val="24"/>
            <w:szCs w:val="24"/>
          </w:rPr>
          <w:t>iletisim@ifsak.org.tr</w:t>
        </w:r>
      </w:hyperlink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eastAsia="tr-TR"/>
        </w:rPr>
      </w:pPr>
    </w:p>
    <w:p w:rsidR="001F7BE9" w:rsidRPr="009760BC" w:rsidRDefault="004E7B69" w:rsidP="00824B13">
      <w:pPr>
        <w:pStyle w:val="ListeParagraf"/>
        <w:spacing w:after="60" w:line="240" w:lineRule="auto"/>
        <w:ind w:left="0"/>
        <w:contextualSpacing w:val="0"/>
        <w:jc w:val="both"/>
        <w:rPr>
          <w:rFonts w:cs="Calibri"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>
          <v:group id="_x0000_s1026" style="position:absolute;left:0;text-align:left;margin-left:206.6pt;margin-top:42.15pt;width:95.45pt;height:98.3pt;z-index:1" coordorigin="5377,7612" coordsize="1909,1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5834;top:7612;width:1006;height:1440;visibility:visible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77;top:9121;width:1909;height:457" stroked="f">
              <v:textbox>
                <w:txbxContent>
                  <w:p w:rsidR="001F7BE9" w:rsidRDefault="001F7BE9" w:rsidP="00522660">
                    <w:pPr>
                      <w:jc w:val="center"/>
                    </w:pPr>
                    <w:r>
                      <w:rPr>
                        <w:b/>
                        <w:sz w:val="28"/>
                      </w:rPr>
                      <w:t>(</w:t>
                    </w:r>
                    <w:r w:rsidRPr="00973CE5">
                      <w:rPr>
                        <w:b/>
                        <w:sz w:val="28"/>
                      </w:rPr>
                      <w:t>201</w:t>
                    </w:r>
                    <w:r>
                      <w:rPr>
                        <w:b/>
                        <w:sz w:val="28"/>
                      </w:rPr>
                      <w:t>5</w:t>
                    </w:r>
                    <w:r w:rsidRPr="003E7CB5">
                      <w:rPr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z w:val="28"/>
                      </w:rPr>
                      <w:t>067)</w:t>
                    </w:r>
                  </w:p>
                </w:txbxContent>
              </v:textbox>
            </v:shape>
            <w10:wrap type="topAndBottom"/>
          </v:group>
        </w:pict>
      </w:r>
      <w:r w:rsidR="001F7BE9" w:rsidRPr="00E15866">
        <w:rPr>
          <w:rFonts w:cs="Calibri"/>
          <w:sz w:val="24"/>
          <w:szCs w:val="24"/>
          <w:lang w:eastAsia="tr-TR"/>
        </w:rPr>
        <w:t>Bu yarışma Türkiye Fotoğraf Sanatı Federasyonu (TFSF) tarafından TFSF 2015/067 numara ile onaylanmıştır.</w:t>
      </w:r>
      <w:bookmarkStart w:id="0" w:name="_GoBack"/>
      <w:bookmarkEnd w:id="0"/>
    </w:p>
    <w:sectPr w:rsidR="001F7BE9" w:rsidRPr="009760BC" w:rsidSect="00AF2EA5">
      <w:headerReference w:type="default" r:id="rId11"/>
      <w:footerReference w:type="default" r:id="rId12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69" w:rsidRDefault="004E7B69" w:rsidP="00D144F1">
      <w:pPr>
        <w:spacing w:after="0" w:line="240" w:lineRule="auto"/>
      </w:pPr>
      <w:r>
        <w:separator/>
      </w:r>
    </w:p>
  </w:endnote>
  <w:endnote w:type="continuationSeparator" w:id="0">
    <w:p w:rsidR="004E7B69" w:rsidRDefault="004E7B69" w:rsidP="00D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E9" w:rsidRDefault="008C6F1D" w:rsidP="00D144F1">
    <w:pPr>
      <w:pStyle w:val="Altbilgi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D8A">
      <w:rPr>
        <w:noProof/>
      </w:rPr>
      <w:t>4</w:t>
    </w:r>
    <w:r>
      <w:rPr>
        <w:noProof/>
      </w:rPr>
      <w:fldChar w:fldCharType="end"/>
    </w:r>
    <w:r w:rsidR="00F10D8A">
      <w:t xml:space="preserve"> |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69" w:rsidRDefault="004E7B69" w:rsidP="00D144F1">
      <w:pPr>
        <w:spacing w:after="0" w:line="240" w:lineRule="auto"/>
      </w:pPr>
      <w:r>
        <w:separator/>
      </w:r>
    </w:p>
  </w:footnote>
  <w:footnote w:type="continuationSeparator" w:id="0">
    <w:p w:rsidR="004E7B69" w:rsidRDefault="004E7B69" w:rsidP="00D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E9" w:rsidRDefault="004E7B69" w:rsidP="00D144F1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IFSAK" style="width:137.25pt;height:45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D6"/>
    <w:multiLevelType w:val="hybridMultilevel"/>
    <w:tmpl w:val="5EBE19A8"/>
    <w:lvl w:ilvl="0" w:tplc="9EC43E88">
      <w:start w:val="2013"/>
      <w:numFmt w:val="decimal"/>
      <w:lvlText w:val="%1"/>
      <w:lvlJc w:val="left"/>
      <w:pPr>
        <w:ind w:left="216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57847FC"/>
    <w:multiLevelType w:val="hybridMultilevel"/>
    <w:tmpl w:val="897A81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939EA"/>
    <w:multiLevelType w:val="hybridMultilevel"/>
    <w:tmpl w:val="ABD206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8445044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26D7A"/>
    <w:multiLevelType w:val="hybridMultilevel"/>
    <w:tmpl w:val="479C856C"/>
    <w:lvl w:ilvl="0" w:tplc="D696B110">
      <w:start w:val="2013"/>
      <w:numFmt w:val="decimal"/>
      <w:lvlText w:val="%1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DD08BD"/>
    <w:multiLevelType w:val="hybridMultilevel"/>
    <w:tmpl w:val="70D05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87390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2A2"/>
    <w:multiLevelType w:val="hybridMultilevel"/>
    <w:tmpl w:val="51685F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D60D1"/>
    <w:multiLevelType w:val="hybridMultilevel"/>
    <w:tmpl w:val="E626062C"/>
    <w:lvl w:ilvl="0" w:tplc="AEAA3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8658A8"/>
    <w:multiLevelType w:val="hybridMultilevel"/>
    <w:tmpl w:val="A24EFA56"/>
    <w:lvl w:ilvl="0" w:tplc="7D8CE48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157B4"/>
    <w:multiLevelType w:val="hybridMultilevel"/>
    <w:tmpl w:val="42F87574"/>
    <w:lvl w:ilvl="0" w:tplc="E760D6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472F93"/>
    <w:multiLevelType w:val="hybridMultilevel"/>
    <w:tmpl w:val="8C3668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A7AA7"/>
    <w:multiLevelType w:val="hybridMultilevel"/>
    <w:tmpl w:val="D6DC6362"/>
    <w:lvl w:ilvl="0" w:tplc="9E2A2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B570459"/>
    <w:multiLevelType w:val="hybridMultilevel"/>
    <w:tmpl w:val="AB02E5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F36494"/>
    <w:multiLevelType w:val="hybridMultilevel"/>
    <w:tmpl w:val="99F272A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CD06F0B"/>
    <w:multiLevelType w:val="hybridMultilevel"/>
    <w:tmpl w:val="71E28EEE"/>
    <w:lvl w:ilvl="0" w:tplc="7D8CE486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64E45CE0"/>
    <w:multiLevelType w:val="hybridMultilevel"/>
    <w:tmpl w:val="70D4E4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826CA7"/>
    <w:multiLevelType w:val="hybridMultilevel"/>
    <w:tmpl w:val="20583788"/>
    <w:lvl w:ilvl="0" w:tplc="041F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6CD231A"/>
    <w:multiLevelType w:val="hybridMultilevel"/>
    <w:tmpl w:val="921CB0AC"/>
    <w:lvl w:ilvl="0" w:tplc="041F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8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02" w:hanging="360"/>
      </w:pPr>
      <w:rPr>
        <w:rFonts w:ascii="Wingdings" w:hAnsi="Wingdings" w:hint="default"/>
      </w:rPr>
    </w:lvl>
  </w:abstractNum>
  <w:abstractNum w:abstractNumId="17" w15:restartNumberingAfterBreak="0">
    <w:nsid w:val="767C5123"/>
    <w:multiLevelType w:val="hybridMultilevel"/>
    <w:tmpl w:val="F11086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DB"/>
    <w:rsid w:val="00030CD2"/>
    <w:rsid w:val="0003278E"/>
    <w:rsid w:val="00037047"/>
    <w:rsid w:val="000407F7"/>
    <w:rsid w:val="000442AA"/>
    <w:rsid w:val="00044ADB"/>
    <w:rsid w:val="00055E69"/>
    <w:rsid w:val="000679B8"/>
    <w:rsid w:val="00072B4B"/>
    <w:rsid w:val="000A02BC"/>
    <w:rsid w:val="000A49DE"/>
    <w:rsid w:val="000C29A8"/>
    <w:rsid w:val="000C4A4E"/>
    <w:rsid w:val="000D15DD"/>
    <w:rsid w:val="000D26D0"/>
    <w:rsid w:val="00105D5C"/>
    <w:rsid w:val="00107B34"/>
    <w:rsid w:val="00122B53"/>
    <w:rsid w:val="00147B22"/>
    <w:rsid w:val="00160950"/>
    <w:rsid w:val="001620EA"/>
    <w:rsid w:val="001A4414"/>
    <w:rsid w:val="001F15B3"/>
    <w:rsid w:val="001F6E9D"/>
    <w:rsid w:val="001F7BE9"/>
    <w:rsid w:val="00237F8B"/>
    <w:rsid w:val="00251FD3"/>
    <w:rsid w:val="002604DB"/>
    <w:rsid w:val="00261D16"/>
    <w:rsid w:val="002642D9"/>
    <w:rsid w:val="0029350B"/>
    <w:rsid w:val="002E3F4B"/>
    <w:rsid w:val="003016E1"/>
    <w:rsid w:val="00322820"/>
    <w:rsid w:val="0034425E"/>
    <w:rsid w:val="0034438A"/>
    <w:rsid w:val="00360899"/>
    <w:rsid w:val="00364AC2"/>
    <w:rsid w:val="00375313"/>
    <w:rsid w:val="003B26C1"/>
    <w:rsid w:val="003D09B6"/>
    <w:rsid w:val="003E7CB5"/>
    <w:rsid w:val="004063CB"/>
    <w:rsid w:val="004218D0"/>
    <w:rsid w:val="00453D51"/>
    <w:rsid w:val="004649C7"/>
    <w:rsid w:val="00466E3C"/>
    <w:rsid w:val="00490FB8"/>
    <w:rsid w:val="004A36DF"/>
    <w:rsid w:val="004E42E6"/>
    <w:rsid w:val="004E6C7E"/>
    <w:rsid w:val="004E7B69"/>
    <w:rsid w:val="00522660"/>
    <w:rsid w:val="0052472A"/>
    <w:rsid w:val="00526234"/>
    <w:rsid w:val="00542FA9"/>
    <w:rsid w:val="0054369E"/>
    <w:rsid w:val="005631D5"/>
    <w:rsid w:val="0059370A"/>
    <w:rsid w:val="005B1966"/>
    <w:rsid w:val="005D73BD"/>
    <w:rsid w:val="005E2AFF"/>
    <w:rsid w:val="005F4F71"/>
    <w:rsid w:val="006219C7"/>
    <w:rsid w:val="0062711E"/>
    <w:rsid w:val="00647B2C"/>
    <w:rsid w:val="006526A6"/>
    <w:rsid w:val="00665375"/>
    <w:rsid w:val="006717F1"/>
    <w:rsid w:val="00674437"/>
    <w:rsid w:val="006A7867"/>
    <w:rsid w:val="006C624B"/>
    <w:rsid w:val="006D759D"/>
    <w:rsid w:val="006F63DB"/>
    <w:rsid w:val="00704283"/>
    <w:rsid w:val="007150BC"/>
    <w:rsid w:val="00747F4E"/>
    <w:rsid w:val="007717D1"/>
    <w:rsid w:val="007A1870"/>
    <w:rsid w:val="007B1A64"/>
    <w:rsid w:val="007E7046"/>
    <w:rsid w:val="007F3052"/>
    <w:rsid w:val="00807447"/>
    <w:rsid w:val="00813DAE"/>
    <w:rsid w:val="00824B13"/>
    <w:rsid w:val="00873855"/>
    <w:rsid w:val="00887129"/>
    <w:rsid w:val="008B0E74"/>
    <w:rsid w:val="008B77AD"/>
    <w:rsid w:val="008C6F1D"/>
    <w:rsid w:val="008C7E9D"/>
    <w:rsid w:val="008F621A"/>
    <w:rsid w:val="00903C76"/>
    <w:rsid w:val="00930B93"/>
    <w:rsid w:val="00973CE5"/>
    <w:rsid w:val="009760BC"/>
    <w:rsid w:val="0098139E"/>
    <w:rsid w:val="00994FC8"/>
    <w:rsid w:val="0099637A"/>
    <w:rsid w:val="00A01095"/>
    <w:rsid w:val="00A2187D"/>
    <w:rsid w:val="00A45BF8"/>
    <w:rsid w:val="00A64B7A"/>
    <w:rsid w:val="00A71EE4"/>
    <w:rsid w:val="00A90D44"/>
    <w:rsid w:val="00A962F7"/>
    <w:rsid w:val="00AE5D00"/>
    <w:rsid w:val="00AF2EA5"/>
    <w:rsid w:val="00AF52C5"/>
    <w:rsid w:val="00B00C25"/>
    <w:rsid w:val="00B2647A"/>
    <w:rsid w:val="00B54142"/>
    <w:rsid w:val="00B73C7F"/>
    <w:rsid w:val="00B94223"/>
    <w:rsid w:val="00B97F27"/>
    <w:rsid w:val="00BA0389"/>
    <w:rsid w:val="00BA6C3B"/>
    <w:rsid w:val="00BB6F68"/>
    <w:rsid w:val="00BE2D03"/>
    <w:rsid w:val="00C12D7C"/>
    <w:rsid w:val="00C215F3"/>
    <w:rsid w:val="00C3231D"/>
    <w:rsid w:val="00C4001C"/>
    <w:rsid w:val="00C46878"/>
    <w:rsid w:val="00C52C7E"/>
    <w:rsid w:val="00C90FC9"/>
    <w:rsid w:val="00C9405A"/>
    <w:rsid w:val="00C9755C"/>
    <w:rsid w:val="00CA1BAF"/>
    <w:rsid w:val="00CA2B20"/>
    <w:rsid w:val="00CB3513"/>
    <w:rsid w:val="00CB48BE"/>
    <w:rsid w:val="00D144F1"/>
    <w:rsid w:val="00D2717E"/>
    <w:rsid w:val="00D4751E"/>
    <w:rsid w:val="00D631AD"/>
    <w:rsid w:val="00DC2E84"/>
    <w:rsid w:val="00DE6FCC"/>
    <w:rsid w:val="00DF490F"/>
    <w:rsid w:val="00DF59D3"/>
    <w:rsid w:val="00E15866"/>
    <w:rsid w:val="00E41439"/>
    <w:rsid w:val="00E7053D"/>
    <w:rsid w:val="00EB17FE"/>
    <w:rsid w:val="00EB2A7B"/>
    <w:rsid w:val="00EB6BC3"/>
    <w:rsid w:val="00EC64B8"/>
    <w:rsid w:val="00ED23B0"/>
    <w:rsid w:val="00EE0CC0"/>
    <w:rsid w:val="00EE6414"/>
    <w:rsid w:val="00EF4564"/>
    <w:rsid w:val="00F00676"/>
    <w:rsid w:val="00F03BB6"/>
    <w:rsid w:val="00F10D8A"/>
    <w:rsid w:val="00F51A09"/>
    <w:rsid w:val="00F55DFB"/>
    <w:rsid w:val="00F563EB"/>
    <w:rsid w:val="00F56496"/>
    <w:rsid w:val="00F64757"/>
    <w:rsid w:val="00F7171F"/>
    <w:rsid w:val="00FB3B80"/>
    <w:rsid w:val="00FC016A"/>
    <w:rsid w:val="00FC0305"/>
    <w:rsid w:val="00FD6BA6"/>
    <w:rsid w:val="00FE51E6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A30C2-F877-4854-9EAE-51FFC04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2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604DB"/>
    <w:pPr>
      <w:ind w:left="720"/>
      <w:contextualSpacing/>
    </w:pPr>
  </w:style>
  <w:style w:type="character" w:styleId="Kpr">
    <w:name w:val="Hyperlink"/>
    <w:uiPriority w:val="99"/>
    <w:rsid w:val="0029350B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144F1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link w:val="stbilgi"/>
    <w:uiPriority w:val="99"/>
    <w:locked/>
    <w:rsid w:val="00D144F1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D144F1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ltbilgi"/>
    <w:uiPriority w:val="99"/>
    <w:locked/>
    <w:rsid w:val="00D144F1"/>
    <w:rPr>
      <w:sz w:val="22"/>
      <w:lang w:eastAsia="en-US"/>
    </w:rPr>
  </w:style>
  <w:style w:type="character" w:styleId="AklamaBavurusu">
    <w:name w:val="annotation reference"/>
    <w:uiPriority w:val="99"/>
    <w:semiHidden/>
    <w:rsid w:val="0070428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70428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70428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04283"/>
    <w:rPr>
      <w:b/>
    </w:rPr>
  </w:style>
  <w:style w:type="character" w:customStyle="1" w:styleId="AklamaKonusuChar">
    <w:name w:val="Açıklama Konusu Char"/>
    <w:link w:val="AklamaKonusu"/>
    <w:uiPriority w:val="99"/>
    <w:semiHidden/>
    <w:locked/>
    <w:rsid w:val="00704283"/>
    <w:rPr>
      <w:b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70428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704283"/>
    <w:rPr>
      <w:rFonts w:ascii="Tahoma" w:hAnsi="Tahoma"/>
      <w:sz w:val="16"/>
      <w:lang w:eastAsia="en-US"/>
    </w:rPr>
  </w:style>
  <w:style w:type="table" w:styleId="TabloKlavuzu">
    <w:name w:val="Table Grid"/>
    <w:basedOn w:val="NormalTablo"/>
    <w:uiPriority w:val="99"/>
    <w:rsid w:val="00B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158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sf.org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ak.org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iletisim@ifsak.org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BURAK</dc:creator>
  <cp:keywords/>
  <dc:description/>
  <cp:lastModifiedBy>Sadi Cilingir</cp:lastModifiedBy>
  <cp:revision>13</cp:revision>
  <dcterms:created xsi:type="dcterms:W3CDTF">2015-05-15T15:10:00Z</dcterms:created>
  <dcterms:modified xsi:type="dcterms:W3CDTF">2015-09-06T17:42:00Z</dcterms:modified>
</cp:coreProperties>
</file>