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880" w14:textId="77777777" w:rsidR="007B41CD" w:rsidRPr="007B41CD" w:rsidRDefault="007B41CD" w:rsidP="007B41CD">
      <w:pPr>
        <w:spacing w:line="240" w:lineRule="auto"/>
        <w:rPr>
          <w:b/>
          <w:bCs/>
          <w:sz w:val="40"/>
          <w:szCs w:val="40"/>
        </w:rPr>
      </w:pPr>
      <w:r w:rsidRPr="007B41CD">
        <w:rPr>
          <w:b/>
          <w:bCs/>
          <w:sz w:val="40"/>
          <w:szCs w:val="40"/>
        </w:rPr>
        <w:t xml:space="preserve">Peter </w:t>
      </w:r>
      <w:proofErr w:type="spellStart"/>
      <w:r w:rsidRPr="007B41CD">
        <w:rPr>
          <w:b/>
          <w:bCs/>
          <w:sz w:val="40"/>
          <w:szCs w:val="40"/>
        </w:rPr>
        <w:t>Watkins</w:t>
      </w:r>
      <w:proofErr w:type="spellEnd"/>
      <w:r w:rsidRPr="007B41CD">
        <w:rPr>
          <w:b/>
          <w:bCs/>
          <w:sz w:val="40"/>
          <w:szCs w:val="40"/>
        </w:rPr>
        <w:t xml:space="preserve">: Kestirme Yol </w:t>
      </w:r>
      <w:proofErr w:type="gramStart"/>
      <w:r w:rsidRPr="007B41CD">
        <w:rPr>
          <w:b/>
          <w:bCs/>
          <w:sz w:val="40"/>
          <w:szCs w:val="40"/>
        </w:rPr>
        <w:t>Yok -</w:t>
      </w:r>
      <w:proofErr w:type="gramEnd"/>
      <w:r w:rsidRPr="007B41CD">
        <w:rPr>
          <w:b/>
          <w:bCs/>
          <w:sz w:val="40"/>
          <w:szCs w:val="40"/>
        </w:rPr>
        <w:t xml:space="preserve"> Beşinci Hafta Gösterimleri</w:t>
      </w:r>
    </w:p>
    <w:p w14:paraId="717BCD63" w14:textId="791DE9F8" w:rsidR="007B41CD" w:rsidRPr="007B41CD" w:rsidRDefault="007B41CD" w:rsidP="007B41CD">
      <w:pPr>
        <w:spacing w:line="240" w:lineRule="auto"/>
        <w:rPr>
          <w:sz w:val="24"/>
          <w:szCs w:val="24"/>
        </w:rPr>
      </w:pPr>
      <w:proofErr w:type="spellStart"/>
      <w:r w:rsidRPr="007B41CD">
        <w:rPr>
          <w:sz w:val="24"/>
          <w:szCs w:val="24"/>
        </w:rPr>
        <w:t>Görültü’nün</w:t>
      </w:r>
      <w:proofErr w:type="spellEnd"/>
      <w:r w:rsidRPr="007B41CD">
        <w:rPr>
          <w:sz w:val="24"/>
          <w:szCs w:val="24"/>
        </w:rPr>
        <w:t xml:space="preserve"> Sinematek / Sinema Evi iş</w:t>
      </w:r>
      <w:r w:rsidR="006424E2">
        <w:rPr>
          <w:sz w:val="24"/>
          <w:szCs w:val="24"/>
        </w:rPr>
        <w:t xml:space="preserve"> </w:t>
      </w:r>
      <w:r w:rsidRPr="007B41CD">
        <w:rPr>
          <w:sz w:val="24"/>
          <w:szCs w:val="24"/>
        </w:rPr>
        <w:t xml:space="preserve">birliğiyle gerçekleştirdiği Peter </w:t>
      </w:r>
      <w:proofErr w:type="spellStart"/>
      <w:r w:rsidRPr="007B41CD">
        <w:rPr>
          <w:sz w:val="24"/>
          <w:szCs w:val="24"/>
        </w:rPr>
        <w:t>Watkins</w:t>
      </w:r>
      <w:proofErr w:type="spellEnd"/>
      <w:r w:rsidRPr="007B41CD">
        <w:rPr>
          <w:sz w:val="24"/>
          <w:szCs w:val="24"/>
        </w:rPr>
        <w:t>: Kestirme Yol Yok retrospektifinde bu hafta iki film gösteriliyor. </w:t>
      </w:r>
    </w:p>
    <w:p w14:paraId="0550DD9D" w14:textId="4217462C" w:rsidR="007B41CD" w:rsidRPr="007B41CD" w:rsidRDefault="007B41CD" w:rsidP="007B41CD">
      <w:pPr>
        <w:spacing w:line="240" w:lineRule="auto"/>
        <w:rPr>
          <w:sz w:val="24"/>
          <w:szCs w:val="24"/>
        </w:rPr>
      </w:pPr>
      <w:r w:rsidRPr="007B41CD">
        <w:rPr>
          <w:sz w:val="24"/>
          <w:szCs w:val="24"/>
        </w:rPr>
        <w:t>Filmlerin ilki </w:t>
      </w:r>
      <w:r w:rsidRPr="007B41CD">
        <w:rPr>
          <w:b/>
          <w:bCs/>
          <w:sz w:val="24"/>
          <w:szCs w:val="24"/>
        </w:rPr>
        <w:t>4 Mart Çarşamba günü 20.00’</w:t>
      </w:r>
      <w:r w:rsidRPr="007B41CD">
        <w:rPr>
          <w:sz w:val="24"/>
          <w:szCs w:val="24"/>
        </w:rPr>
        <w:t>de retrospektif kapsamında ikinci ve son kez gösterilecek olan </w:t>
      </w:r>
      <w:r w:rsidRPr="007B41CD">
        <w:rPr>
          <w:b/>
          <w:bCs/>
          <w:sz w:val="24"/>
          <w:szCs w:val="24"/>
        </w:rPr>
        <w:t>Ayrıcalık (</w:t>
      </w:r>
      <w:proofErr w:type="spellStart"/>
      <w:r w:rsidRPr="007B41CD">
        <w:rPr>
          <w:b/>
          <w:bCs/>
          <w:sz w:val="24"/>
          <w:szCs w:val="24"/>
        </w:rPr>
        <w:t>Privilege</w:t>
      </w:r>
      <w:proofErr w:type="spellEnd"/>
      <w:r w:rsidRPr="007B41CD">
        <w:rPr>
          <w:b/>
          <w:bCs/>
          <w:sz w:val="24"/>
          <w:szCs w:val="24"/>
        </w:rPr>
        <w:t>)</w:t>
      </w:r>
      <w:r w:rsidRPr="007B41CD">
        <w:rPr>
          <w:sz w:val="24"/>
          <w:szCs w:val="24"/>
        </w:rPr>
        <w:t xml:space="preserve">. </w:t>
      </w:r>
      <w:proofErr w:type="spellStart"/>
      <w:r w:rsidRPr="007B41CD">
        <w:rPr>
          <w:sz w:val="24"/>
          <w:szCs w:val="24"/>
        </w:rPr>
        <w:t>Watkins’in</w:t>
      </w:r>
      <w:proofErr w:type="spellEnd"/>
      <w:r w:rsidRPr="007B41CD">
        <w:rPr>
          <w:sz w:val="24"/>
          <w:szCs w:val="24"/>
        </w:rPr>
        <w:t xml:space="preserve"> tek stüdyo filmi olan 1966 tarihli Ayrıcalık, kültür endüstrisinin devlet ideolojisi tarafından kullanılması üzerine </w:t>
      </w:r>
      <w:proofErr w:type="spellStart"/>
      <w:r w:rsidRPr="007B41CD">
        <w:rPr>
          <w:sz w:val="24"/>
          <w:szCs w:val="24"/>
        </w:rPr>
        <w:t>bilimkurgusal</w:t>
      </w:r>
      <w:proofErr w:type="spellEnd"/>
      <w:r w:rsidRPr="007B41CD">
        <w:rPr>
          <w:sz w:val="24"/>
          <w:szCs w:val="24"/>
        </w:rPr>
        <w:t xml:space="preserve"> öğeler içeren bir distopya. Bir pop idolü olan Steven </w:t>
      </w:r>
      <w:proofErr w:type="spellStart"/>
      <w:r w:rsidRPr="007B41CD">
        <w:rPr>
          <w:sz w:val="24"/>
          <w:szCs w:val="24"/>
        </w:rPr>
        <w:t>Shorter’ın</w:t>
      </w:r>
      <w:proofErr w:type="spellEnd"/>
      <w:r w:rsidRPr="007B41CD">
        <w:rPr>
          <w:sz w:val="24"/>
          <w:szCs w:val="24"/>
        </w:rPr>
        <w:t xml:space="preserve"> totaliter rejimin uyum sağlama ideolojisinin piyonuna dönüşmesi üzerinden ilerleyen filmde </w:t>
      </w:r>
      <w:proofErr w:type="spellStart"/>
      <w:r w:rsidRPr="007B41CD">
        <w:rPr>
          <w:sz w:val="24"/>
          <w:szCs w:val="24"/>
        </w:rPr>
        <w:t>Watkins’in</w:t>
      </w:r>
      <w:proofErr w:type="spellEnd"/>
      <w:r w:rsidRPr="007B41CD">
        <w:rPr>
          <w:sz w:val="24"/>
          <w:szCs w:val="24"/>
        </w:rPr>
        <w:t xml:space="preserve"> giriştiği popüler kültür sorgulaması, filmin çekildiği dönemin </w:t>
      </w:r>
      <w:proofErr w:type="spellStart"/>
      <w:r w:rsidRPr="007B41CD">
        <w:rPr>
          <w:sz w:val="24"/>
          <w:szCs w:val="24"/>
        </w:rPr>
        <w:t>The</w:t>
      </w:r>
      <w:proofErr w:type="spellEnd"/>
      <w:r w:rsidRPr="007B41CD">
        <w:rPr>
          <w:sz w:val="24"/>
          <w:szCs w:val="24"/>
        </w:rPr>
        <w:t xml:space="preserve"> Beatles çılgınlığından </w:t>
      </w:r>
      <w:proofErr w:type="spellStart"/>
      <w:r w:rsidRPr="007B41CD">
        <w:rPr>
          <w:sz w:val="24"/>
          <w:szCs w:val="24"/>
        </w:rPr>
        <w:t>Bad</w:t>
      </w:r>
      <w:proofErr w:type="spellEnd"/>
      <w:r w:rsidRPr="007B41CD">
        <w:rPr>
          <w:sz w:val="24"/>
          <w:szCs w:val="24"/>
        </w:rPr>
        <w:t xml:space="preserve"> </w:t>
      </w:r>
      <w:proofErr w:type="spellStart"/>
      <w:r w:rsidRPr="007B41CD">
        <w:rPr>
          <w:sz w:val="24"/>
          <w:szCs w:val="24"/>
        </w:rPr>
        <w:t>Bunny’nin</w:t>
      </w:r>
      <w:proofErr w:type="spellEnd"/>
      <w:r w:rsidRPr="007B41CD">
        <w:rPr>
          <w:sz w:val="24"/>
          <w:szCs w:val="24"/>
        </w:rPr>
        <w:t xml:space="preserve"> </w:t>
      </w:r>
      <w:proofErr w:type="spellStart"/>
      <w:r w:rsidRPr="007B41CD">
        <w:rPr>
          <w:sz w:val="24"/>
          <w:szCs w:val="24"/>
        </w:rPr>
        <w:t>Super</w:t>
      </w:r>
      <w:proofErr w:type="spellEnd"/>
      <w:r w:rsidRPr="007B41CD">
        <w:rPr>
          <w:sz w:val="24"/>
          <w:szCs w:val="24"/>
        </w:rPr>
        <w:t xml:space="preserve"> </w:t>
      </w:r>
      <w:proofErr w:type="spellStart"/>
      <w:r w:rsidRPr="007B41CD">
        <w:rPr>
          <w:sz w:val="24"/>
          <w:szCs w:val="24"/>
        </w:rPr>
        <w:t>Bowl</w:t>
      </w:r>
      <w:proofErr w:type="spellEnd"/>
      <w:r w:rsidRPr="007B41CD">
        <w:rPr>
          <w:sz w:val="24"/>
          <w:szCs w:val="24"/>
        </w:rPr>
        <w:t xml:space="preserve"> performansına hem geçmişe hem bugüne dair bir okuma imk</w:t>
      </w:r>
      <w:r>
        <w:rPr>
          <w:sz w:val="24"/>
          <w:szCs w:val="24"/>
        </w:rPr>
        <w:t>â</w:t>
      </w:r>
      <w:r w:rsidRPr="007B41CD">
        <w:rPr>
          <w:sz w:val="24"/>
          <w:szCs w:val="24"/>
        </w:rPr>
        <w:t xml:space="preserve">nı sunuyor. Filmi </w:t>
      </w:r>
      <w:proofErr w:type="spellStart"/>
      <w:r w:rsidRPr="007B41CD">
        <w:rPr>
          <w:sz w:val="24"/>
          <w:szCs w:val="24"/>
        </w:rPr>
        <w:t>Görültü</w:t>
      </w:r>
      <w:proofErr w:type="spellEnd"/>
      <w:r w:rsidRPr="007B41CD">
        <w:rPr>
          <w:sz w:val="24"/>
          <w:szCs w:val="24"/>
        </w:rPr>
        <w:t xml:space="preserve"> ekibinden </w:t>
      </w:r>
      <w:r w:rsidRPr="007B41CD">
        <w:rPr>
          <w:b/>
          <w:bCs/>
          <w:sz w:val="24"/>
          <w:szCs w:val="24"/>
        </w:rPr>
        <w:t>Okay Karadayılar</w:t>
      </w:r>
      <w:r w:rsidRPr="007B41CD">
        <w:rPr>
          <w:sz w:val="24"/>
          <w:szCs w:val="24"/>
        </w:rPr>
        <w:t> sunacak. </w:t>
      </w:r>
      <w:hyperlink r:id="rId4" w:tgtFrame="_blank" w:history="1">
        <w:r w:rsidRPr="007B41CD">
          <w:rPr>
            <w:rStyle w:val="Kpr"/>
            <w:sz w:val="24"/>
            <w:szCs w:val="24"/>
          </w:rPr>
          <w:t>Biletler Mobilet’te.</w:t>
        </w:r>
      </w:hyperlink>
      <w:r>
        <w:rPr>
          <w:sz w:val="24"/>
          <w:szCs w:val="24"/>
        </w:rPr>
        <w:t xml:space="preserve"> (</w:t>
      </w:r>
      <w:hyperlink r:id="rId5" w:history="1">
        <w:r w:rsidRPr="00AE5D4A">
          <w:rPr>
            <w:rStyle w:val="Kpr"/>
            <w:sz w:val="24"/>
            <w:szCs w:val="24"/>
          </w:rPr>
          <w:t>https://mobilet.com/tr/event/ayricalik-privilege-51829/</w:t>
        </w:r>
      </w:hyperlink>
      <w:r>
        <w:rPr>
          <w:sz w:val="24"/>
          <w:szCs w:val="24"/>
        </w:rPr>
        <w:t xml:space="preserve">) </w:t>
      </w:r>
    </w:p>
    <w:p w14:paraId="1A8EEA23" w14:textId="3D8B3EF1" w:rsidR="007B41CD" w:rsidRPr="007B41CD" w:rsidRDefault="007B41CD" w:rsidP="007B41CD">
      <w:pPr>
        <w:spacing w:line="240" w:lineRule="auto"/>
        <w:rPr>
          <w:sz w:val="24"/>
          <w:szCs w:val="24"/>
        </w:rPr>
      </w:pPr>
      <w:r w:rsidRPr="007B41CD">
        <w:rPr>
          <w:sz w:val="24"/>
          <w:szCs w:val="24"/>
        </w:rPr>
        <w:t>İkinci gösterim ise çok kalabalık olan ilk gösterimi seyircilerde bir topluluk hissi ve ortak izleme deneyimi olarak iz bırakan </w:t>
      </w:r>
      <w:r w:rsidRPr="007B41CD">
        <w:rPr>
          <w:b/>
          <w:bCs/>
          <w:sz w:val="24"/>
          <w:szCs w:val="24"/>
        </w:rPr>
        <w:t>Komün (Paris, 1871)</w:t>
      </w:r>
      <w:r w:rsidRPr="007B41CD">
        <w:rPr>
          <w:sz w:val="24"/>
          <w:szCs w:val="24"/>
        </w:rPr>
        <w:t>’e ait. Retrospektif kapsamında ikinci ve son kez </w:t>
      </w:r>
      <w:r w:rsidRPr="007B41CD">
        <w:rPr>
          <w:b/>
          <w:bCs/>
          <w:sz w:val="24"/>
          <w:szCs w:val="24"/>
        </w:rPr>
        <w:t>7 Mart Cumartesi 14.00’</w:t>
      </w:r>
      <w:r w:rsidRPr="007B41CD">
        <w:rPr>
          <w:sz w:val="24"/>
          <w:szCs w:val="24"/>
        </w:rPr>
        <w:t>de gösterilecek olan yaklaşık altı saat uzunluğundaki </w:t>
      </w:r>
      <w:r w:rsidR="00305BD5" w:rsidRPr="00305BD5">
        <w:rPr>
          <w:b/>
          <w:bCs/>
          <w:sz w:val="24"/>
          <w:szCs w:val="24"/>
        </w:rPr>
        <w:t xml:space="preserve">Komün (Paris, 1871) [La </w:t>
      </w:r>
      <w:proofErr w:type="spellStart"/>
      <w:r w:rsidR="00305BD5" w:rsidRPr="00305BD5">
        <w:rPr>
          <w:b/>
          <w:bCs/>
          <w:sz w:val="24"/>
          <w:szCs w:val="24"/>
        </w:rPr>
        <w:t>Commune</w:t>
      </w:r>
      <w:proofErr w:type="spellEnd"/>
      <w:r w:rsidR="00305BD5" w:rsidRPr="00305BD5">
        <w:rPr>
          <w:b/>
          <w:bCs/>
          <w:sz w:val="24"/>
          <w:szCs w:val="24"/>
        </w:rPr>
        <w:t xml:space="preserve"> (Paris, 1871), 2000]</w:t>
      </w:r>
      <w:r w:rsidRPr="00305BD5">
        <w:rPr>
          <w:b/>
          <w:bCs/>
          <w:sz w:val="24"/>
          <w:szCs w:val="24"/>
        </w:rPr>
        <w:t>,</w:t>
      </w:r>
      <w:r w:rsidRPr="007B41CD">
        <w:rPr>
          <w:sz w:val="24"/>
          <w:szCs w:val="24"/>
        </w:rPr>
        <w:t xml:space="preserve"> </w:t>
      </w:r>
      <w:proofErr w:type="spellStart"/>
      <w:r w:rsidRPr="007B41CD">
        <w:rPr>
          <w:sz w:val="24"/>
          <w:szCs w:val="24"/>
        </w:rPr>
        <w:t>Watkins’in</w:t>
      </w:r>
      <w:proofErr w:type="spellEnd"/>
      <w:r w:rsidRPr="007B41CD">
        <w:rPr>
          <w:sz w:val="24"/>
          <w:szCs w:val="24"/>
        </w:rPr>
        <w:t xml:space="preserve"> 1999 tarihli son filmi (Film, yaklaşık bir buçuk saatte bir verilecek üç arayla gösterilecek). </w:t>
      </w:r>
      <w:hyperlink r:id="rId6" w:tgtFrame="_blank" w:history="1">
        <w:r w:rsidRPr="007B41CD">
          <w:rPr>
            <w:rStyle w:val="Kpr"/>
            <w:sz w:val="24"/>
            <w:szCs w:val="24"/>
          </w:rPr>
          <w:t xml:space="preserve">Biletler </w:t>
        </w:r>
        <w:proofErr w:type="spellStart"/>
        <w:r w:rsidRPr="007B41CD">
          <w:rPr>
            <w:rStyle w:val="Kpr"/>
            <w:sz w:val="24"/>
            <w:szCs w:val="24"/>
          </w:rPr>
          <w:t>Mobilet’te</w:t>
        </w:r>
        <w:proofErr w:type="spellEnd"/>
        <w:r w:rsidRPr="007B41CD">
          <w:rPr>
            <w:rStyle w:val="Kpr"/>
            <w:sz w:val="24"/>
            <w:szCs w:val="24"/>
          </w:rPr>
          <w:t>.</w:t>
        </w:r>
      </w:hyperlink>
    </w:p>
    <w:p w14:paraId="77B8EF9E" w14:textId="77777777" w:rsidR="007B41CD" w:rsidRPr="007B41CD" w:rsidRDefault="007B41CD" w:rsidP="007B41CD">
      <w:pPr>
        <w:spacing w:line="240" w:lineRule="auto"/>
        <w:rPr>
          <w:sz w:val="24"/>
          <w:szCs w:val="24"/>
        </w:rPr>
      </w:pPr>
      <w:r w:rsidRPr="007B41CD">
        <w:rPr>
          <w:sz w:val="24"/>
          <w:szCs w:val="24"/>
        </w:rPr>
        <w:t xml:space="preserve">Paris </w:t>
      </w:r>
      <w:proofErr w:type="spellStart"/>
      <w:r w:rsidRPr="007B41CD">
        <w:rPr>
          <w:sz w:val="24"/>
          <w:szCs w:val="24"/>
        </w:rPr>
        <w:t>Komünü’nü</w:t>
      </w:r>
      <w:proofErr w:type="spellEnd"/>
      <w:r w:rsidRPr="007B41CD">
        <w:rPr>
          <w:sz w:val="24"/>
          <w:szCs w:val="24"/>
        </w:rPr>
        <w:t xml:space="preserve">, terk edilmiş bir </w:t>
      </w:r>
      <w:proofErr w:type="gramStart"/>
      <w:r w:rsidRPr="007B41CD">
        <w:rPr>
          <w:sz w:val="24"/>
          <w:szCs w:val="24"/>
        </w:rPr>
        <w:t>fabrikada,</w:t>
      </w:r>
      <w:proofErr w:type="gramEnd"/>
      <w:r w:rsidRPr="007B41CD">
        <w:rPr>
          <w:sz w:val="24"/>
          <w:szCs w:val="24"/>
        </w:rPr>
        <w:t xml:space="preserve"> hem </w:t>
      </w:r>
      <w:proofErr w:type="spellStart"/>
      <w:r w:rsidRPr="007B41CD">
        <w:rPr>
          <w:sz w:val="24"/>
          <w:szCs w:val="24"/>
        </w:rPr>
        <w:t>komünarları</w:t>
      </w:r>
      <w:proofErr w:type="spellEnd"/>
      <w:r w:rsidRPr="007B41CD">
        <w:rPr>
          <w:sz w:val="24"/>
          <w:szCs w:val="24"/>
        </w:rPr>
        <w:t xml:space="preserve"> ile hem de kendilerini canlandıran amatör oyuncularla çeken </w:t>
      </w:r>
      <w:proofErr w:type="spellStart"/>
      <w:r w:rsidRPr="007B41CD">
        <w:rPr>
          <w:sz w:val="24"/>
          <w:szCs w:val="24"/>
        </w:rPr>
        <w:t>Watkins</w:t>
      </w:r>
      <w:proofErr w:type="spellEnd"/>
      <w:r w:rsidRPr="007B41CD">
        <w:rPr>
          <w:sz w:val="24"/>
          <w:szCs w:val="24"/>
        </w:rPr>
        <w:t>, filminde yönetmen hiyerarşisine karşı çıkan ve ortak üretim imkanlarını arayan yönünü de güçlü bir şekilde hissettiriyor. </w:t>
      </w:r>
    </w:p>
    <w:p w14:paraId="0CCD755D" w14:textId="77777777" w:rsidR="007B41CD" w:rsidRPr="007B41CD" w:rsidRDefault="007B41CD" w:rsidP="007B41CD">
      <w:pPr>
        <w:spacing w:line="240" w:lineRule="auto"/>
        <w:rPr>
          <w:sz w:val="24"/>
          <w:szCs w:val="24"/>
        </w:rPr>
      </w:pPr>
      <w:r w:rsidRPr="007B41CD">
        <w:rPr>
          <w:sz w:val="24"/>
          <w:szCs w:val="24"/>
        </w:rPr>
        <w:t xml:space="preserve">Geçtiğimiz </w:t>
      </w:r>
      <w:proofErr w:type="gramStart"/>
      <w:r w:rsidRPr="007B41CD">
        <w:rPr>
          <w:sz w:val="24"/>
          <w:szCs w:val="24"/>
        </w:rPr>
        <w:t>Pazar</w:t>
      </w:r>
      <w:proofErr w:type="gramEnd"/>
      <w:r w:rsidRPr="007B41CD">
        <w:rPr>
          <w:sz w:val="24"/>
          <w:szCs w:val="24"/>
        </w:rPr>
        <w:t xml:space="preserve"> günü gerçekleşen “Bunu bilmiyordum. Ya siz?” başlıklı ilk </w:t>
      </w:r>
      <w:proofErr w:type="spellStart"/>
      <w:r w:rsidRPr="007B41CD">
        <w:rPr>
          <w:sz w:val="24"/>
          <w:szCs w:val="24"/>
        </w:rPr>
        <w:t>Watkins</w:t>
      </w:r>
      <w:proofErr w:type="spellEnd"/>
      <w:r w:rsidRPr="007B41CD">
        <w:rPr>
          <w:sz w:val="24"/>
          <w:szCs w:val="24"/>
        </w:rPr>
        <w:t xml:space="preserve"> forumundaki konuşmalarda, yönetmen ile filmin ekibi arasındaki bu </w:t>
      </w:r>
      <w:proofErr w:type="gramStart"/>
      <w:r w:rsidRPr="007B41CD">
        <w:rPr>
          <w:sz w:val="24"/>
          <w:szCs w:val="24"/>
        </w:rPr>
        <w:t>işbirliğinin</w:t>
      </w:r>
      <w:proofErr w:type="gramEnd"/>
      <w:r w:rsidRPr="007B41CD">
        <w:rPr>
          <w:sz w:val="24"/>
          <w:szCs w:val="24"/>
        </w:rPr>
        <w:t xml:space="preserve"> filmin açık bıraktığı alanların izleyiciye de sirayet ettiğini dinledik. 1871 Paris’inden 1999 Fransa’sına bağlanan tarihin, 2026 İstanbul’unda da yankı bulduğunu ve izleyicilerde harekete geçme şevki kazandırdığını duymak sinemanın sunduğu farklı imkanlara ve alanlara dair umut vericiydi. </w:t>
      </w:r>
    </w:p>
    <w:p w14:paraId="411C3917" w14:textId="77777777" w:rsidR="007B41CD" w:rsidRPr="007B41CD" w:rsidRDefault="007B41CD" w:rsidP="007B41CD">
      <w:pPr>
        <w:spacing w:line="240" w:lineRule="auto"/>
        <w:rPr>
          <w:sz w:val="24"/>
          <w:szCs w:val="24"/>
        </w:rPr>
      </w:pPr>
      <w:r w:rsidRPr="007B41CD">
        <w:rPr>
          <w:sz w:val="24"/>
          <w:szCs w:val="24"/>
        </w:rPr>
        <w:t xml:space="preserve">Komün (Paris, 1871)’in gösterimi, 15 Mart’ta yayımlamayı planladığımız Peter </w:t>
      </w:r>
      <w:proofErr w:type="spellStart"/>
      <w:r w:rsidRPr="007B41CD">
        <w:rPr>
          <w:sz w:val="24"/>
          <w:szCs w:val="24"/>
        </w:rPr>
        <w:t>Watkins</w:t>
      </w:r>
      <w:proofErr w:type="spellEnd"/>
      <w:r w:rsidRPr="007B41CD">
        <w:rPr>
          <w:sz w:val="24"/>
          <w:szCs w:val="24"/>
        </w:rPr>
        <w:t>: Kestirme Yol Yok başlıklı kitapta da Komün üzerine bir makale kaleme alan sanatçı ve akademisyen </w:t>
      </w:r>
      <w:r w:rsidRPr="007B41CD">
        <w:rPr>
          <w:b/>
          <w:bCs/>
          <w:sz w:val="24"/>
          <w:szCs w:val="24"/>
        </w:rPr>
        <w:t xml:space="preserve">Burak </w:t>
      </w:r>
      <w:proofErr w:type="spellStart"/>
      <w:r w:rsidRPr="007B41CD">
        <w:rPr>
          <w:b/>
          <w:bCs/>
          <w:sz w:val="24"/>
          <w:szCs w:val="24"/>
        </w:rPr>
        <w:t>Delier</w:t>
      </w:r>
      <w:r w:rsidRPr="007B41CD">
        <w:rPr>
          <w:sz w:val="24"/>
          <w:szCs w:val="24"/>
        </w:rPr>
        <w:t>’in</w:t>
      </w:r>
      <w:proofErr w:type="spellEnd"/>
      <w:r w:rsidRPr="007B41CD">
        <w:rPr>
          <w:sz w:val="24"/>
          <w:szCs w:val="24"/>
        </w:rPr>
        <w:t xml:space="preserve"> sunumuyla başlayacak. </w:t>
      </w:r>
      <w:proofErr w:type="spellStart"/>
      <w:r w:rsidRPr="007B41CD">
        <w:rPr>
          <w:sz w:val="24"/>
          <w:szCs w:val="24"/>
        </w:rPr>
        <w:t>Delier’e</w:t>
      </w:r>
      <w:proofErr w:type="spellEnd"/>
      <w:r w:rsidRPr="007B41CD">
        <w:rPr>
          <w:sz w:val="24"/>
          <w:szCs w:val="24"/>
        </w:rPr>
        <w:t xml:space="preserve"> hem kitaba katkısı hem de sunumu için şimdiden çok teşekkür ederiz. </w:t>
      </w:r>
    </w:p>
    <w:p w14:paraId="55049E52" w14:textId="1ABC0878" w:rsidR="007B41CD" w:rsidRPr="007B41CD" w:rsidRDefault="007B41CD" w:rsidP="007B41CD">
      <w:pPr>
        <w:spacing w:line="240" w:lineRule="auto"/>
        <w:rPr>
          <w:sz w:val="24"/>
          <w:szCs w:val="24"/>
        </w:rPr>
      </w:pPr>
      <w:r w:rsidRPr="007B41CD">
        <w:rPr>
          <w:sz w:val="24"/>
          <w:szCs w:val="24"/>
        </w:rPr>
        <w:t>Gösterimlerde görüşmek dileğiyle.</w:t>
      </w:r>
      <w:r w:rsidRPr="007B41CD">
        <w:rPr>
          <w:vanish/>
          <w:sz w:val="24"/>
          <w:szCs w:val="24"/>
        </w:rPr>
        <w:t>Formun Altı</w:t>
      </w:r>
    </w:p>
    <w:sectPr w:rsidR="007B41CD" w:rsidRPr="007B41C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CD"/>
    <w:rsid w:val="00305BD5"/>
    <w:rsid w:val="00556779"/>
    <w:rsid w:val="006424E2"/>
    <w:rsid w:val="006F1939"/>
    <w:rsid w:val="00766A58"/>
    <w:rsid w:val="007B41CD"/>
    <w:rsid w:val="00E001D9"/>
    <w:rsid w:val="00E66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6258"/>
  <w15:chartTrackingRefBased/>
  <w15:docId w15:val="{FE91D7C5-5FCE-45B8-BC7A-92CE9128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B41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B41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B41C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B41C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B41C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B41C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41C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41C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41C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41C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B41C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B41C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B41C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B41C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B41C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41C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41C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41CD"/>
    <w:rPr>
      <w:rFonts w:eastAsiaTheme="majorEastAsia" w:cstheme="majorBidi"/>
      <w:color w:val="272727" w:themeColor="text1" w:themeTint="D8"/>
    </w:rPr>
  </w:style>
  <w:style w:type="paragraph" w:styleId="KonuBal">
    <w:name w:val="Title"/>
    <w:basedOn w:val="Normal"/>
    <w:next w:val="Normal"/>
    <w:link w:val="KonuBalChar"/>
    <w:uiPriority w:val="10"/>
    <w:qFormat/>
    <w:rsid w:val="007B4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41C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41C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41C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41C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41CD"/>
    <w:rPr>
      <w:i/>
      <w:iCs/>
      <w:color w:val="404040" w:themeColor="text1" w:themeTint="BF"/>
    </w:rPr>
  </w:style>
  <w:style w:type="paragraph" w:styleId="ListeParagraf">
    <w:name w:val="List Paragraph"/>
    <w:basedOn w:val="Normal"/>
    <w:uiPriority w:val="34"/>
    <w:qFormat/>
    <w:rsid w:val="007B41CD"/>
    <w:pPr>
      <w:ind w:left="720"/>
      <w:contextualSpacing/>
    </w:pPr>
  </w:style>
  <w:style w:type="character" w:styleId="GlVurgulama">
    <w:name w:val="Intense Emphasis"/>
    <w:basedOn w:val="VarsaylanParagrafYazTipi"/>
    <w:uiPriority w:val="21"/>
    <w:qFormat/>
    <w:rsid w:val="007B41CD"/>
    <w:rPr>
      <w:i/>
      <w:iCs/>
      <w:color w:val="2F5496" w:themeColor="accent1" w:themeShade="BF"/>
    </w:rPr>
  </w:style>
  <w:style w:type="paragraph" w:styleId="GlAlnt">
    <w:name w:val="Intense Quote"/>
    <w:basedOn w:val="Normal"/>
    <w:next w:val="Normal"/>
    <w:link w:val="GlAlntChar"/>
    <w:uiPriority w:val="30"/>
    <w:qFormat/>
    <w:rsid w:val="007B41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B41CD"/>
    <w:rPr>
      <w:i/>
      <w:iCs/>
      <w:color w:val="2F5496" w:themeColor="accent1" w:themeShade="BF"/>
    </w:rPr>
  </w:style>
  <w:style w:type="character" w:styleId="GlBavuru">
    <w:name w:val="Intense Reference"/>
    <w:basedOn w:val="VarsaylanParagrafYazTipi"/>
    <w:uiPriority w:val="32"/>
    <w:qFormat/>
    <w:rsid w:val="007B41CD"/>
    <w:rPr>
      <w:b/>
      <w:bCs/>
      <w:smallCaps/>
      <w:color w:val="2F5496" w:themeColor="accent1" w:themeShade="BF"/>
      <w:spacing w:val="5"/>
    </w:rPr>
  </w:style>
  <w:style w:type="character" w:styleId="Kpr">
    <w:name w:val="Hyperlink"/>
    <w:basedOn w:val="VarsaylanParagrafYazTipi"/>
    <w:uiPriority w:val="99"/>
    <w:unhideWhenUsed/>
    <w:rsid w:val="007B41CD"/>
    <w:rPr>
      <w:color w:val="0563C1" w:themeColor="hyperlink"/>
      <w:u w:val="single"/>
    </w:rPr>
  </w:style>
  <w:style w:type="character" w:styleId="zmlenmeyenBahsetme">
    <w:name w:val="Unresolved Mention"/>
    <w:basedOn w:val="VarsaylanParagrafYazTipi"/>
    <w:uiPriority w:val="99"/>
    <w:semiHidden/>
    <w:unhideWhenUsed/>
    <w:rsid w:val="007B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t.com/tr/event/komun-paris-1871-la-commune-paris-1871-51841/" TargetMode="External"/><Relationship Id="rId5" Type="http://schemas.openxmlformats.org/officeDocument/2006/relationships/hyperlink" Target="https://mobilet.com/tr/event/ayricalik-privilege-51829/" TargetMode="External"/><Relationship Id="rId4" Type="http://schemas.openxmlformats.org/officeDocument/2006/relationships/hyperlink" Target="https://mobilet.com/tr/event/ayricalik-privilege-51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406</Words>
  <Characters>2315</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2026-05-31T09:07:00Z</dcterms:created>
  <dcterms:modified xsi:type="dcterms:W3CDTF">2026-05-31T09:21:00Z</dcterms:modified>
</cp:coreProperties>
</file>