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843" w:rsidRPr="001B1843" w:rsidRDefault="001B1843" w:rsidP="001B1843">
      <w:pPr>
        <w:pStyle w:val="AralkYok"/>
        <w:rPr>
          <w:rFonts w:ascii="Times New Roman" w:hAnsi="Times New Roman" w:cs="Times New Roman"/>
          <w:b/>
          <w:sz w:val="24"/>
          <w:szCs w:val="24"/>
        </w:rPr>
      </w:pPr>
      <w:r w:rsidRPr="001B1843">
        <w:rPr>
          <w:rFonts w:ascii="Times New Roman" w:hAnsi="Times New Roman" w:cs="Times New Roman"/>
          <w:b/>
          <w:sz w:val="24"/>
          <w:szCs w:val="24"/>
        </w:rPr>
        <w:t>Diyarbakır’da Sivil Toplumla İnsan Hakları ve Sinema Günleri Devam Ediyor</w:t>
      </w:r>
    </w:p>
    <w:p w:rsidR="001B1843" w:rsidRPr="001B1843" w:rsidRDefault="001B1843" w:rsidP="001B1843">
      <w:pPr>
        <w:pStyle w:val="AralkYok"/>
        <w:rPr>
          <w:rFonts w:ascii="Times New Roman" w:hAnsi="Times New Roman" w:cs="Times New Roman"/>
          <w:sz w:val="24"/>
          <w:szCs w:val="24"/>
        </w:rPr>
      </w:pPr>
    </w:p>
    <w:p w:rsidR="001B1843" w:rsidRPr="001B1843" w:rsidRDefault="001B1843" w:rsidP="001B1843">
      <w:pPr>
        <w:pStyle w:val="AralkYok"/>
        <w:rPr>
          <w:rFonts w:ascii="Times New Roman" w:hAnsi="Times New Roman" w:cs="Times New Roman"/>
          <w:sz w:val="24"/>
          <w:szCs w:val="24"/>
        </w:rPr>
      </w:pPr>
      <w:r w:rsidRPr="001B1843">
        <w:rPr>
          <w:rFonts w:ascii="Times New Roman" w:hAnsi="Times New Roman" w:cs="Times New Roman"/>
          <w:sz w:val="24"/>
          <w:szCs w:val="24"/>
        </w:rPr>
        <w:t xml:space="preserve">Diyarbakır Sanat Merkezi’nin Eylül-Kasım 2012 süresince Diyarbakır’da sivil toplum çalışmalarının kültürel boyutuna katkı sağlamak amacıyla düzenlediği ve Açık Toplum Vakfı tarafından desteklenen “Diyarbakır’da Sivil Toplumla İnsan Hakları ve Sinema” projesi, 16 Eylül 2012’de Sülüklü Han’da </w:t>
      </w:r>
      <w:proofErr w:type="spellStart"/>
      <w:r w:rsidRPr="001B1843">
        <w:rPr>
          <w:rFonts w:ascii="Times New Roman" w:hAnsi="Times New Roman" w:cs="Times New Roman"/>
          <w:sz w:val="24"/>
          <w:szCs w:val="24"/>
        </w:rPr>
        <w:t>Ralf</w:t>
      </w:r>
      <w:proofErr w:type="spellEnd"/>
      <w:r w:rsidRPr="001B1843">
        <w:rPr>
          <w:rFonts w:ascii="Times New Roman" w:hAnsi="Times New Roman" w:cs="Times New Roman"/>
          <w:sz w:val="24"/>
          <w:szCs w:val="24"/>
        </w:rPr>
        <w:t xml:space="preserve"> </w:t>
      </w:r>
      <w:proofErr w:type="spellStart"/>
      <w:r w:rsidRPr="001B1843">
        <w:rPr>
          <w:rFonts w:ascii="Times New Roman" w:hAnsi="Times New Roman" w:cs="Times New Roman"/>
          <w:sz w:val="24"/>
          <w:szCs w:val="24"/>
        </w:rPr>
        <w:t>Christensen’ın</w:t>
      </w:r>
      <w:proofErr w:type="spellEnd"/>
      <w:r w:rsidRPr="001B1843">
        <w:rPr>
          <w:rFonts w:ascii="Times New Roman" w:hAnsi="Times New Roman" w:cs="Times New Roman"/>
          <w:sz w:val="24"/>
          <w:szCs w:val="24"/>
        </w:rPr>
        <w:t xml:space="preserve"> Direniş Öyküleri belgesel gösterimi ile başladı. Ardından, 20-21 Eylül 2012’de düzenlenen Çocuk Hakları etkinlikleri, </w:t>
      </w:r>
      <w:proofErr w:type="gramStart"/>
      <w:r w:rsidRPr="001B1843">
        <w:rPr>
          <w:rFonts w:ascii="Times New Roman" w:hAnsi="Times New Roman" w:cs="Times New Roman"/>
          <w:sz w:val="24"/>
          <w:szCs w:val="24"/>
        </w:rPr>
        <w:t>ÇAÇA</w:t>
      </w:r>
      <w:proofErr w:type="gramEnd"/>
      <w:r w:rsidRPr="001B1843">
        <w:rPr>
          <w:rFonts w:ascii="Times New Roman" w:hAnsi="Times New Roman" w:cs="Times New Roman"/>
          <w:sz w:val="24"/>
          <w:szCs w:val="24"/>
        </w:rPr>
        <w:t>-Göç Vakfı işbirliği ve Beyrut merkezli sivil toplum kuruluşu Al-</w:t>
      </w:r>
      <w:proofErr w:type="spellStart"/>
      <w:r w:rsidRPr="001B1843">
        <w:rPr>
          <w:rFonts w:ascii="Times New Roman" w:hAnsi="Times New Roman" w:cs="Times New Roman"/>
          <w:sz w:val="24"/>
          <w:szCs w:val="24"/>
        </w:rPr>
        <w:t>Jana’dan</w:t>
      </w:r>
      <w:proofErr w:type="spellEnd"/>
      <w:r w:rsidRPr="001B1843">
        <w:rPr>
          <w:rFonts w:ascii="Times New Roman" w:hAnsi="Times New Roman" w:cs="Times New Roman"/>
          <w:sz w:val="24"/>
          <w:szCs w:val="24"/>
        </w:rPr>
        <w:t xml:space="preserve"> </w:t>
      </w:r>
      <w:proofErr w:type="spellStart"/>
      <w:r w:rsidRPr="001B1843">
        <w:rPr>
          <w:rFonts w:ascii="Times New Roman" w:hAnsi="Times New Roman" w:cs="Times New Roman"/>
          <w:sz w:val="24"/>
          <w:szCs w:val="24"/>
        </w:rPr>
        <w:t>Moa’taz</w:t>
      </w:r>
      <w:proofErr w:type="spellEnd"/>
      <w:r w:rsidRPr="001B1843">
        <w:rPr>
          <w:rFonts w:ascii="Times New Roman" w:hAnsi="Times New Roman" w:cs="Times New Roman"/>
          <w:sz w:val="24"/>
          <w:szCs w:val="24"/>
        </w:rPr>
        <w:t xml:space="preserve"> </w:t>
      </w:r>
      <w:proofErr w:type="spellStart"/>
      <w:r w:rsidRPr="001B1843">
        <w:rPr>
          <w:rFonts w:ascii="Times New Roman" w:hAnsi="Times New Roman" w:cs="Times New Roman"/>
          <w:sz w:val="24"/>
          <w:szCs w:val="24"/>
        </w:rPr>
        <w:t>Dajani’nin</w:t>
      </w:r>
      <w:proofErr w:type="spellEnd"/>
      <w:r w:rsidRPr="001B1843">
        <w:rPr>
          <w:rFonts w:ascii="Times New Roman" w:hAnsi="Times New Roman" w:cs="Times New Roman"/>
          <w:sz w:val="24"/>
          <w:szCs w:val="24"/>
        </w:rPr>
        <w:t xml:space="preserve"> katılımı ile gerçekleştirildi. Yaklaşık 100 kişinin takip ettiği etkinliklerde film gösterimlerinin yanı sıra “Çatışma Ortamında Çocuk Olmak ve Alternatif Yaklaşımlar” başlıklı bir de yuvarlak masa tartışması yapıldı. Program, 6-7 Ekim 2012 tarihlerinde Diyarbakır Eğitim-Sen ve YG-21 Kent Konseyi Gençlik Meclisi’nin ortaklığında Gençlik ve Eğitim, 12-13 Ekim 2012 tarihlerinde ise Kadın ve LGBT başlıklarıyla devam edecek.</w:t>
      </w:r>
    </w:p>
    <w:sectPr w:rsidR="001B1843" w:rsidRPr="001B1843"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B1843"/>
    <w:rsid w:val="00083F0C"/>
    <w:rsid w:val="00125976"/>
    <w:rsid w:val="001B1843"/>
    <w:rsid w:val="001D0978"/>
    <w:rsid w:val="00294EBF"/>
    <w:rsid w:val="003B3966"/>
    <w:rsid w:val="00425F90"/>
    <w:rsid w:val="00782AED"/>
    <w:rsid w:val="007E22F6"/>
    <w:rsid w:val="00A615C1"/>
    <w:rsid w:val="00BC2D2C"/>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874</Characters>
  <Application>Microsoft Office Word</Application>
  <DocSecurity>0</DocSecurity>
  <Lines>7</Lines>
  <Paragraphs>2</Paragraphs>
  <ScaleCrop>false</ScaleCrop>
  <Company>Toshiba</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2012-10-10T20:04:00Z</dcterms:created>
  <dcterms:modified xsi:type="dcterms:W3CDTF">2012-10-10T20:08:00Z</dcterms:modified>
</cp:coreProperties>
</file>