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E7C6B" w14:textId="608FC677" w:rsidR="00CE248B" w:rsidRPr="00CE248B" w:rsidRDefault="00CE248B" w:rsidP="00CE248B">
      <w:pPr>
        <w:spacing w:line="240" w:lineRule="auto"/>
        <w:rPr>
          <w:b/>
          <w:bCs/>
          <w:sz w:val="40"/>
          <w:szCs w:val="40"/>
        </w:rPr>
      </w:pPr>
      <w:r w:rsidRPr="00CE248B">
        <w:rPr>
          <w:b/>
          <w:bCs/>
          <w:sz w:val="40"/>
          <w:szCs w:val="40"/>
        </w:rPr>
        <w:t>6. Türk Film Günleri</w:t>
      </w:r>
      <w:r w:rsidR="00AA45E4">
        <w:rPr>
          <w:b/>
          <w:bCs/>
          <w:sz w:val="40"/>
          <w:szCs w:val="40"/>
        </w:rPr>
        <w:t xml:space="preserve"> Helsinki</w:t>
      </w:r>
    </w:p>
    <w:p w14:paraId="6459E6D0" w14:textId="00EE7BFC" w:rsidR="009C2059" w:rsidRPr="00CE248B" w:rsidRDefault="009C2059" w:rsidP="00CE248B">
      <w:pPr>
        <w:spacing w:line="240" w:lineRule="auto"/>
        <w:rPr>
          <w:sz w:val="24"/>
          <w:szCs w:val="24"/>
        </w:rPr>
      </w:pPr>
      <w:r w:rsidRPr="00CE248B">
        <w:rPr>
          <w:sz w:val="24"/>
          <w:szCs w:val="24"/>
        </w:rPr>
        <w:t xml:space="preserve">Kültür ve Turizm Bakanlığı Sinema Genel Müdürlüğü’nün desteğiyle düzenlenen “Helsinki 6’ncı Türk Film Günleri”, 27-29 Kasım 2025 tarihleri arasında Finlandiya’nın başkenti Helsinki’de gerçekleştirilecek. </w:t>
      </w:r>
    </w:p>
    <w:p w14:paraId="46AEA2EB" w14:textId="77777777" w:rsidR="009C2059" w:rsidRPr="00CE248B" w:rsidRDefault="009C2059" w:rsidP="00CE248B">
      <w:pPr>
        <w:spacing w:line="240" w:lineRule="auto"/>
        <w:rPr>
          <w:sz w:val="24"/>
          <w:szCs w:val="24"/>
        </w:rPr>
      </w:pPr>
      <w:r w:rsidRPr="00CE248B">
        <w:rPr>
          <w:sz w:val="24"/>
          <w:szCs w:val="24"/>
        </w:rPr>
        <w:t>Bakanlık açıklamasına göre, Türk sinemasının seçkin yapımlarını uluslararası izleyiciyle buluşturacak etkinlik, bu yıl da Katajanokka semtindeki Kino K13 sinema salonunda sanatseverlerle buluşacak. Film günlerinin açılışı, Türkiye’nin 2025 Oscar Ödülleri’nde “En İyi Uluslararası Uzun Metraj Film” kategorisindeki resmi adayı olan Murat Fıratoğlu imzalı “Hemme’nin Öldüğü Günlerden Biri” filmiyle 27 Kasım’da yapılacak. Seçkide yer alan filmler, 29 Kasım’a kadar ücretsiz olarak izlenebilecek.</w:t>
      </w:r>
    </w:p>
    <w:p w14:paraId="67021CB8" w14:textId="77777777" w:rsidR="009C2059" w:rsidRPr="00CE248B" w:rsidRDefault="009C2059" w:rsidP="00CE248B">
      <w:pPr>
        <w:spacing w:line="240" w:lineRule="auto"/>
        <w:rPr>
          <w:b/>
          <w:bCs/>
          <w:sz w:val="24"/>
          <w:szCs w:val="24"/>
        </w:rPr>
      </w:pPr>
      <w:r w:rsidRPr="00CE248B">
        <w:rPr>
          <w:b/>
          <w:bCs/>
          <w:sz w:val="24"/>
          <w:szCs w:val="24"/>
        </w:rPr>
        <w:t>Bakanlık Destekli Yapımlar Gösterimde</w:t>
      </w:r>
    </w:p>
    <w:p w14:paraId="51B8839E" w14:textId="77777777" w:rsidR="009C2059" w:rsidRPr="00CE248B" w:rsidRDefault="009C2059" w:rsidP="00CE248B">
      <w:pPr>
        <w:spacing w:line="240" w:lineRule="auto"/>
        <w:rPr>
          <w:sz w:val="24"/>
          <w:szCs w:val="24"/>
        </w:rPr>
      </w:pPr>
      <w:r w:rsidRPr="00CE248B">
        <w:rPr>
          <w:sz w:val="24"/>
          <w:szCs w:val="24"/>
        </w:rPr>
        <w:t>Bakanlık destekli yapımlar arasında; Vuslat Saraçoğlu’nun ilk gösterimini Viyana Avrupa Film Festivali’nde yapan “Bildiğin Gibi Değil” filmi yer alıyor. Film, 43’üncü İstanbul Film Festivali’nde “En İyi Senaryo”, “En İyi Erkek Oyuncu” ve “En İyi Kurgu” ödülleri dâhil birçok başarıya imza attı.</w:t>
      </w:r>
    </w:p>
    <w:p w14:paraId="03C412C8" w14:textId="77777777" w:rsidR="009C2059" w:rsidRPr="00CE248B" w:rsidRDefault="009C2059" w:rsidP="00CE248B">
      <w:pPr>
        <w:spacing w:line="240" w:lineRule="auto"/>
        <w:rPr>
          <w:sz w:val="24"/>
          <w:szCs w:val="24"/>
        </w:rPr>
      </w:pPr>
      <w:r w:rsidRPr="00CE248B">
        <w:rPr>
          <w:sz w:val="24"/>
          <w:szCs w:val="24"/>
        </w:rPr>
        <w:t>Ensar Altay yönetmenliğindeki “Kanto”, dünya prömiyerini 27’nci Şanghay Uluslararası Film Festivali’nde, Türkiye prömiyerini ise 62’nci Antalya Altın Portakal Film Festivali’nde gerçekleştirdi.</w:t>
      </w:r>
    </w:p>
    <w:p w14:paraId="760868FB" w14:textId="77777777" w:rsidR="009C2059" w:rsidRPr="00CE248B" w:rsidRDefault="009C2059" w:rsidP="00CE248B">
      <w:pPr>
        <w:spacing w:line="240" w:lineRule="auto"/>
        <w:rPr>
          <w:sz w:val="24"/>
          <w:szCs w:val="24"/>
        </w:rPr>
      </w:pPr>
      <w:r w:rsidRPr="00CE248B">
        <w:rPr>
          <w:sz w:val="24"/>
          <w:szCs w:val="24"/>
        </w:rPr>
        <w:t>Doğuş Algün’ün yönettiği “Ölü Mevsim” filmi ise ilk gösterimini 31’inci Adana Altın Koza Film Festivali’nde yaptı ve 5 farklı dalda 6 ödül kazanarak festivalin en çok ödül alan yapımı oldu.</w:t>
      </w:r>
    </w:p>
    <w:p w14:paraId="7A5F0B00" w14:textId="77777777" w:rsidR="009C2059" w:rsidRPr="00CE248B" w:rsidRDefault="009C2059" w:rsidP="00CE248B">
      <w:pPr>
        <w:spacing w:line="240" w:lineRule="auto"/>
        <w:rPr>
          <w:b/>
          <w:bCs/>
          <w:sz w:val="24"/>
          <w:szCs w:val="24"/>
        </w:rPr>
      </w:pPr>
      <w:r w:rsidRPr="00CE248B">
        <w:rPr>
          <w:b/>
          <w:bCs/>
          <w:sz w:val="24"/>
          <w:szCs w:val="24"/>
        </w:rPr>
        <w:t>Çağdaş Türk Sinemasına Uluslararası Destek Tarih</w:t>
      </w:r>
    </w:p>
    <w:p w14:paraId="504D2DEB" w14:textId="77777777" w:rsidR="009C2059" w:rsidRPr="00CE248B" w:rsidRDefault="009C2059" w:rsidP="00CE248B">
      <w:pPr>
        <w:spacing w:line="240" w:lineRule="auto"/>
        <w:rPr>
          <w:sz w:val="24"/>
          <w:szCs w:val="24"/>
        </w:rPr>
      </w:pPr>
      <w:r w:rsidRPr="00CE248B">
        <w:rPr>
          <w:sz w:val="24"/>
          <w:szCs w:val="24"/>
        </w:rPr>
        <w:t>Etkinlik programında yer alan filmler; cesur anlatım dilleri, psikolojik derinlikleri ve etkileyici görsel gerçekçilikleriyle çağdaş Türk sinemasının uluslararası alanda görünürlüğünü güçlendirmeyi hedefliyor. Gösterimlerin ardından yönetmenlerin katılacağı söyleşiler, izleyicilere yapımların yaratım süreçlerine dair özel bir perspektif sunacak.</w:t>
      </w:r>
    </w:p>
    <w:p w14:paraId="309D617A" w14:textId="3761111C" w:rsidR="00556779" w:rsidRPr="00CE248B" w:rsidRDefault="009C2059" w:rsidP="00CE248B">
      <w:pPr>
        <w:spacing w:line="240" w:lineRule="auto"/>
        <w:rPr>
          <w:sz w:val="24"/>
          <w:szCs w:val="24"/>
        </w:rPr>
      </w:pPr>
      <w:r w:rsidRPr="00CE248B">
        <w:rPr>
          <w:sz w:val="24"/>
          <w:szCs w:val="24"/>
        </w:rPr>
        <w:t>Son yıllarda dünya genelinde ivme kazanan Türk sinema ve dizi endüstrisine katkı sağlayan bu etkinlikler, Türkiye ile Finlandiya arasındaki kültürel etkileşimi güçlendirirken, Türk yapımlarının küresel etki alanını genişleten önemli bir iş birliği platformu oluşturuyor.</w:t>
      </w:r>
    </w:p>
    <w:sectPr w:rsidR="00556779" w:rsidRPr="00CE248B"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059"/>
    <w:rsid w:val="000720A9"/>
    <w:rsid w:val="00556779"/>
    <w:rsid w:val="006F1939"/>
    <w:rsid w:val="009C2059"/>
    <w:rsid w:val="009D4453"/>
    <w:rsid w:val="00A26B33"/>
    <w:rsid w:val="00AA45E4"/>
    <w:rsid w:val="00CE24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4B069"/>
  <w15:chartTrackingRefBased/>
  <w15:docId w15:val="{6FBE629C-0F22-4A53-8009-88EDAC239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9C205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9C205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9C2059"/>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9C2059"/>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9C2059"/>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9C2059"/>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9C2059"/>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9C2059"/>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9C2059"/>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C2059"/>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9C2059"/>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9C2059"/>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9C2059"/>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9C2059"/>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9C2059"/>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C2059"/>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C2059"/>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C2059"/>
    <w:rPr>
      <w:rFonts w:eastAsiaTheme="majorEastAsia" w:cstheme="majorBidi"/>
      <w:color w:val="272727" w:themeColor="text1" w:themeTint="D8"/>
    </w:rPr>
  </w:style>
  <w:style w:type="paragraph" w:styleId="KonuBal">
    <w:name w:val="Title"/>
    <w:basedOn w:val="Normal"/>
    <w:next w:val="Normal"/>
    <w:link w:val="KonuBalChar"/>
    <w:uiPriority w:val="10"/>
    <w:qFormat/>
    <w:rsid w:val="009C20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9C2059"/>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C2059"/>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9C2059"/>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C2059"/>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9C2059"/>
    <w:rPr>
      <w:i/>
      <w:iCs/>
      <w:color w:val="404040" w:themeColor="text1" w:themeTint="BF"/>
    </w:rPr>
  </w:style>
  <w:style w:type="paragraph" w:styleId="ListeParagraf">
    <w:name w:val="List Paragraph"/>
    <w:basedOn w:val="Normal"/>
    <w:uiPriority w:val="34"/>
    <w:qFormat/>
    <w:rsid w:val="009C2059"/>
    <w:pPr>
      <w:ind w:left="720"/>
      <w:contextualSpacing/>
    </w:pPr>
  </w:style>
  <w:style w:type="character" w:styleId="GlVurgulama">
    <w:name w:val="Intense Emphasis"/>
    <w:basedOn w:val="VarsaylanParagrafYazTipi"/>
    <w:uiPriority w:val="21"/>
    <w:qFormat/>
    <w:rsid w:val="009C2059"/>
    <w:rPr>
      <w:i/>
      <w:iCs/>
      <w:color w:val="2F5496" w:themeColor="accent1" w:themeShade="BF"/>
    </w:rPr>
  </w:style>
  <w:style w:type="paragraph" w:styleId="GlAlnt">
    <w:name w:val="Intense Quote"/>
    <w:basedOn w:val="Normal"/>
    <w:next w:val="Normal"/>
    <w:link w:val="GlAlntChar"/>
    <w:uiPriority w:val="30"/>
    <w:qFormat/>
    <w:rsid w:val="009C205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9C2059"/>
    <w:rPr>
      <w:i/>
      <w:iCs/>
      <w:color w:val="2F5496" w:themeColor="accent1" w:themeShade="BF"/>
    </w:rPr>
  </w:style>
  <w:style w:type="character" w:styleId="GlBavuru">
    <w:name w:val="Intense Reference"/>
    <w:basedOn w:val="VarsaylanParagrafYazTipi"/>
    <w:uiPriority w:val="32"/>
    <w:qFormat/>
    <w:rsid w:val="009C205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315</Words>
  <Characters>1799</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2</cp:revision>
  <dcterms:created xsi:type="dcterms:W3CDTF">2026-07-30T18:50:00Z</dcterms:created>
  <dcterms:modified xsi:type="dcterms:W3CDTF">2026-07-30T19:19:00Z</dcterms:modified>
</cp:coreProperties>
</file>