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E93C" w14:textId="77777777" w:rsidR="00E316D8" w:rsidRPr="00C76C69" w:rsidRDefault="00E316D8" w:rsidP="00E316D8">
      <w:pPr>
        <w:pStyle w:val="AralkYok"/>
        <w:rPr>
          <w:b/>
          <w:bCs/>
          <w:sz w:val="40"/>
          <w:szCs w:val="40"/>
        </w:rPr>
      </w:pPr>
      <w:r w:rsidRPr="00C76C69">
        <w:rPr>
          <w:b/>
          <w:bCs/>
          <w:sz w:val="40"/>
          <w:szCs w:val="40"/>
        </w:rPr>
        <w:t>Kategoriler</w:t>
      </w:r>
    </w:p>
    <w:p w14:paraId="3EC8C815" w14:textId="77777777" w:rsidR="00E316D8" w:rsidRPr="00E316D8" w:rsidRDefault="00E316D8" w:rsidP="00E316D8">
      <w:pPr>
        <w:pStyle w:val="AralkYok"/>
        <w:rPr>
          <w:b/>
          <w:bCs/>
          <w:sz w:val="24"/>
          <w:szCs w:val="24"/>
        </w:rPr>
      </w:pPr>
    </w:p>
    <w:p w14:paraId="0BFF69B5" w14:textId="2A4F2752" w:rsidR="00E316D8" w:rsidRPr="00E316D8" w:rsidRDefault="00E316D8" w:rsidP="00E316D8">
      <w:pPr>
        <w:pStyle w:val="AralkYok"/>
        <w:rPr>
          <w:b/>
          <w:bCs/>
          <w:sz w:val="24"/>
          <w:szCs w:val="24"/>
        </w:rPr>
      </w:pPr>
      <w:r w:rsidRPr="00E316D8">
        <w:rPr>
          <w:b/>
          <w:bCs/>
          <w:sz w:val="24"/>
          <w:szCs w:val="24"/>
        </w:rPr>
        <w:t>Kategori 1 / Uzun Metraj Filmde Olağanüstü Görsel Efekt</w:t>
      </w:r>
    </w:p>
    <w:p w14:paraId="1BA05C14" w14:textId="77777777" w:rsidR="00E316D8" w:rsidRPr="00E316D8" w:rsidRDefault="00E316D8" w:rsidP="00E316D8">
      <w:pPr>
        <w:pStyle w:val="AralkYok"/>
        <w:rPr>
          <w:sz w:val="24"/>
          <w:szCs w:val="24"/>
        </w:rPr>
      </w:pPr>
    </w:p>
    <w:p w14:paraId="60870484" w14:textId="3277543E" w:rsidR="00E316D8" w:rsidRPr="00E316D8" w:rsidRDefault="00E316D8" w:rsidP="00E316D8">
      <w:pPr>
        <w:pStyle w:val="AralkYok"/>
        <w:rPr>
          <w:sz w:val="24"/>
          <w:szCs w:val="24"/>
        </w:rPr>
      </w:pPr>
      <w:r w:rsidRPr="00E316D8">
        <w:rPr>
          <w:b/>
          <w:bCs/>
          <w:sz w:val="24"/>
          <w:szCs w:val="24"/>
        </w:rPr>
        <w:t>Uzun Metraj Filmde Ola</w:t>
      </w:r>
      <w:r>
        <w:rPr>
          <w:b/>
          <w:bCs/>
          <w:sz w:val="24"/>
          <w:szCs w:val="24"/>
        </w:rPr>
        <w:t>ğ</w:t>
      </w:r>
      <w:r w:rsidRPr="00E316D8">
        <w:rPr>
          <w:b/>
          <w:bCs/>
          <w:sz w:val="24"/>
          <w:szCs w:val="24"/>
        </w:rPr>
        <w:t>anüstü Görsel Efekt Ödülü,</w:t>
      </w:r>
      <w:r w:rsidRPr="00E316D8">
        <w:rPr>
          <w:sz w:val="24"/>
          <w:szCs w:val="24"/>
        </w:rPr>
        <w:t xml:space="preserve"> fotogerçekçi bir filmde görsel efektlerin hik</w:t>
      </w:r>
      <w:r>
        <w:rPr>
          <w:sz w:val="24"/>
          <w:szCs w:val="24"/>
        </w:rPr>
        <w:t>â</w:t>
      </w:r>
      <w:r w:rsidRPr="00E316D8">
        <w:rPr>
          <w:sz w:val="24"/>
          <w:szCs w:val="24"/>
        </w:rPr>
        <w:t>yenin görünür, vazgeçilmez ve bütünleyici bir parças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olmaktaki ba</w:t>
      </w:r>
      <w:r>
        <w:rPr>
          <w:sz w:val="24"/>
          <w:szCs w:val="24"/>
        </w:rPr>
        <w:t>ş</w:t>
      </w:r>
      <w:r w:rsidRPr="00E316D8">
        <w:rPr>
          <w:sz w:val="24"/>
          <w:szCs w:val="24"/>
        </w:rPr>
        <w:t>ar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>s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>n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onurland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>rmak için verilmektedir.</w:t>
      </w:r>
    </w:p>
    <w:p w14:paraId="36C52BE6" w14:textId="20BFBA20" w:rsidR="00E316D8" w:rsidRPr="00E316D8" w:rsidRDefault="00E316D8" w:rsidP="00E316D8">
      <w:pPr>
        <w:pStyle w:val="AralkYok"/>
        <w:rPr>
          <w:sz w:val="24"/>
          <w:szCs w:val="24"/>
        </w:rPr>
      </w:pPr>
      <w:r w:rsidRPr="00E316D8">
        <w:rPr>
          <w:b/>
          <w:bCs/>
          <w:sz w:val="24"/>
          <w:szCs w:val="24"/>
        </w:rPr>
        <w:t>Prömiyer Tarihleri:</w:t>
      </w:r>
      <w:r w:rsidRPr="00E316D8">
        <w:rPr>
          <w:sz w:val="24"/>
          <w:szCs w:val="24"/>
        </w:rPr>
        <w:t xml:space="preserve"> 1 Ocak </w:t>
      </w:r>
      <w:proofErr w:type="gramStart"/>
      <w:r w:rsidRPr="00E316D8">
        <w:rPr>
          <w:sz w:val="24"/>
          <w:szCs w:val="24"/>
        </w:rPr>
        <w:t>2023 -</w:t>
      </w:r>
      <w:proofErr w:type="gramEnd"/>
      <w:r w:rsidRPr="00E316D8">
        <w:rPr>
          <w:sz w:val="24"/>
          <w:szCs w:val="24"/>
        </w:rPr>
        <w:t xml:space="preserve"> 31 Aral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>k 2024</w:t>
      </w:r>
    </w:p>
    <w:p w14:paraId="4531D844" w14:textId="14EF83CA" w:rsidR="00E316D8" w:rsidRPr="00E316D8" w:rsidRDefault="00E316D8" w:rsidP="00E316D8">
      <w:pPr>
        <w:pStyle w:val="AralkYok"/>
        <w:rPr>
          <w:sz w:val="24"/>
          <w:szCs w:val="24"/>
        </w:rPr>
      </w:pPr>
      <w:r w:rsidRPr="00E316D8">
        <w:rPr>
          <w:b/>
          <w:bCs/>
          <w:sz w:val="24"/>
          <w:szCs w:val="24"/>
        </w:rPr>
        <w:t>Uygun Projeler:</w:t>
      </w:r>
      <w:r w:rsidRPr="00E316D8">
        <w:rPr>
          <w:sz w:val="24"/>
          <w:szCs w:val="24"/>
        </w:rPr>
        <w:t xml:space="preserve"> Fotogerçekçi, Görsel Efekt Odakl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Uzun Metraj Film</w:t>
      </w:r>
    </w:p>
    <w:p w14:paraId="24428E02" w14:textId="54B37A66" w:rsidR="00E316D8" w:rsidRPr="00E316D8" w:rsidRDefault="00E316D8" w:rsidP="00E316D8">
      <w:pPr>
        <w:pStyle w:val="AralkYok"/>
        <w:rPr>
          <w:b/>
          <w:bCs/>
          <w:sz w:val="24"/>
          <w:szCs w:val="24"/>
        </w:rPr>
      </w:pPr>
      <w:r w:rsidRPr="00E316D8">
        <w:rPr>
          <w:b/>
          <w:bCs/>
          <w:sz w:val="24"/>
          <w:szCs w:val="24"/>
        </w:rPr>
        <w:t>Uzun Metraj Da</w:t>
      </w:r>
      <w:r>
        <w:rPr>
          <w:b/>
          <w:bCs/>
          <w:sz w:val="24"/>
          <w:szCs w:val="24"/>
        </w:rPr>
        <w:t>ğı</w:t>
      </w:r>
      <w:r w:rsidRPr="00E316D8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ı</w:t>
      </w:r>
      <w:r w:rsidRPr="00E316D8">
        <w:rPr>
          <w:b/>
          <w:bCs/>
          <w:sz w:val="24"/>
          <w:szCs w:val="24"/>
        </w:rPr>
        <w:t>m Gereklilikleri:</w:t>
      </w:r>
    </w:p>
    <w:p w14:paraId="284EAC62" w14:textId="3213AFC4" w:rsidR="00E316D8" w:rsidRPr="00E316D8" w:rsidRDefault="00E316D8" w:rsidP="00E316D8">
      <w:pPr>
        <w:pStyle w:val="AralkYok"/>
        <w:rPr>
          <w:sz w:val="24"/>
          <w:szCs w:val="24"/>
        </w:rPr>
      </w:pPr>
      <w:r w:rsidRPr="00E316D8">
        <w:rPr>
          <w:sz w:val="24"/>
          <w:szCs w:val="24"/>
        </w:rPr>
        <w:t>Bir ba</w:t>
      </w:r>
      <w:r>
        <w:rPr>
          <w:sz w:val="24"/>
          <w:szCs w:val="24"/>
        </w:rPr>
        <w:t>ş</w:t>
      </w:r>
      <w:r w:rsidRPr="00E316D8">
        <w:rPr>
          <w:sz w:val="24"/>
          <w:szCs w:val="24"/>
        </w:rPr>
        <w:t xml:space="preserve">vurunun UZUN METRAJ kategorisinde uygun olabilmesi için, </w:t>
      </w:r>
      <w:r>
        <w:rPr>
          <w:sz w:val="24"/>
          <w:szCs w:val="24"/>
        </w:rPr>
        <w:t>aşağıdaki dağıtım</w:t>
      </w:r>
      <w:r w:rsidRPr="00E316D8">
        <w:rPr>
          <w:sz w:val="24"/>
          <w:szCs w:val="24"/>
        </w:rPr>
        <w:t xml:space="preserve"> yöntemlerinden en az B</w:t>
      </w:r>
      <w:r>
        <w:rPr>
          <w:sz w:val="24"/>
          <w:szCs w:val="24"/>
        </w:rPr>
        <w:t>İRİ</w:t>
      </w:r>
      <w:r w:rsidRPr="00E316D8">
        <w:rPr>
          <w:sz w:val="24"/>
          <w:szCs w:val="24"/>
        </w:rPr>
        <w:t xml:space="preserve"> arac</w:t>
      </w:r>
      <w:r>
        <w:rPr>
          <w:sz w:val="24"/>
          <w:szCs w:val="24"/>
        </w:rPr>
        <w:t>ılığı</w:t>
      </w:r>
      <w:r w:rsidRPr="00E316D8">
        <w:rPr>
          <w:sz w:val="24"/>
          <w:szCs w:val="24"/>
        </w:rPr>
        <w:t>yla halka yönelik olarak pazarlanm</w:t>
      </w:r>
      <w:r>
        <w:rPr>
          <w:sz w:val="24"/>
          <w:szCs w:val="24"/>
        </w:rPr>
        <w:t>ış</w:t>
      </w:r>
      <w:r w:rsidRPr="00E316D8">
        <w:rPr>
          <w:sz w:val="24"/>
          <w:szCs w:val="24"/>
        </w:rPr>
        <w:t xml:space="preserve"> ve gösterilmi</w:t>
      </w:r>
      <w:r>
        <w:rPr>
          <w:sz w:val="24"/>
          <w:szCs w:val="24"/>
        </w:rPr>
        <w:t>ş</w:t>
      </w:r>
      <w:r w:rsidRPr="00E316D8">
        <w:rPr>
          <w:sz w:val="24"/>
          <w:szCs w:val="24"/>
        </w:rPr>
        <w:t xml:space="preserve"> olmas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gerekir:</w:t>
      </w:r>
    </w:p>
    <w:p w14:paraId="6D37F448" w14:textId="39A43EF8" w:rsidR="00E316D8" w:rsidRPr="00E316D8" w:rsidRDefault="00E316D8" w:rsidP="00E316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*</w:t>
      </w:r>
      <w:r w:rsidRPr="00E316D8">
        <w:rPr>
          <w:sz w:val="24"/>
          <w:szCs w:val="24"/>
        </w:rPr>
        <w:t>Ücretli bir halk izleyicisi için bir sinema salonu</w:t>
      </w:r>
    </w:p>
    <w:p w14:paraId="16A34F57" w14:textId="150ABE4E" w:rsidR="00E316D8" w:rsidRPr="00E316D8" w:rsidRDefault="00E316D8" w:rsidP="00E316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*İ</w:t>
      </w:r>
      <w:r w:rsidRPr="00E316D8">
        <w:rPr>
          <w:sz w:val="24"/>
          <w:szCs w:val="24"/>
        </w:rPr>
        <w:t>lk gösterim ülkesindeki toplam potansiyel izleyicilerin en az %50'sine ula</w:t>
      </w:r>
      <w:r>
        <w:rPr>
          <w:sz w:val="24"/>
          <w:szCs w:val="24"/>
        </w:rPr>
        <w:t>ş</w:t>
      </w:r>
      <w:r w:rsidRPr="00E316D8">
        <w:rPr>
          <w:sz w:val="24"/>
          <w:szCs w:val="24"/>
        </w:rPr>
        <w:t>an yay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>n televizyonu</w:t>
      </w:r>
    </w:p>
    <w:p w14:paraId="122786B6" w14:textId="2859DA1C" w:rsidR="00E316D8" w:rsidRPr="00E316D8" w:rsidRDefault="00E316D8" w:rsidP="00E316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*</w:t>
      </w:r>
      <w:r w:rsidRPr="00E316D8">
        <w:rPr>
          <w:sz w:val="24"/>
          <w:szCs w:val="24"/>
        </w:rPr>
        <w:t>Ücretli/temel kablo yay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>nlar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(örnek olarak temel kablo, ücretli kablo, ücretli televizyon ve etkile</w:t>
      </w:r>
      <w:r>
        <w:rPr>
          <w:sz w:val="24"/>
          <w:szCs w:val="24"/>
        </w:rPr>
        <w:t>ş</w:t>
      </w:r>
      <w:r w:rsidRPr="00E316D8">
        <w:rPr>
          <w:sz w:val="24"/>
          <w:szCs w:val="24"/>
        </w:rPr>
        <w:t>imli kablo yay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>nlar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dahil)</w:t>
      </w:r>
    </w:p>
    <w:p w14:paraId="1167C03F" w14:textId="60288857" w:rsidR="00E316D8" w:rsidRPr="00E316D8" w:rsidRDefault="00E316D8" w:rsidP="00E316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*İ</w:t>
      </w:r>
      <w:r w:rsidRPr="00E316D8">
        <w:rPr>
          <w:sz w:val="24"/>
          <w:szCs w:val="24"/>
        </w:rPr>
        <w:t>lk gösterim ülkesindeki hanelerin en az %50'sini veya daha fazlas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>n</w:t>
      </w:r>
      <w:r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temsil eden pazarlara </w:t>
      </w:r>
      <w:proofErr w:type="spellStart"/>
      <w:r w:rsidRPr="00E316D8">
        <w:rPr>
          <w:sz w:val="24"/>
          <w:szCs w:val="24"/>
        </w:rPr>
        <w:t>geni</w:t>
      </w:r>
      <w:r>
        <w:rPr>
          <w:sz w:val="24"/>
          <w:szCs w:val="24"/>
        </w:rPr>
        <w:t>ş</w:t>
      </w:r>
      <w:r w:rsidRPr="00E316D8">
        <w:rPr>
          <w:sz w:val="24"/>
          <w:szCs w:val="24"/>
        </w:rPr>
        <w:t>bant</w:t>
      </w:r>
      <w:proofErr w:type="spellEnd"/>
      <w:r w:rsidRPr="00E316D8">
        <w:rPr>
          <w:sz w:val="24"/>
          <w:szCs w:val="24"/>
        </w:rPr>
        <w:t xml:space="preserve"> eri</w:t>
      </w:r>
      <w:r>
        <w:rPr>
          <w:sz w:val="24"/>
          <w:szCs w:val="24"/>
        </w:rPr>
        <w:t>ş</w:t>
      </w:r>
      <w:r w:rsidRPr="00E316D8">
        <w:rPr>
          <w:sz w:val="24"/>
          <w:szCs w:val="24"/>
        </w:rPr>
        <w:t>imi</w:t>
      </w:r>
    </w:p>
    <w:p w14:paraId="5446F957" w14:textId="7B738596" w:rsidR="00E316D8" w:rsidRDefault="00E316D8" w:rsidP="00E316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*</w:t>
      </w:r>
      <w:r w:rsidR="002E60A0">
        <w:rPr>
          <w:sz w:val="24"/>
          <w:szCs w:val="24"/>
        </w:rPr>
        <w:t>İ</w:t>
      </w:r>
      <w:r w:rsidRPr="00E316D8">
        <w:rPr>
          <w:sz w:val="24"/>
          <w:szCs w:val="24"/>
        </w:rPr>
        <w:t>çerik sipari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 xml:space="preserve"> eden tan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nm</w:t>
      </w:r>
      <w:r w:rsidR="002E60A0">
        <w:rPr>
          <w:sz w:val="24"/>
          <w:szCs w:val="24"/>
        </w:rPr>
        <w:t>ış</w:t>
      </w:r>
      <w:r w:rsidRPr="00E316D8">
        <w:rPr>
          <w:sz w:val="24"/>
          <w:szCs w:val="24"/>
        </w:rPr>
        <w:t xml:space="preserve"> web tabanl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/OTT yay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nc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lar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(</w:t>
      </w:r>
      <w:proofErr w:type="spellStart"/>
      <w:proofErr w:type="gramStart"/>
      <w:r w:rsidRPr="00E316D8">
        <w:rPr>
          <w:sz w:val="24"/>
          <w:szCs w:val="24"/>
        </w:rPr>
        <w:t>örne?in</w:t>
      </w:r>
      <w:proofErr w:type="spellEnd"/>
      <w:proofErr w:type="gramEnd"/>
      <w:r w:rsidRPr="00E316D8">
        <w:rPr>
          <w:sz w:val="24"/>
          <w:szCs w:val="24"/>
        </w:rPr>
        <w:t xml:space="preserve"> Netflix, Amazon Prime, YouTube </w:t>
      </w:r>
      <w:proofErr w:type="spellStart"/>
      <w:r w:rsidRPr="00E316D8">
        <w:rPr>
          <w:sz w:val="24"/>
          <w:szCs w:val="24"/>
        </w:rPr>
        <w:t>Originals</w:t>
      </w:r>
      <w:proofErr w:type="spellEnd"/>
      <w:r w:rsidRPr="00E316D8">
        <w:rPr>
          <w:sz w:val="24"/>
          <w:szCs w:val="24"/>
        </w:rPr>
        <w:t>, Apple TV+).</w:t>
      </w:r>
    </w:p>
    <w:p w14:paraId="7EBDFDF1" w14:textId="77777777" w:rsidR="00E316D8" w:rsidRPr="00E316D8" w:rsidRDefault="00E316D8" w:rsidP="00E316D8">
      <w:pPr>
        <w:pStyle w:val="AralkYok"/>
        <w:rPr>
          <w:sz w:val="24"/>
          <w:szCs w:val="24"/>
        </w:rPr>
      </w:pPr>
    </w:p>
    <w:p w14:paraId="0E171232" w14:textId="2D3C1B24" w:rsidR="00E316D8" w:rsidRPr="00E316D8" w:rsidRDefault="00E316D8" w:rsidP="00E316D8">
      <w:pPr>
        <w:pStyle w:val="AralkYok"/>
        <w:rPr>
          <w:b/>
          <w:bCs/>
          <w:sz w:val="24"/>
          <w:szCs w:val="24"/>
        </w:rPr>
      </w:pPr>
      <w:r w:rsidRPr="00E316D8">
        <w:rPr>
          <w:b/>
          <w:bCs/>
          <w:sz w:val="24"/>
          <w:szCs w:val="24"/>
        </w:rPr>
        <w:t>Kategori 2 / Dizi Bölümünde Ola</w:t>
      </w:r>
      <w:r w:rsidR="002E60A0">
        <w:rPr>
          <w:b/>
          <w:bCs/>
          <w:sz w:val="24"/>
          <w:szCs w:val="24"/>
        </w:rPr>
        <w:t>ğ</w:t>
      </w:r>
      <w:r w:rsidRPr="00E316D8">
        <w:rPr>
          <w:b/>
          <w:bCs/>
          <w:sz w:val="24"/>
          <w:szCs w:val="24"/>
        </w:rPr>
        <w:t>anüstü Görsel Efekt</w:t>
      </w:r>
    </w:p>
    <w:p w14:paraId="03506577" w14:textId="77777777" w:rsidR="00E316D8" w:rsidRPr="00E316D8" w:rsidRDefault="00E316D8" w:rsidP="00E316D8">
      <w:pPr>
        <w:pStyle w:val="AralkYok"/>
        <w:rPr>
          <w:sz w:val="24"/>
          <w:szCs w:val="24"/>
        </w:rPr>
      </w:pPr>
    </w:p>
    <w:p w14:paraId="2621B8F2" w14:textId="3D5450FC" w:rsidR="00E316D8" w:rsidRDefault="00E316D8" w:rsidP="00E316D8">
      <w:pPr>
        <w:pStyle w:val="AralkYok"/>
        <w:rPr>
          <w:sz w:val="24"/>
          <w:szCs w:val="24"/>
        </w:rPr>
      </w:pPr>
      <w:r w:rsidRPr="00E316D8">
        <w:rPr>
          <w:b/>
          <w:bCs/>
          <w:sz w:val="24"/>
          <w:szCs w:val="24"/>
        </w:rPr>
        <w:t>Dizi Bölümünde Ola</w:t>
      </w:r>
      <w:r w:rsidR="002E60A0">
        <w:rPr>
          <w:b/>
          <w:bCs/>
          <w:sz w:val="24"/>
          <w:szCs w:val="24"/>
        </w:rPr>
        <w:t>ğ</w:t>
      </w:r>
      <w:r w:rsidRPr="00E316D8">
        <w:rPr>
          <w:b/>
          <w:bCs/>
          <w:sz w:val="24"/>
          <w:szCs w:val="24"/>
        </w:rPr>
        <w:t>anüstü Görsel Efekt Ödülü,</w:t>
      </w:r>
      <w:r w:rsidRPr="00E316D8">
        <w:rPr>
          <w:sz w:val="24"/>
          <w:szCs w:val="24"/>
        </w:rPr>
        <w:t xml:space="preserve"> görsel efektlerin fotogerçekçi dizi veya mini-dizi içindeki tek bir bölümdeki hik</w:t>
      </w:r>
      <w:r w:rsidR="002E60A0">
        <w:rPr>
          <w:sz w:val="24"/>
          <w:szCs w:val="24"/>
        </w:rPr>
        <w:t>â</w:t>
      </w:r>
      <w:r w:rsidRPr="00E316D8">
        <w:rPr>
          <w:sz w:val="24"/>
          <w:szCs w:val="24"/>
        </w:rPr>
        <w:t>yenin görünür, vazgeçilmez ve bütünleyici bir parças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oldu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u ve bölümde önemli ve aktif bir rol oynad</w:t>
      </w:r>
      <w:r w:rsidR="002E60A0">
        <w:rPr>
          <w:sz w:val="24"/>
          <w:szCs w:val="24"/>
        </w:rPr>
        <w:t>ığı</w:t>
      </w:r>
      <w:r w:rsidRPr="00E316D8">
        <w:rPr>
          <w:sz w:val="24"/>
          <w:szCs w:val="24"/>
        </w:rPr>
        <w:t xml:space="preserve"> durumlarda genel ba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ar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s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onurland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rmak için verilir. </w:t>
      </w:r>
    </w:p>
    <w:p w14:paraId="4DAC8017" w14:textId="77777777" w:rsidR="00E316D8" w:rsidRPr="00E316D8" w:rsidRDefault="00E316D8" w:rsidP="00E316D8">
      <w:pPr>
        <w:pStyle w:val="AralkYok"/>
        <w:rPr>
          <w:sz w:val="24"/>
          <w:szCs w:val="24"/>
        </w:rPr>
      </w:pPr>
    </w:p>
    <w:p w14:paraId="50DEBE94" w14:textId="30944D3A" w:rsidR="00E316D8" w:rsidRPr="00E316D8" w:rsidRDefault="00E316D8" w:rsidP="00E316D8">
      <w:pPr>
        <w:pStyle w:val="AralkYok"/>
        <w:rPr>
          <w:b/>
          <w:bCs/>
          <w:sz w:val="24"/>
          <w:szCs w:val="24"/>
        </w:rPr>
      </w:pPr>
      <w:r w:rsidRPr="00E316D8">
        <w:rPr>
          <w:b/>
          <w:bCs/>
          <w:sz w:val="24"/>
          <w:szCs w:val="24"/>
        </w:rPr>
        <w:t>Kategori 3 / Ö</w:t>
      </w:r>
      <w:r w:rsidR="002E60A0">
        <w:rPr>
          <w:b/>
          <w:bCs/>
          <w:sz w:val="24"/>
          <w:szCs w:val="24"/>
        </w:rPr>
        <w:t>ğ</w:t>
      </w:r>
      <w:r w:rsidRPr="00E316D8">
        <w:rPr>
          <w:b/>
          <w:bCs/>
          <w:sz w:val="24"/>
          <w:szCs w:val="24"/>
        </w:rPr>
        <w:t>renci Projesinde Üstün Görsel Efekt Ödülü</w:t>
      </w:r>
    </w:p>
    <w:p w14:paraId="46707CBE" w14:textId="77777777" w:rsidR="00E316D8" w:rsidRPr="00E316D8" w:rsidRDefault="00E316D8" w:rsidP="00E316D8">
      <w:pPr>
        <w:pStyle w:val="AralkYok"/>
        <w:rPr>
          <w:sz w:val="24"/>
          <w:szCs w:val="24"/>
        </w:rPr>
      </w:pPr>
    </w:p>
    <w:p w14:paraId="0C42122E" w14:textId="230559EC" w:rsidR="00E316D8" w:rsidRDefault="00E316D8" w:rsidP="00E316D8">
      <w:pPr>
        <w:pStyle w:val="AralkYok"/>
        <w:rPr>
          <w:sz w:val="24"/>
          <w:szCs w:val="24"/>
        </w:rPr>
      </w:pPr>
      <w:r w:rsidRPr="00E316D8">
        <w:rPr>
          <w:b/>
          <w:bCs/>
          <w:sz w:val="24"/>
          <w:szCs w:val="24"/>
        </w:rPr>
        <w:t>Ö</w:t>
      </w:r>
      <w:r w:rsidR="002E60A0">
        <w:rPr>
          <w:b/>
          <w:bCs/>
          <w:sz w:val="24"/>
          <w:szCs w:val="24"/>
        </w:rPr>
        <w:t>ğ</w:t>
      </w:r>
      <w:r w:rsidRPr="00E316D8">
        <w:rPr>
          <w:b/>
          <w:bCs/>
          <w:sz w:val="24"/>
          <w:szCs w:val="24"/>
        </w:rPr>
        <w:t xml:space="preserve">renci Projesinde Üstün Görsel Efekt Ödülü </w:t>
      </w:r>
      <w:r w:rsidRPr="00E316D8">
        <w:rPr>
          <w:sz w:val="24"/>
          <w:szCs w:val="24"/>
        </w:rPr>
        <w:t>bir ö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renci projesinde üstün ba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ar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gösteren görsel efektleri onurland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rmak için verilmektedir. Ö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renci Projesi, üniversitede ö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renim gören bir ö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renci veya ö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renci grubu taraf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ndan olu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turulan ve 1 Ocak 2023 ile 31 Aral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k 2024 tarihleri aras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nda tamamlanan herhangi bir proje olarak tan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mlan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r. Proje, animasyon veya fotogerçekçi, lineer veya etkile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imli, 2D veya 3D olabilir; ancak a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a</w:t>
      </w:r>
      <w:r w:rsidR="002E60A0">
        <w:rPr>
          <w:sz w:val="24"/>
          <w:szCs w:val="24"/>
        </w:rPr>
        <w:t>ğı</w:t>
      </w:r>
      <w:r w:rsidRPr="00E316D8">
        <w:rPr>
          <w:sz w:val="24"/>
          <w:szCs w:val="24"/>
        </w:rPr>
        <w:t>daki teknik özelliklere uygun olarak sunulmal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d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r. Ba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vurular, ekip bilgileri veya okul logolar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ya da isimleri içermemelidir.</w:t>
      </w:r>
    </w:p>
    <w:p w14:paraId="767B656D" w14:textId="77777777" w:rsidR="00E316D8" w:rsidRPr="00E316D8" w:rsidRDefault="00E316D8" w:rsidP="00E316D8">
      <w:pPr>
        <w:pStyle w:val="AralkYok"/>
        <w:rPr>
          <w:sz w:val="24"/>
          <w:szCs w:val="24"/>
        </w:rPr>
      </w:pPr>
    </w:p>
    <w:p w14:paraId="5DC01D17" w14:textId="7885A570" w:rsidR="00E316D8" w:rsidRPr="00E316D8" w:rsidRDefault="00E316D8" w:rsidP="00E316D8">
      <w:pPr>
        <w:pStyle w:val="AralkYok"/>
        <w:rPr>
          <w:sz w:val="24"/>
          <w:szCs w:val="24"/>
        </w:rPr>
      </w:pPr>
      <w:r w:rsidRPr="00E316D8">
        <w:rPr>
          <w:b/>
          <w:bCs/>
          <w:sz w:val="24"/>
          <w:szCs w:val="24"/>
        </w:rPr>
        <w:t>Tamamlanma Tarihleri:</w:t>
      </w:r>
      <w:r w:rsidRPr="00E316D8">
        <w:rPr>
          <w:sz w:val="24"/>
          <w:szCs w:val="24"/>
        </w:rPr>
        <w:t xml:space="preserve"> 1 Ocak </w:t>
      </w:r>
      <w:proofErr w:type="gramStart"/>
      <w:r w:rsidRPr="00E316D8">
        <w:rPr>
          <w:sz w:val="24"/>
          <w:szCs w:val="24"/>
        </w:rPr>
        <w:t>2023 -</w:t>
      </w:r>
      <w:proofErr w:type="gramEnd"/>
      <w:r w:rsidRPr="00E316D8">
        <w:rPr>
          <w:sz w:val="24"/>
          <w:szCs w:val="24"/>
        </w:rPr>
        <w:t xml:space="preserve"> 31 Aral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k 2024</w:t>
      </w:r>
    </w:p>
    <w:p w14:paraId="2E28E5E8" w14:textId="4861A6B6" w:rsidR="00E316D8" w:rsidRPr="00E316D8" w:rsidRDefault="00E316D8" w:rsidP="00E316D8">
      <w:pPr>
        <w:pStyle w:val="AralkYok"/>
        <w:rPr>
          <w:sz w:val="24"/>
          <w:szCs w:val="24"/>
        </w:rPr>
      </w:pPr>
      <w:r w:rsidRPr="00E316D8">
        <w:rPr>
          <w:b/>
          <w:bCs/>
          <w:sz w:val="24"/>
          <w:szCs w:val="24"/>
        </w:rPr>
        <w:t xml:space="preserve">Uygun Projeler: </w:t>
      </w:r>
      <w:r w:rsidRPr="00E316D8">
        <w:rPr>
          <w:sz w:val="24"/>
          <w:szCs w:val="24"/>
        </w:rPr>
        <w:t>Fotogerçekçi veya Animasyon Ö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renci Projeleri.</w:t>
      </w:r>
    </w:p>
    <w:p w14:paraId="7208B3FE" w14:textId="346FB7FA" w:rsidR="00E316D8" w:rsidRDefault="00E316D8" w:rsidP="00E316D8">
      <w:pPr>
        <w:pStyle w:val="AralkYok"/>
        <w:rPr>
          <w:sz w:val="24"/>
          <w:szCs w:val="24"/>
        </w:rPr>
      </w:pPr>
      <w:r w:rsidRPr="00E316D8">
        <w:rPr>
          <w:b/>
          <w:bCs/>
          <w:sz w:val="24"/>
          <w:szCs w:val="24"/>
        </w:rPr>
        <w:t>Ek Bilgi:</w:t>
      </w:r>
      <w:r w:rsidRPr="00E316D8">
        <w:rPr>
          <w:sz w:val="24"/>
          <w:szCs w:val="24"/>
        </w:rPr>
        <w:t xml:space="preserve"> Jenerikler, hareketli grafikler ve logolar uygun de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ildir.</w:t>
      </w:r>
    </w:p>
    <w:p w14:paraId="4872146A" w14:textId="77777777" w:rsidR="00E316D8" w:rsidRPr="00E316D8" w:rsidRDefault="00E316D8" w:rsidP="00E316D8">
      <w:pPr>
        <w:pStyle w:val="AralkYok"/>
        <w:rPr>
          <w:sz w:val="24"/>
          <w:szCs w:val="24"/>
        </w:rPr>
      </w:pPr>
    </w:p>
    <w:p w14:paraId="52EE18C0" w14:textId="2B071011" w:rsidR="00E316D8" w:rsidRPr="00E316D8" w:rsidRDefault="00E316D8" w:rsidP="00E316D8">
      <w:pPr>
        <w:pStyle w:val="AralkYok"/>
        <w:rPr>
          <w:sz w:val="24"/>
          <w:szCs w:val="24"/>
        </w:rPr>
      </w:pPr>
      <w:r w:rsidRPr="00E316D8">
        <w:rPr>
          <w:b/>
          <w:bCs/>
          <w:sz w:val="24"/>
          <w:szCs w:val="24"/>
        </w:rPr>
        <w:lastRenderedPageBreak/>
        <w:t>Ö</w:t>
      </w:r>
      <w:r w:rsidR="002E60A0">
        <w:rPr>
          <w:b/>
          <w:bCs/>
          <w:sz w:val="24"/>
          <w:szCs w:val="24"/>
        </w:rPr>
        <w:t>ğ</w:t>
      </w:r>
      <w:r w:rsidRPr="00E316D8">
        <w:rPr>
          <w:b/>
          <w:bCs/>
          <w:sz w:val="24"/>
          <w:szCs w:val="24"/>
        </w:rPr>
        <w:t>renci Projesinde Üstün Görsel Efekt Ödülü'</w:t>
      </w:r>
      <w:r w:rsidRPr="00E316D8">
        <w:rPr>
          <w:sz w:val="24"/>
          <w:szCs w:val="24"/>
        </w:rPr>
        <w:t>nün amac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, ö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renci VFX sanatç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lar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 profesyonel VFX sektörüne geçmeden önce yeteneklerini geli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tirmelerine yard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mc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olmakt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r. Bu nedenle, EFEKT; film, televizyon veya oyun sektöründe görsel efekt veya animasyon alan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nda önemli profesyonel deneyime sahip ö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rencilerden, fakülte dan</w:t>
      </w:r>
      <w:r w:rsidR="002E60A0">
        <w:rPr>
          <w:sz w:val="24"/>
          <w:szCs w:val="24"/>
        </w:rPr>
        <w:t>ış</w:t>
      </w:r>
      <w:r w:rsidRPr="00E316D8">
        <w:rPr>
          <w:sz w:val="24"/>
          <w:szCs w:val="24"/>
        </w:rPr>
        <w:t>manlar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 bu profesyonel i</w:t>
      </w:r>
      <w:r w:rsidR="002E60A0">
        <w:rPr>
          <w:sz w:val="24"/>
          <w:szCs w:val="24"/>
        </w:rPr>
        <w:t>ç</w:t>
      </w:r>
      <w:r w:rsidRPr="00E316D8">
        <w:rPr>
          <w:sz w:val="24"/>
          <w:szCs w:val="24"/>
        </w:rPr>
        <w:t>in yukar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daki amac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ihlal etmedi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ini aç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klayan bir dilekçe sunmadan ba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 xml:space="preserve">vuru kabul etmeyecektir. "Önemli profesyonel deneyim," bir görsel efekt veya animasyon 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irketinde alt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aydan uzun süreli staj dahil olmak üzere, ancak bununla s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rl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olmamak kayd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yla tan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mlan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r. Fakülte üyeleri veya di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er profesyoneller yaln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zca dan</w:t>
      </w:r>
      <w:r w:rsidR="002E60A0">
        <w:rPr>
          <w:sz w:val="24"/>
          <w:szCs w:val="24"/>
        </w:rPr>
        <w:t>ış</w:t>
      </w:r>
      <w:r w:rsidRPr="00E316D8">
        <w:rPr>
          <w:sz w:val="24"/>
          <w:szCs w:val="24"/>
        </w:rPr>
        <w:t>man olarak görev alabilir ve ba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vurunun olu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turulmas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nda do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rudan bir rol oynayamaz. EFEKT, aday gösterme ve oylama sürecinin herhangi bir a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amas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nda, uygunsuz profesyonel yarat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c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kat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l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mdan yararlanm</w:t>
      </w:r>
      <w:r w:rsidR="002E60A0">
        <w:rPr>
          <w:sz w:val="24"/>
          <w:szCs w:val="24"/>
        </w:rPr>
        <w:t>ış</w:t>
      </w:r>
      <w:r w:rsidRPr="00E316D8">
        <w:rPr>
          <w:sz w:val="24"/>
          <w:szCs w:val="24"/>
        </w:rPr>
        <w:t xml:space="preserve"> gibi görünen ö</w:t>
      </w:r>
      <w:r w:rsidR="002E60A0">
        <w:rPr>
          <w:sz w:val="24"/>
          <w:szCs w:val="24"/>
        </w:rPr>
        <w:t>ğ</w:t>
      </w:r>
      <w:r w:rsidRPr="00E316D8">
        <w:rPr>
          <w:sz w:val="24"/>
          <w:szCs w:val="24"/>
        </w:rPr>
        <w:t>renci ba</w:t>
      </w:r>
      <w:r w:rsidR="002E60A0">
        <w:rPr>
          <w:sz w:val="24"/>
          <w:szCs w:val="24"/>
        </w:rPr>
        <w:t>ş</w:t>
      </w:r>
      <w:r w:rsidRPr="00E316D8">
        <w:rPr>
          <w:sz w:val="24"/>
          <w:szCs w:val="24"/>
        </w:rPr>
        <w:t>vurular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sorgulama ve diskalifiye etme hakk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>n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sakl</w:t>
      </w:r>
      <w:r w:rsidR="002E60A0">
        <w:rPr>
          <w:sz w:val="24"/>
          <w:szCs w:val="24"/>
        </w:rPr>
        <w:t>ı</w:t>
      </w:r>
      <w:r w:rsidRPr="00E316D8">
        <w:rPr>
          <w:sz w:val="24"/>
          <w:szCs w:val="24"/>
        </w:rPr>
        <w:t xml:space="preserve"> tutar.</w:t>
      </w:r>
    </w:p>
    <w:p w14:paraId="4A00211B" w14:textId="77777777" w:rsidR="00556779" w:rsidRPr="00E316D8" w:rsidRDefault="00556779" w:rsidP="00E316D8">
      <w:pPr>
        <w:pStyle w:val="AralkYok"/>
        <w:rPr>
          <w:sz w:val="24"/>
          <w:szCs w:val="24"/>
        </w:rPr>
      </w:pPr>
    </w:p>
    <w:sectPr w:rsidR="00556779" w:rsidRPr="00E316D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82"/>
    <w:multiLevelType w:val="multilevel"/>
    <w:tmpl w:val="568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501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D8"/>
    <w:rsid w:val="0028031A"/>
    <w:rsid w:val="002E60A0"/>
    <w:rsid w:val="00556779"/>
    <w:rsid w:val="006F1939"/>
    <w:rsid w:val="00891B70"/>
    <w:rsid w:val="00C76C69"/>
    <w:rsid w:val="00E3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A957"/>
  <w15:chartTrackingRefBased/>
  <w15:docId w15:val="{B1C5D797-60B8-417D-95AE-353413B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1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16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1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16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1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1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1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1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1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1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16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16D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16D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16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16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16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16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1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1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1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1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16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16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16D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1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16D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16D8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316D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16D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31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5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019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6714">
                                          <w:marLeft w:val="6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03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8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5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1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0011">
                                          <w:marLeft w:val="6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14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1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0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9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02660">
                                          <w:marLeft w:val="6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8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38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937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7919">
                      <w:marLeft w:val="120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7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1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1329">
                      <w:marLeft w:val="120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9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454">
                      <w:marLeft w:val="120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4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962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3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13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0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05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42265">
                                          <w:marLeft w:val="6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1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66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0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29744">
                                          <w:marLeft w:val="6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6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7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7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8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9941">
                                          <w:marLeft w:val="6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0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9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1758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5914">
                      <w:marLeft w:val="120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46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3977">
                      <w:marLeft w:val="120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2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309">
                      <w:marLeft w:val="120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1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2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20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2025-02-18T21:32:00Z</dcterms:created>
  <dcterms:modified xsi:type="dcterms:W3CDTF">2025-02-18T21:51:00Z</dcterms:modified>
</cp:coreProperties>
</file>