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0D55E" w14:textId="77777777" w:rsidR="0083260F" w:rsidRPr="0083260F" w:rsidRDefault="0083260F" w:rsidP="0083260F">
      <w:pPr>
        <w:spacing w:after="0" w:line="240" w:lineRule="atLeast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tr-TR"/>
          <w14:ligatures w14:val="none"/>
        </w:rPr>
      </w:pPr>
      <w:r w:rsidRPr="0083260F">
        <w:rPr>
          <w:rFonts w:eastAsia="Times New Roman" w:cstheme="minorHAnsi"/>
          <w:b/>
          <w:bCs/>
          <w:kern w:val="36"/>
          <w:sz w:val="40"/>
          <w:szCs w:val="40"/>
          <w:lang w:eastAsia="tr-TR"/>
          <w14:ligatures w14:val="none"/>
        </w:rPr>
        <w:t>Tam Metin Yayını</w:t>
      </w:r>
    </w:p>
    <w:p w14:paraId="09A7221E" w14:textId="77777777" w:rsidR="0083260F" w:rsidRPr="0083260F" w:rsidRDefault="0083260F" w:rsidP="0083260F">
      <w:pPr>
        <w:spacing w:after="0" w:line="240" w:lineRule="atLeast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tr-TR"/>
          <w14:ligatures w14:val="none"/>
        </w:rPr>
      </w:pPr>
    </w:p>
    <w:p w14:paraId="3A9662BF" w14:textId="77777777" w:rsidR="0083260F" w:rsidRPr="0083260F" w:rsidRDefault="0083260F" w:rsidP="0083260F">
      <w:pPr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83260F">
        <w:rPr>
          <w:rFonts w:eastAsia="Times New Roman" w:cstheme="minorHAnsi"/>
          <w:b/>
          <w:bCs/>
          <w:color w:val="222222"/>
          <w:kern w:val="0"/>
          <w:sz w:val="24"/>
          <w:szCs w:val="24"/>
          <w:bdr w:val="none" w:sz="0" w:space="0" w:color="auto" w:frame="1"/>
          <w:lang w:eastAsia="tr-TR"/>
          <w14:ligatures w14:val="none"/>
        </w:rPr>
        <w:t>Sempozyumda sunulan bildiriler üç ayrı şekilde yayımlanabilmektedir. ​</w:t>
      </w:r>
      <w:r w:rsidRPr="0083260F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br/>
      </w:r>
      <w:r w:rsidRPr="0083260F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br/>
      </w:r>
      <w:r w:rsidRPr="0083260F">
        <w:rPr>
          <w:rFonts w:eastAsia="Times New Roman" w:cstheme="minorHAnsi"/>
          <w:b/>
          <w:bCs/>
          <w:color w:val="A30000"/>
          <w:kern w:val="0"/>
          <w:sz w:val="24"/>
          <w:szCs w:val="24"/>
          <w:bdr w:val="none" w:sz="0" w:space="0" w:color="auto" w:frame="1"/>
          <w:lang w:eastAsia="tr-TR"/>
          <w14:ligatures w14:val="none"/>
        </w:rPr>
        <w:t>1. Sempozyum Tam Metin Bildiri Kitabı (e-kitap)</w:t>
      </w:r>
      <w:r w:rsidRPr="0083260F">
        <w:rPr>
          <w:rFonts w:eastAsia="Times New Roman" w:cstheme="minorHAnsi"/>
          <w:b/>
          <w:bCs/>
          <w:color w:val="222222"/>
          <w:kern w:val="0"/>
          <w:sz w:val="24"/>
          <w:szCs w:val="24"/>
          <w:bdr w:val="none" w:sz="0" w:space="0" w:color="auto" w:frame="1"/>
          <w:lang w:eastAsia="tr-TR"/>
          <w14:ligatures w14:val="none"/>
        </w:rPr>
        <w:br/>
      </w:r>
      <w:r w:rsidRPr="0083260F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– Katılımcılar, sempozyum sonrasında düzeltilmiş ve yazım kurallarına göre düzenlemiş oldukları tam metin bildirilerini ISBN numaralı sempozyum e-kitabında yayımlanmak üzere gönderebilirler.</w:t>
      </w:r>
      <w:r w:rsidRPr="0083260F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br/>
        <w:t>– Sempozyum tam metin bildiriler kitabı elektronik ortamda sempozyum web sayfasında yayınlanacaktır.</w:t>
      </w:r>
      <w:r w:rsidRPr="0083260F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br/>
        <w:t>– Tam metin bildirilerinin Microsoft Word kelime işlemci programında, şablon dosyayı uygun şekilde hazırlanarak “.doc/.docx” dosya uzantısıyla kaydedilmesi gerekmektedir.</w:t>
      </w:r>
      <w:r w:rsidRPr="0083260F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br/>
        <w:t>– Bildiri metinleri, tam metin yayını için ilan edilen tarihten önce sempozyum e-posta adresine göndermeli ve “alındı” şeklinde teyit yanıtı alınmalıdır.</w:t>
      </w:r>
      <w:r w:rsidRPr="0083260F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br/>
        <w:t>– Gönderilecek dosyaya sayfa numarası eklenmemelidir.</w:t>
      </w:r>
      <w:r w:rsidRPr="0083260F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br/>
        <w:t>– Tam metnin tamamı 20 sayfayı geçmemelidir.</w:t>
      </w:r>
      <w:r w:rsidRPr="0083260F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br/>
        <w:t>– Bildirilerin sempozyum e-kitabında tam metin olarak yayımlanabilmesi için içeriklerin buradan indirilebilecek olan </w:t>
      </w:r>
      <w:hyperlink r:id="rId4" w:history="1">
        <w:r w:rsidRPr="0083260F">
          <w:rPr>
            <w:rFonts w:eastAsia="Times New Roman" w:cstheme="minorHAnsi"/>
            <w:color w:val="000000"/>
            <w:kern w:val="0"/>
            <w:sz w:val="24"/>
            <w:szCs w:val="24"/>
            <w:bdr w:val="none" w:sz="0" w:space="0" w:color="auto" w:frame="1"/>
            <w:lang w:eastAsia="tr-TR"/>
            <w14:ligatures w14:val="none"/>
          </w:rPr>
          <w:t>ŞABLON DOSYA</w:t>
        </w:r>
      </w:hyperlink>
      <w:r w:rsidRPr="0083260F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 üzerinden hazırlanarak tarafımıza iletilmesi zorunludur. </w:t>
      </w:r>
      <w:r w:rsidRPr="0083260F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br/>
        <w:t>– Şablon dosyayı indirmek için</w:t>
      </w:r>
      <w:r w:rsidRPr="0083260F">
        <w:rPr>
          <w:rFonts w:eastAsia="Times New Roman" w:cstheme="minorHAnsi"/>
          <w:color w:val="222222"/>
          <w:kern w:val="0"/>
          <w:sz w:val="24"/>
          <w:szCs w:val="24"/>
          <w:bdr w:val="none" w:sz="0" w:space="0" w:color="auto" w:frame="1"/>
          <w:lang w:eastAsia="tr-TR"/>
          <w14:ligatures w14:val="none"/>
        </w:rPr>
        <w:t> </w:t>
      </w:r>
      <w:hyperlink r:id="rId5" w:tgtFrame="_blank" w:history="1">
        <w:r w:rsidRPr="0083260F">
          <w:rPr>
            <w:rFonts w:eastAsia="Times New Roman" w:cstheme="minorHAnsi"/>
            <w:b/>
            <w:bCs/>
            <w:color w:val="000000"/>
            <w:kern w:val="0"/>
            <w:sz w:val="24"/>
            <w:szCs w:val="24"/>
            <w:u w:val="single"/>
            <w:bdr w:val="none" w:sz="0" w:space="0" w:color="auto" w:frame="1"/>
            <w:lang w:eastAsia="tr-TR"/>
            <w14:ligatures w14:val="none"/>
          </w:rPr>
          <w:t>tıklayınız</w:t>
        </w:r>
      </w:hyperlink>
      <w:r w:rsidRPr="0083260F">
        <w:rPr>
          <w:rFonts w:eastAsia="Times New Roman" w:cstheme="minorHAnsi"/>
          <w:b/>
          <w:bCs/>
          <w:color w:val="222222"/>
          <w:kern w:val="0"/>
          <w:sz w:val="24"/>
          <w:szCs w:val="24"/>
          <w:bdr w:val="none" w:sz="0" w:space="0" w:color="auto" w:frame="1"/>
          <w:lang w:eastAsia="tr-TR"/>
          <w14:ligatures w14:val="none"/>
        </w:rPr>
        <w:t> </w:t>
      </w:r>
      <w:r w:rsidRPr="0083260F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ve bildiri metninizi bu dosya üzerinden hazırlayınız.</w:t>
      </w:r>
      <w:r w:rsidRPr="0083260F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br/>
        <w:t>– Çalışmanın içeriği ile ilgili sorumluluk yazara/yazarlara ait olmakla birlikte Bilimsel Kurul, yönergelere uymayan metinleri yayımlamama hakkında sahiptir.​</w:t>
      </w:r>
    </w:p>
    <w:p w14:paraId="48AA711E" w14:textId="77777777" w:rsidR="0083260F" w:rsidRPr="0083260F" w:rsidRDefault="0083260F" w:rsidP="0083260F">
      <w:pPr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</w:p>
    <w:p w14:paraId="36570CEF" w14:textId="77777777" w:rsidR="0083260F" w:rsidRPr="0083260F" w:rsidRDefault="0083260F" w:rsidP="0083260F">
      <w:pPr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83260F">
        <w:rPr>
          <w:rFonts w:eastAsia="Times New Roman" w:cstheme="minorHAnsi"/>
          <w:b/>
          <w:bCs/>
          <w:color w:val="A30000"/>
          <w:kern w:val="0"/>
          <w:sz w:val="24"/>
          <w:szCs w:val="24"/>
          <w:bdr w:val="none" w:sz="0" w:space="0" w:color="auto" w:frame="1"/>
          <w:lang w:eastAsia="tr-TR"/>
          <w14:ligatures w14:val="none"/>
        </w:rPr>
        <w:t>2. Akademik Dergi (Türkiye Film Araştırmaları Dergisi</w:t>
      </w:r>
      <w:r w:rsidRPr="0083260F">
        <w:rPr>
          <w:rFonts w:eastAsia="Times New Roman" w:cstheme="minorHAnsi"/>
          <w:color w:val="A30000"/>
          <w:kern w:val="0"/>
          <w:sz w:val="24"/>
          <w:szCs w:val="24"/>
          <w:bdr w:val="none" w:sz="0" w:space="0" w:color="auto" w:frame="1"/>
          <w:lang w:eastAsia="tr-TR"/>
          <w14:ligatures w14:val="none"/>
        </w:rPr>
        <w:t>)</w:t>
      </w:r>
      <w:r w:rsidRPr="0083260F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br/>
        <w:t>– Dileyen katılımcılar, sempozyum sonrasında bildirilerini Film Araştırmaları Derneğinin </w:t>
      </w:r>
      <w:r w:rsidRPr="0083260F">
        <w:rPr>
          <w:rFonts w:eastAsia="Times New Roman" w:cstheme="minorHAnsi"/>
          <w:i/>
          <w:iCs/>
          <w:color w:val="222222"/>
          <w:kern w:val="0"/>
          <w:sz w:val="24"/>
          <w:szCs w:val="24"/>
          <w:bdr w:val="none" w:sz="0" w:space="0" w:color="auto" w:frame="1"/>
          <w:lang w:eastAsia="tr-TR"/>
          <w14:ligatures w14:val="none"/>
        </w:rPr>
        <w:t>dergipark</w:t>
      </w:r>
      <w:r w:rsidRPr="0083260F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 sistemi üzerindeki akademik dergisi </w:t>
      </w:r>
      <w:r w:rsidRPr="0083260F">
        <w:rPr>
          <w:rFonts w:eastAsia="Times New Roman" w:cstheme="minorHAnsi"/>
          <w:color w:val="A30000"/>
          <w:kern w:val="0"/>
          <w:sz w:val="24"/>
          <w:szCs w:val="24"/>
          <w:bdr w:val="none" w:sz="0" w:space="0" w:color="auto" w:frame="1"/>
          <w:lang w:eastAsia="tr-TR"/>
          <w14:ligatures w14:val="none"/>
        </w:rPr>
        <w:t>Türkiye Film Araştırmaları Dergisi</w:t>
      </w:r>
      <w:r w:rsidRPr="0083260F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‘ne gönderebilirler. </w:t>
      </w:r>
      <w:r w:rsidRPr="0083260F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br/>
        <w:t>– </w:t>
      </w:r>
      <w:r w:rsidRPr="0083260F">
        <w:rPr>
          <w:rFonts w:eastAsia="Times New Roman" w:cstheme="minorHAnsi"/>
          <w:i/>
          <w:iCs/>
          <w:color w:val="222222"/>
          <w:kern w:val="0"/>
          <w:sz w:val="24"/>
          <w:szCs w:val="24"/>
          <w:bdr w:val="none" w:sz="0" w:space="0" w:color="auto" w:frame="1"/>
          <w:lang w:eastAsia="tr-TR"/>
          <w14:ligatures w14:val="none"/>
        </w:rPr>
        <w:t>Dergipark</w:t>
      </w:r>
      <w:r w:rsidRPr="0083260F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 üzerinden </w:t>
      </w:r>
      <w:r w:rsidRPr="0083260F">
        <w:rPr>
          <w:rFonts w:eastAsia="Times New Roman" w:cstheme="minorHAnsi"/>
          <w:color w:val="A30000"/>
          <w:kern w:val="0"/>
          <w:sz w:val="24"/>
          <w:szCs w:val="24"/>
          <w:bdr w:val="none" w:sz="0" w:space="0" w:color="auto" w:frame="1"/>
          <w:lang w:eastAsia="tr-TR"/>
          <w14:ligatures w14:val="none"/>
        </w:rPr>
        <w:t>Türkiye Film Araştırmaları Dergisi</w:t>
      </w:r>
      <w:r w:rsidRPr="0083260F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t>‘ne gönderilen makaleler, ayrı bir hakem incelemesinden geçtikten sonra derginin özel sayısında yer bulacaktır. </w:t>
      </w:r>
    </w:p>
    <w:p w14:paraId="36D9C8EB" w14:textId="77777777" w:rsidR="0083260F" w:rsidRPr="0083260F" w:rsidRDefault="0083260F" w:rsidP="0083260F">
      <w:pPr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</w:p>
    <w:p w14:paraId="4497F49B" w14:textId="72D9EBB6" w:rsidR="0083260F" w:rsidRPr="0083260F" w:rsidRDefault="0083260F" w:rsidP="0083260F">
      <w:pPr>
        <w:spacing w:after="0" w:line="240" w:lineRule="auto"/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</w:pPr>
      <w:r w:rsidRPr="0083260F">
        <w:rPr>
          <w:rFonts w:eastAsia="Times New Roman" w:cstheme="minorHAnsi"/>
          <w:b/>
          <w:bCs/>
          <w:color w:val="A30400"/>
          <w:kern w:val="0"/>
          <w:sz w:val="24"/>
          <w:szCs w:val="24"/>
          <w:bdr w:val="none" w:sz="0" w:space="0" w:color="auto" w:frame="1"/>
          <w:lang w:eastAsia="tr-TR"/>
          <w14:ligatures w14:val="none"/>
        </w:rPr>
        <w:t>3. Kitap Bölümü ​</w:t>
      </w:r>
      <w:r w:rsidRPr="0083260F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br/>
        <w:t>– Dileyen katılımcılar, sempozyum tam metin bildirileri seçkisinden oluşan Türkiye Film Araştırmaları Derneği tarafından yayınlanacak özel kitapta bildirilerini kitap bölümü olarak yayınlatabilirler.</w:t>
      </w:r>
      <w:r w:rsidRPr="0083260F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br/>
        <w:t>– Yayınlanacak bu kitap, Doçentlik kriterlerine uygun uluslararası bir yayınevi tarafından online olarak yayınlanacaktır.</w:t>
      </w:r>
      <w:r w:rsidRPr="0083260F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br/>
        <w:t>– Kitabın Bilim Kurulu’nun incelemesinden geçecek olan metinler, hakem önerilerinin değerlendirilmesinin ardından yayın hakkına sahip olacaktır.</w:t>
      </w:r>
      <w:r w:rsidRPr="0083260F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br/>
        <w:t>– Kitabın editörlük, tasarım ve diğer maliyetleri için baskı öncesinde yayınevi tarafından yazarlardan belirli bir ücret talep edilmektedir. Bu rakam başvuru durumuna göre belirlenecek olup ilgili yazarlara daha sonra bildirilecektir.</w:t>
      </w:r>
      <w:r w:rsidRPr="0083260F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br/>
        <w:t>– Yazıların telif hakları sözleşme gereği yayın evine devredilecektir.</w:t>
      </w:r>
      <w:r w:rsidRPr="0083260F">
        <w:rPr>
          <w:rFonts w:eastAsia="Times New Roman" w:cstheme="minorHAnsi"/>
          <w:color w:val="222222"/>
          <w:kern w:val="0"/>
          <w:sz w:val="24"/>
          <w:szCs w:val="24"/>
          <w:lang w:eastAsia="tr-TR"/>
          <w14:ligatures w14:val="none"/>
        </w:rPr>
        <w:br/>
        <w:t>– Bu seçeneği değerlendirmek isteyen yazarların yine bildiri hazırlama şablonuna uygun şekilde oluşturacakları dosyayı e-posta ile sempozyum organizasyonuna göndermeleri gerekmektedir. </w:t>
      </w:r>
    </w:p>
    <w:p w14:paraId="65644530" w14:textId="77777777" w:rsidR="00147A57" w:rsidRPr="0083260F" w:rsidRDefault="00147A57">
      <w:pPr>
        <w:rPr>
          <w:rFonts w:cstheme="minorHAnsi"/>
          <w:sz w:val="24"/>
          <w:szCs w:val="24"/>
        </w:rPr>
      </w:pPr>
    </w:p>
    <w:sectPr w:rsidR="00147A57" w:rsidRPr="0083260F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60F"/>
    <w:rsid w:val="00147A57"/>
    <w:rsid w:val="002669CC"/>
    <w:rsid w:val="00383653"/>
    <w:rsid w:val="0083260F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058FD"/>
  <w15:chartTrackingRefBased/>
  <w15:docId w15:val="{1B3EBF82-0DDA-4D75-B934-5E4518C5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326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3260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8326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tr-TR"/>
      <w14:ligatures w14:val="none"/>
    </w:rPr>
  </w:style>
  <w:style w:type="character" w:styleId="Gl">
    <w:name w:val="Strong"/>
    <w:basedOn w:val="VarsaylanParagrafYazTipi"/>
    <w:uiPriority w:val="22"/>
    <w:qFormat/>
    <w:rsid w:val="0083260F"/>
    <w:rPr>
      <w:b/>
      <w:bCs/>
    </w:rPr>
  </w:style>
  <w:style w:type="character" w:customStyle="1" w:styleId="has-inline-color">
    <w:name w:val="has-inline-color"/>
    <w:basedOn w:val="VarsaylanParagrafYazTipi"/>
    <w:rsid w:val="0083260F"/>
  </w:style>
  <w:style w:type="character" w:styleId="Kpr">
    <w:name w:val="Hyperlink"/>
    <w:basedOn w:val="VarsaylanParagrafYazTipi"/>
    <w:uiPriority w:val="99"/>
    <w:semiHidden/>
    <w:unhideWhenUsed/>
    <w:rsid w:val="0083260F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8326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875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BMnMXjfXDIvyYFbhLRe5PFjMUGFiIqOA/view" TargetMode="External"/><Relationship Id="rId4" Type="http://schemas.openxmlformats.org/officeDocument/2006/relationships/hyperlink" Target="https://drive.google.com/file/d/1BMnMXjfXDIvyYFbhLRe5PFjMUGFiIqOA/view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2023-07-30T20:37:00Z</dcterms:created>
  <dcterms:modified xsi:type="dcterms:W3CDTF">2023-07-31T04:48:00Z</dcterms:modified>
</cp:coreProperties>
</file>