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9E" w:rsidRPr="00AD7E9E" w:rsidRDefault="00AD7E9E" w:rsidP="00AD7E9E">
      <w:pPr>
        <w:spacing w:after="0" w:line="240" w:lineRule="auto"/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>“</w:t>
      </w:r>
      <w:proofErr w:type="spellStart"/>
      <w:r w:rsidRPr="00AD7E9E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>Tezuka’dan</w:t>
      </w:r>
      <w:proofErr w:type="spellEnd"/>
      <w:r w:rsidRPr="00AD7E9E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 xml:space="preserve"> </w:t>
      </w:r>
      <w:proofErr w:type="spellStart"/>
      <w:r w:rsidRPr="00AD7E9E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>Miyazaki’ye</w:t>
      </w:r>
      <w:proofErr w:type="spellEnd"/>
      <w:r w:rsidRPr="00AD7E9E">
        <w:rPr>
          <w:rFonts w:ascii="Times New Roman" w:eastAsia="Times New Roman" w:hAnsi="Times New Roman" w:cs="Courier New"/>
          <w:b/>
          <w:bCs/>
          <w:color w:val="000000"/>
          <w:sz w:val="40"/>
          <w:szCs w:val="40"/>
          <w:lang w:eastAsia="tr-TR"/>
        </w:rPr>
        <w:t xml:space="preserve"> Anime ve Manga” Kitabı Çıktı</w:t>
      </w:r>
    </w:p>
    <w:p w:rsidR="00AD7E9E" w:rsidRPr="00AD7E9E" w:rsidRDefault="00AD7E9E" w:rsidP="00AD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E9E" w:rsidRDefault="00AD7E9E" w:rsidP="00AD7E9E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bookmarkStart w:id="0" w:name="_GoBack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Japon Sineması Platformu’nun </w:t>
      </w:r>
      <w:proofErr w:type="spellStart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kollektif</w:t>
      </w:r>
      <w:proofErr w:type="spellEnd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olarak 10 yazarın imzasını taşıyan </w:t>
      </w:r>
      <w:r w:rsidR="009F4A1B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“</w:t>
      </w:r>
      <w:proofErr w:type="spellStart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Tezuka’dan</w:t>
      </w:r>
      <w:proofErr w:type="spellEnd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Miyazaki’ye</w:t>
      </w:r>
      <w:proofErr w:type="spellEnd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Anime ve Manga</w:t>
      </w:r>
      <w:r w:rsidR="009F4A1B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”</w:t>
      </w:r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kitabı çıktı!</w:t>
      </w:r>
    </w:p>
    <w:p w:rsidR="00AD7E9E" w:rsidRPr="00AD7E9E" w:rsidRDefault="00AD7E9E" w:rsidP="00AD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E9E" w:rsidRDefault="00AD7E9E" w:rsidP="00AD7E9E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Japon Yayınları’ndan çıkan kitap, Gökhan Kuloğlu tarafından hazırlandı. Platformun yazarlarından Ahmet Ziya Sekendiz, Birsen Albayrak, Ercan </w:t>
      </w:r>
      <w:proofErr w:type="spellStart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Gürova</w:t>
      </w:r>
      <w:proofErr w:type="spellEnd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, Hafize Mutlu, Mustafa Emre Özgen, Olca Karasoy, Rafet Kaan Moral, Su Tunç ve Yeter </w:t>
      </w:r>
      <w:proofErr w:type="spellStart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Şeko’nun</w:t>
      </w:r>
      <w:proofErr w:type="spellEnd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yazıları yer almakta.</w:t>
      </w:r>
    </w:p>
    <w:p w:rsidR="00AD7E9E" w:rsidRPr="00AD7E9E" w:rsidRDefault="00AD7E9E" w:rsidP="00AD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E9E" w:rsidRDefault="00AD7E9E" w:rsidP="00AD7E9E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Kitabın açıklamasında; Japon Sineması Platformu (JSP) olarak çıktığımız yolculukta Doğu’nun Güneşi Japonya topraklarında farklı kültür öğelerine dokunduk, farklı metinlerin satırları arasında kaybolduk ve yolculuk sonucunda 10 yazar olarak bu kitapta buluştuk.</w:t>
      </w:r>
    </w:p>
    <w:p w:rsidR="00AD7E9E" w:rsidRPr="00AD7E9E" w:rsidRDefault="00AD7E9E" w:rsidP="00AD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E9E" w:rsidRDefault="00AD7E9E" w:rsidP="00AD7E9E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Bu kitabı oluşturma fikri, </w:t>
      </w:r>
      <w:proofErr w:type="spellStart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JSP’de</w:t>
      </w:r>
      <w:proofErr w:type="spellEnd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yazmış olduğumuz anime ve manga metinlerine, aylık Japon Sinema E-Dergisi’nde </w:t>
      </w:r>
      <w:r w:rsidRPr="00AD7E9E">
        <w:rPr>
          <w:rFonts w:ascii="Times New Roman" w:eastAsia="Times New Roman" w:hAnsi="Times New Roman" w:cs="Courier New"/>
          <w:i/>
          <w:iCs/>
          <w:color w:val="000000"/>
          <w:sz w:val="24"/>
          <w:szCs w:val="24"/>
          <w:lang w:eastAsia="tr-TR"/>
        </w:rPr>
        <w:t xml:space="preserve">(yeni adıyla YATTAA Dergisi) </w:t>
      </w:r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yayınladığımız makalelere dayanmaktadır. Yazar arkadaşlarla kafa kafaya vererek anime ve manganın çok sevildiği ülkemize bir başucu kaynağı kazandırma fikrinde buluştuk. Türkiye’de tam anlamıyla 90’lı yılların başlarında tanıştığımız </w:t>
      </w:r>
      <w:proofErr w:type="spellStart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animelerin</w:t>
      </w:r>
      <w:proofErr w:type="spellEnd"/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 xml:space="preserve"> sihirli dünyasına tanıklık eden milyonlarca kişiye anime ve mangayı daha yakından tanımak isteyenler için bu kitabı hazırladık.</w:t>
      </w:r>
    </w:p>
    <w:bookmarkEnd w:id="0"/>
    <w:p w:rsidR="00AD7E9E" w:rsidRPr="00AD7E9E" w:rsidRDefault="00AD7E9E" w:rsidP="00AD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E9E" w:rsidRDefault="00AD7E9E" w:rsidP="00AD7E9E">
      <w:pPr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</w:pPr>
      <w:r w:rsidRPr="00AD7E9E">
        <w:rPr>
          <w:rFonts w:ascii="Times New Roman" w:eastAsia="Times New Roman" w:hAnsi="Times New Roman" w:cs="Courier New"/>
          <w:color w:val="000000"/>
          <w:sz w:val="24"/>
          <w:szCs w:val="24"/>
          <w:lang w:eastAsia="tr-TR"/>
        </w:rPr>
        <w:t>Kitapta anime ve manga dünyasında en çok merak edilen “anime ve manga nasıl yapılıyor?”, “yapımda kimler çalışıyor”, “anime ve manga ne anlatıyor” gibi önemli sorulara cevaplar veriyoruz.</w:t>
      </w:r>
    </w:p>
    <w:p w:rsidR="00AD7E9E" w:rsidRPr="00AD7E9E" w:rsidRDefault="00AD7E9E" w:rsidP="00AD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E9E" w:rsidRPr="00AD7E9E" w:rsidRDefault="00AD7E9E" w:rsidP="00AD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Kitabı satın almak için bazı siteler: </w:t>
      </w:r>
      <w:hyperlink r:id="rId4" w:history="1">
        <w:proofErr w:type="spellStart"/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Idefix</w:t>
        </w:r>
        <w:proofErr w:type="spellEnd"/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5" w:history="1"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D&amp;R</w:t>
        </w:r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6" w:history="1"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Babil</w:t>
        </w:r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7" w:history="1">
        <w:proofErr w:type="spellStart"/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Kitapyurdu</w:t>
        </w:r>
        <w:proofErr w:type="spellEnd"/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8" w:history="1"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Nobel Kitap</w:t>
        </w:r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9" w:history="1"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Oda Kitap</w:t>
        </w:r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10" w:history="1"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Gezmeci.net</w:t>
        </w:r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11" w:history="1"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Sözcü Kitabevi</w:t>
        </w:r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12" w:history="1">
        <w:proofErr w:type="spellStart"/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Eganba</w:t>
        </w:r>
        <w:proofErr w:type="spellEnd"/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13" w:history="1"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Kitap Burada</w:t>
        </w:r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14" w:history="1"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Mega Kitap</w:t>
        </w:r>
      </w:hyperlink>
      <w:r w:rsidRPr="00AD7E9E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, </w:t>
      </w:r>
      <w:hyperlink r:id="rId15" w:history="1">
        <w:proofErr w:type="spellStart"/>
        <w:r w:rsidRPr="00AD7E9E">
          <w:rPr>
            <w:rFonts w:ascii="Times New Roman" w:eastAsia="Times New Roman" w:hAnsi="Times New Roman" w:cs="Courier New"/>
            <w:sz w:val="24"/>
            <w:szCs w:val="24"/>
            <w:lang w:eastAsia="tr-TR"/>
          </w:rPr>
          <w:t>Kitapzen</w:t>
        </w:r>
        <w:proofErr w:type="spellEnd"/>
      </w:hyperlink>
    </w:p>
    <w:p w:rsidR="00AD7E9E" w:rsidRPr="00AD7E9E" w:rsidRDefault="00AD7E9E" w:rsidP="00AD7E9E">
      <w:pPr>
        <w:rPr>
          <w:rFonts w:ascii="Times New Roman" w:hAnsi="Times New Roman"/>
          <w:sz w:val="24"/>
          <w:szCs w:val="24"/>
        </w:rPr>
      </w:pPr>
    </w:p>
    <w:sectPr w:rsidR="00AD7E9E" w:rsidRPr="00AD7E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9E"/>
    <w:rsid w:val="009F4A1B"/>
    <w:rsid w:val="00A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279A"/>
  <w15:chartTrackingRefBased/>
  <w15:docId w15:val="{5D417BBE-036F-4F5E-9E70-0AFDC73B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7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belkitap.com/tezukadan-miyazakiye-anime-ve-manga-348711.html" TargetMode="External"/><Relationship Id="rId13" Type="http://schemas.openxmlformats.org/officeDocument/2006/relationships/hyperlink" Target="https://www.kitapburada.com/tezukadan-miyazakiye-anime-ve-manga-p72859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tapyurdu.com/index.php?route=product%2Fproduct&amp;product_id=437583" TargetMode="External"/><Relationship Id="rId12" Type="http://schemas.openxmlformats.org/officeDocument/2006/relationships/hyperlink" Target="https://www.eganba.com/kitap/tezuka-dan-miyazaki-ye-anime-ve-manga-ahmet-ziya-sekendiz/978605655053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bil.com/tezukadan-miyazakiye-anime-ve-manga-kitabi-su-tunc" TargetMode="External"/><Relationship Id="rId11" Type="http://schemas.openxmlformats.org/officeDocument/2006/relationships/hyperlink" Target="https://www.sozcukitabevi.com/Kitap/ahmet-ziya-sekendiz-tezukadan-miyazakiye-anime-ve-manga" TargetMode="External"/><Relationship Id="rId5" Type="http://schemas.openxmlformats.org/officeDocument/2006/relationships/hyperlink" Target="http://www.dr.com.tr/Kitap/Tezuka%E2%80%99dan-Miyazaki%E2%80%99ye-Anime-ve-Manga/Cizgi-Roman/urunno=0001724486001" TargetMode="External"/><Relationship Id="rId15" Type="http://schemas.openxmlformats.org/officeDocument/2006/relationships/hyperlink" Target="https://www.kitapzen.com/tezukadan-miyazakiye-anime-ve-manga.htm" TargetMode="External"/><Relationship Id="rId10" Type="http://schemas.openxmlformats.org/officeDocument/2006/relationships/hyperlink" Target="http://gezmeci.net/kitap-reyonu/animevemanga?limit=50" TargetMode="External"/><Relationship Id="rId4" Type="http://schemas.openxmlformats.org/officeDocument/2006/relationships/hyperlink" Target="http://www.idefix.com/kitap/tezuka%E2%80%99dan-miyazaki%E2%80%99ye-anime-ve-manga/cizgi-roman/urunno=0001724486001" TargetMode="External"/><Relationship Id="rId9" Type="http://schemas.openxmlformats.org/officeDocument/2006/relationships/hyperlink" Target="https://www.odakitap.com/tezuka-dan-miyazaki-ye-anime-ve-manga-ahmet-ziya-sekendiz/9786056550539" TargetMode="External"/><Relationship Id="rId14" Type="http://schemas.openxmlformats.org/officeDocument/2006/relationships/hyperlink" Target="https://www.megakitap.com/tezukadan-miyazakiye-anime-ve-manga-ahmet-ziya-sekendiz-kita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2017-12-04T09:15:00Z</dcterms:created>
  <dcterms:modified xsi:type="dcterms:W3CDTF">2017-12-04T10:22:00Z</dcterms:modified>
</cp:coreProperties>
</file>