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B71D" w14:textId="3AE0E735" w:rsidR="00E520D9" w:rsidRPr="00717C62" w:rsidRDefault="00086B69">
      <w:pPr>
        <w:pStyle w:val="GvdeA"/>
        <w:jc w:val="center"/>
        <w:rPr>
          <w:rFonts w:ascii="Calibri" w:hAnsi="Calibri" w:cs="Calibri"/>
        </w:rPr>
      </w:pPr>
      <w:bookmarkStart w:id="0" w:name="_Hlk52981865"/>
      <w:bookmarkStart w:id="1" w:name="_Hlk52981768"/>
      <w:r w:rsidRPr="00717C62">
        <w:rPr>
          <w:rFonts w:ascii="Calibri" w:hAnsi="Calibri" w:cs="Calibri"/>
          <w:noProof/>
          <w:sz w:val="40"/>
          <w:szCs w:val="40"/>
        </w:rPr>
        <w:drawing>
          <wp:anchor distT="152400" distB="152400" distL="152400" distR="152400" simplePos="0" relativeHeight="251659264" behindDoc="0" locked="0" layoutInCell="1" allowOverlap="1" wp14:anchorId="28B44DFA" wp14:editId="7E61A4FF">
            <wp:simplePos x="0" y="0"/>
            <wp:positionH relativeFrom="page">
              <wp:posOffset>3194561</wp:posOffset>
            </wp:positionH>
            <wp:positionV relativeFrom="page">
              <wp:posOffset>695325</wp:posOffset>
            </wp:positionV>
            <wp:extent cx="2983266" cy="2022581"/>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descr="5873-01.png"/>
            <wp:cNvGraphicFramePr/>
            <a:graphic xmlns:a="http://schemas.openxmlformats.org/drawingml/2006/main">
              <a:graphicData uri="http://schemas.openxmlformats.org/drawingml/2006/picture">
                <pic:pic xmlns:pic="http://schemas.openxmlformats.org/drawingml/2006/picture">
                  <pic:nvPicPr>
                    <pic:cNvPr id="1073741825" name="5873-01.png" descr="5873-01.png"/>
                    <pic:cNvPicPr>
                      <a:picLocks noChangeAspect="1"/>
                    </pic:cNvPicPr>
                  </pic:nvPicPr>
                  <pic:blipFill>
                    <a:blip r:embed="rId7"/>
                    <a:stretch>
                      <a:fillRect/>
                    </a:stretch>
                  </pic:blipFill>
                  <pic:spPr>
                    <a:xfrm>
                      <a:off x="0" y="0"/>
                      <a:ext cx="2983266" cy="2022581"/>
                    </a:xfrm>
                    <a:prstGeom prst="rect">
                      <a:avLst/>
                    </a:prstGeom>
                    <a:ln w="12700" cap="flat">
                      <a:noFill/>
                      <a:miter lim="400000"/>
                    </a:ln>
                    <a:effectLst/>
                  </pic:spPr>
                </pic:pic>
              </a:graphicData>
            </a:graphic>
          </wp:anchor>
        </w:drawing>
      </w:r>
    </w:p>
    <w:p w14:paraId="72479818" w14:textId="54D964EE" w:rsidR="00E520D9" w:rsidRPr="00717C62" w:rsidRDefault="00A90254">
      <w:pPr>
        <w:pStyle w:val="GvdeA"/>
        <w:jc w:val="center"/>
        <w:rPr>
          <w:rFonts w:ascii="Calibri" w:hAnsi="Calibri" w:cs="Calibri"/>
        </w:rPr>
      </w:pPr>
      <w:r w:rsidRPr="00717C62">
        <w:rPr>
          <w:rFonts w:ascii="Calibri" w:hAnsi="Calibri" w:cs="Calibri"/>
        </w:rPr>
        <w:t xml:space="preserve">     </w:t>
      </w:r>
    </w:p>
    <w:p w14:paraId="3FA2B247" w14:textId="77777777" w:rsidR="00E520D9" w:rsidRPr="00717C62" w:rsidRDefault="00E520D9">
      <w:pPr>
        <w:pStyle w:val="GvdeA"/>
        <w:jc w:val="center"/>
        <w:rPr>
          <w:rFonts w:ascii="Calibri" w:hAnsi="Calibri" w:cs="Calibri"/>
        </w:rPr>
      </w:pPr>
    </w:p>
    <w:p w14:paraId="5F9E1473" w14:textId="77777777" w:rsidR="00E520D9" w:rsidRPr="00717C62" w:rsidRDefault="00E520D9">
      <w:pPr>
        <w:pStyle w:val="GvdeA"/>
        <w:jc w:val="center"/>
        <w:rPr>
          <w:rFonts w:ascii="Calibri" w:hAnsi="Calibri" w:cs="Calibri"/>
        </w:rPr>
      </w:pPr>
    </w:p>
    <w:bookmarkEnd w:id="0"/>
    <w:bookmarkEnd w:id="1"/>
    <w:p w14:paraId="3FCBFE25" w14:textId="7D972027" w:rsidR="00C26BE1" w:rsidRDefault="00C26BE1" w:rsidP="00D06653">
      <w:pPr>
        <w:jc w:val="center"/>
        <w:rPr>
          <w:rFonts w:ascii="Calibri" w:hAnsi="Calibri" w:cs="Calibri"/>
          <w:b/>
          <w:sz w:val="40"/>
          <w:szCs w:val="40"/>
        </w:rPr>
      </w:pPr>
      <w:r>
        <w:rPr>
          <w:rFonts w:ascii="Calibri" w:hAnsi="Calibri" w:cs="Calibri"/>
          <w:b/>
          <w:sz w:val="40"/>
          <w:szCs w:val="40"/>
        </w:rPr>
        <w:t>NURDAN ULU HOROZOĞLU:</w:t>
      </w:r>
    </w:p>
    <w:p w14:paraId="5C177562" w14:textId="5FA45E8C" w:rsidR="00FD71CB" w:rsidRPr="00717C62" w:rsidRDefault="00A31292" w:rsidP="00D06653">
      <w:pPr>
        <w:jc w:val="center"/>
        <w:rPr>
          <w:rFonts w:ascii="Calibri" w:hAnsi="Calibri" w:cs="Calibri"/>
          <w:b/>
          <w:sz w:val="40"/>
          <w:szCs w:val="40"/>
        </w:rPr>
      </w:pPr>
      <w:r w:rsidRPr="00717C62">
        <w:rPr>
          <w:rFonts w:ascii="Calibri" w:hAnsi="Calibri" w:cs="Calibri"/>
          <w:b/>
          <w:sz w:val="40"/>
          <w:szCs w:val="40"/>
        </w:rPr>
        <w:t>“</w:t>
      </w:r>
      <w:r w:rsidR="00FD71CB" w:rsidRPr="00717C62">
        <w:rPr>
          <w:rFonts w:ascii="Calibri" w:hAnsi="Calibri" w:cs="Calibri"/>
          <w:b/>
          <w:sz w:val="40"/>
          <w:szCs w:val="40"/>
        </w:rPr>
        <w:t xml:space="preserve">ATILMASI GEREKEN EN ÖNEMLİ ADIM </w:t>
      </w:r>
    </w:p>
    <w:p w14:paraId="2678E1B0" w14:textId="0A117DE5" w:rsidR="00735789" w:rsidRPr="00717C62" w:rsidRDefault="00FD71CB" w:rsidP="00D06653">
      <w:pPr>
        <w:jc w:val="center"/>
        <w:rPr>
          <w:rFonts w:ascii="Calibri" w:hAnsi="Calibri" w:cs="Calibri"/>
          <w:b/>
          <w:sz w:val="40"/>
          <w:szCs w:val="40"/>
        </w:rPr>
      </w:pPr>
      <w:r w:rsidRPr="00717C62">
        <w:rPr>
          <w:rFonts w:ascii="Calibri" w:hAnsi="Calibri" w:cs="Calibri"/>
          <w:b/>
          <w:sz w:val="40"/>
          <w:szCs w:val="40"/>
        </w:rPr>
        <w:t>ÖNLEMLERİ ŞEFFAF BİR ŞEKİLDE GÖSTERMEK</w:t>
      </w:r>
      <w:r w:rsidR="00D06653" w:rsidRPr="00717C62">
        <w:rPr>
          <w:rFonts w:ascii="Calibri" w:hAnsi="Calibri" w:cs="Calibri"/>
          <w:b/>
          <w:sz w:val="40"/>
          <w:szCs w:val="40"/>
        </w:rPr>
        <w:t>”</w:t>
      </w:r>
      <w:r w:rsidR="008F5052" w:rsidRPr="00717C62">
        <w:rPr>
          <w:rFonts w:ascii="Calibri" w:hAnsi="Calibri" w:cs="Calibri"/>
          <w:b/>
          <w:sz w:val="40"/>
          <w:szCs w:val="40"/>
        </w:rPr>
        <w:t xml:space="preserve"> </w:t>
      </w:r>
    </w:p>
    <w:p w14:paraId="70E20A57" w14:textId="2AB38E96" w:rsidR="00735789" w:rsidRPr="00717C62" w:rsidRDefault="00735789" w:rsidP="00735789">
      <w:pPr>
        <w:jc w:val="center"/>
        <w:rPr>
          <w:rFonts w:ascii="Calibri" w:hAnsi="Calibri" w:cs="Calibri"/>
          <w:b/>
          <w:u w:val="single"/>
        </w:rPr>
      </w:pPr>
    </w:p>
    <w:p w14:paraId="7950FBC2" w14:textId="3199828F" w:rsidR="0044313F" w:rsidRPr="00717C62" w:rsidRDefault="0044313F" w:rsidP="00D06653">
      <w:pPr>
        <w:jc w:val="center"/>
        <w:rPr>
          <w:rFonts w:ascii="Calibri" w:hAnsi="Calibri" w:cs="Calibri"/>
          <w:bCs/>
          <w:sz w:val="28"/>
          <w:szCs w:val="28"/>
        </w:rPr>
      </w:pPr>
      <w:r w:rsidRPr="00717C62">
        <w:rPr>
          <w:rFonts w:ascii="Calibri" w:hAnsi="Calibri" w:cs="Calibri"/>
          <w:b/>
          <w:sz w:val="28"/>
          <w:szCs w:val="28"/>
        </w:rPr>
        <w:t>Türkiye</w:t>
      </w:r>
      <w:r w:rsidRPr="00717C62">
        <w:rPr>
          <w:rFonts w:ascii="Calibri" w:hAnsi="Calibri" w:cs="Calibri"/>
          <w:bCs/>
          <w:sz w:val="28"/>
          <w:szCs w:val="28"/>
        </w:rPr>
        <w:t xml:space="preserve"> </w:t>
      </w:r>
      <w:r w:rsidRPr="00717C62">
        <w:rPr>
          <w:rFonts w:ascii="Calibri" w:hAnsi="Calibri" w:cs="Calibri"/>
          <w:b/>
          <w:sz w:val="28"/>
          <w:szCs w:val="28"/>
        </w:rPr>
        <w:t>Sinema ve Audiovisuel Kültür Vakfı (TÜRSAK)’</w:t>
      </w:r>
      <w:r w:rsidR="00D06653" w:rsidRPr="00717C62">
        <w:rPr>
          <w:rFonts w:ascii="Calibri" w:hAnsi="Calibri" w:cs="Calibri"/>
          <w:b/>
          <w:sz w:val="28"/>
          <w:szCs w:val="28"/>
        </w:rPr>
        <w:t>n</w:t>
      </w:r>
      <w:r w:rsidRPr="00717C62">
        <w:rPr>
          <w:rFonts w:ascii="Calibri" w:hAnsi="Calibri" w:cs="Calibri"/>
          <w:b/>
          <w:sz w:val="28"/>
          <w:szCs w:val="28"/>
        </w:rPr>
        <w:t xml:space="preserve">ın sektör temsilcileriyle yaptığı röportajların </w:t>
      </w:r>
      <w:r w:rsidR="00D06653" w:rsidRPr="00717C62">
        <w:rPr>
          <w:rFonts w:ascii="Calibri" w:hAnsi="Calibri" w:cs="Calibri"/>
          <w:b/>
          <w:sz w:val="28"/>
          <w:szCs w:val="28"/>
        </w:rPr>
        <w:t>yeni konuğu CGV Mars Cinema Group COO’su Nurdan Ulu Horozoğlu oldu.</w:t>
      </w:r>
    </w:p>
    <w:p w14:paraId="20B8818D" w14:textId="77777777" w:rsidR="0044313F" w:rsidRPr="00717C62" w:rsidRDefault="0044313F" w:rsidP="00086B69">
      <w:pPr>
        <w:jc w:val="both"/>
        <w:rPr>
          <w:rFonts w:ascii="Calibri" w:hAnsi="Calibri" w:cs="Calibri"/>
          <w:bCs/>
        </w:rPr>
      </w:pPr>
    </w:p>
    <w:p w14:paraId="5EBF78B8" w14:textId="198D1A44" w:rsidR="00A31292" w:rsidRPr="00717C62" w:rsidRDefault="00A31292" w:rsidP="00086B69">
      <w:pPr>
        <w:jc w:val="both"/>
        <w:rPr>
          <w:rFonts w:ascii="Calibri" w:hAnsi="Calibri" w:cs="Calibri"/>
          <w:bCs/>
        </w:rPr>
      </w:pPr>
      <w:r w:rsidRPr="00717C62">
        <w:rPr>
          <w:rFonts w:ascii="Calibri" w:hAnsi="Calibri" w:cs="Calibri"/>
          <w:bCs/>
        </w:rPr>
        <w:t>TÜRSAK Vakfı’nın sinema</w:t>
      </w:r>
      <w:r w:rsidR="001D4333" w:rsidRPr="00717C62">
        <w:rPr>
          <w:rFonts w:ascii="Calibri" w:hAnsi="Calibri" w:cs="Calibri"/>
          <w:bCs/>
        </w:rPr>
        <w:t xml:space="preserve"> ve dizi</w:t>
      </w:r>
      <w:r w:rsidRPr="00717C62">
        <w:rPr>
          <w:rFonts w:ascii="Calibri" w:hAnsi="Calibri" w:cs="Calibri"/>
          <w:bCs/>
        </w:rPr>
        <w:t xml:space="preserve"> sektörünün deneyimli ve önde gelen isimleriyle</w:t>
      </w:r>
      <w:r w:rsidR="001D4333" w:rsidRPr="00717C62">
        <w:rPr>
          <w:rFonts w:ascii="Calibri" w:hAnsi="Calibri" w:cs="Calibri"/>
          <w:bCs/>
        </w:rPr>
        <w:t xml:space="preserve"> gerçekleştirdiği ve sektöre dair güncel konuların ele alındığı röportaj serisinde önemli bir isim yer aldı. 2020 yılında </w:t>
      </w:r>
      <w:r w:rsidR="001D4333" w:rsidRPr="00717C62">
        <w:rPr>
          <w:rFonts w:ascii="Calibri" w:hAnsi="Calibri" w:cs="Calibri"/>
          <w:b/>
        </w:rPr>
        <w:t>CGV Mars Cinema Group</w:t>
      </w:r>
      <w:r w:rsidR="001D4333" w:rsidRPr="00717C62">
        <w:rPr>
          <w:rFonts w:ascii="Calibri" w:hAnsi="Calibri" w:cs="Calibri"/>
          <w:bCs/>
        </w:rPr>
        <w:t xml:space="preserve">’a COO olarak atanan ve CGV Mars Cinema Group’un pazarlama ile sinema operasyonlarından sorumlu </w:t>
      </w:r>
      <w:r w:rsidR="001D4333" w:rsidRPr="00717C62">
        <w:rPr>
          <w:rFonts w:ascii="Calibri" w:hAnsi="Calibri" w:cs="Calibri"/>
          <w:b/>
        </w:rPr>
        <w:t>Nurdan Ulu Horozoğlu</w:t>
      </w:r>
      <w:r w:rsidR="001D4333" w:rsidRPr="00717C62">
        <w:rPr>
          <w:rFonts w:ascii="Calibri" w:hAnsi="Calibri" w:cs="Calibri"/>
          <w:bCs/>
        </w:rPr>
        <w:t xml:space="preserve"> röportaj serisinin konuğu oldu. </w:t>
      </w:r>
      <w:r w:rsidR="008064BC" w:rsidRPr="00717C62">
        <w:rPr>
          <w:rFonts w:ascii="Calibri" w:hAnsi="Calibri" w:cs="Calibri"/>
          <w:bCs/>
        </w:rPr>
        <w:t>Normalleşme döneminde sinemaların yeniden faaliyete başlaması, sinema salonlarının ne derece güvenilir olduğu ve yurt dışındaki sinema sektörünün içinde bulunduğu duruma dair görüşlerini paylaşan Horozoğlu, önemli açıklamalarda bulundu.</w:t>
      </w:r>
    </w:p>
    <w:p w14:paraId="413E7A13" w14:textId="77777777" w:rsidR="00A31292" w:rsidRPr="00717C62" w:rsidRDefault="00A31292" w:rsidP="00086B69">
      <w:pPr>
        <w:jc w:val="both"/>
        <w:rPr>
          <w:rFonts w:ascii="Calibri" w:hAnsi="Calibri" w:cs="Calibri"/>
          <w:bCs/>
        </w:rPr>
      </w:pPr>
    </w:p>
    <w:p w14:paraId="47E8A98B" w14:textId="60F4B20E" w:rsidR="00721AEF" w:rsidRPr="00717C62" w:rsidRDefault="00721AEF" w:rsidP="00524A19">
      <w:pPr>
        <w:jc w:val="both"/>
        <w:rPr>
          <w:rFonts w:ascii="Calibri" w:hAnsi="Calibri" w:cs="Calibri"/>
          <w:b/>
        </w:rPr>
      </w:pPr>
      <w:r w:rsidRPr="00717C62">
        <w:rPr>
          <w:rFonts w:ascii="Calibri" w:hAnsi="Calibri" w:cs="Calibri"/>
          <w:b/>
        </w:rPr>
        <w:t>“Yeni Yatırımlarımızla Sinema Reklamcılığına Farklı Bir Boyut Kazandırdık”</w:t>
      </w:r>
    </w:p>
    <w:p w14:paraId="76BFD925" w14:textId="162AE23F" w:rsidR="0002120E" w:rsidRPr="00717C62" w:rsidRDefault="008064BC" w:rsidP="00524A19">
      <w:pPr>
        <w:jc w:val="both"/>
        <w:rPr>
          <w:rFonts w:ascii="Calibri" w:hAnsi="Calibri" w:cs="Calibri"/>
          <w:bCs/>
        </w:rPr>
      </w:pPr>
      <w:r w:rsidRPr="00717C62">
        <w:rPr>
          <w:rFonts w:ascii="Calibri" w:hAnsi="Calibri" w:cs="Calibri"/>
          <w:bCs/>
        </w:rPr>
        <w:t xml:space="preserve">Röportajda ilk olarak CGV Mars Media’nın nasıl bir yapılanma içinde olduğunu anlatan Nurdan Ulu Horozoğlu, </w:t>
      </w:r>
      <w:r w:rsidR="00FE4025" w:rsidRPr="00717C62">
        <w:rPr>
          <w:rFonts w:ascii="Calibri" w:hAnsi="Calibri" w:cs="Calibri"/>
          <w:b/>
          <w:i/>
          <w:iCs/>
        </w:rPr>
        <w:t>“CGV Mars Media, CGV Mars Entertainment Group çatısı altında faaliyet gösteren Cinemaximum sinemalarının reklam pazarlamalarını gerçekleştirmek ve sinema reklam pazarını büyütmek için kurulan bir şirket”</w:t>
      </w:r>
      <w:r w:rsidR="00FE4025" w:rsidRPr="00717C62">
        <w:rPr>
          <w:rFonts w:ascii="Calibri" w:hAnsi="Calibri" w:cs="Calibri"/>
          <w:bCs/>
        </w:rPr>
        <w:t xml:space="preserve"> dedi. CGV Mars Media’nın gelişen teknolojiyle birlikte sinema reklamcılığında olumlu seyirci deneyimi odaklı hem reklam vereni hem de seyirciyi düşünen bir sisteme sahip olduğuna</w:t>
      </w:r>
      <w:r w:rsidR="00B122B9" w:rsidRPr="00717C62">
        <w:rPr>
          <w:rFonts w:ascii="Calibri" w:hAnsi="Calibri" w:cs="Calibri"/>
          <w:bCs/>
        </w:rPr>
        <w:t xml:space="preserve"> </w:t>
      </w:r>
      <w:r w:rsidR="00FE4025" w:rsidRPr="00717C62">
        <w:rPr>
          <w:rFonts w:ascii="Calibri" w:hAnsi="Calibri" w:cs="Calibri"/>
          <w:bCs/>
        </w:rPr>
        <w:t xml:space="preserve">dikkat çeken Horozoğlu, </w:t>
      </w:r>
      <w:r w:rsidR="00721AEF" w:rsidRPr="00717C62">
        <w:rPr>
          <w:rFonts w:ascii="Calibri" w:hAnsi="Calibri" w:cs="Calibri"/>
          <w:bCs/>
        </w:rPr>
        <w:t>yeni yatırımlarla da sektördeki teknolojik gelişmeleri sinemalarına uygulayarak, sinema reklamcılığına çok farklı bir boyut kazandırdıklarını belirtti.</w:t>
      </w:r>
    </w:p>
    <w:p w14:paraId="40753AD8" w14:textId="6C5F3D0B" w:rsidR="00721AEF" w:rsidRPr="00717C62" w:rsidRDefault="00721AEF" w:rsidP="00524A19">
      <w:pPr>
        <w:jc w:val="both"/>
        <w:rPr>
          <w:rFonts w:ascii="Calibri" w:hAnsi="Calibri" w:cs="Calibri"/>
          <w:bCs/>
        </w:rPr>
      </w:pPr>
    </w:p>
    <w:p w14:paraId="333075E0" w14:textId="5C195461" w:rsidR="00E117CE" w:rsidRPr="00717C62" w:rsidRDefault="00E117CE" w:rsidP="00524A19">
      <w:pPr>
        <w:jc w:val="both"/>
        <w:rPr>
          <w:rFonts w:ascii="Calibri" w:hAnsi="Calibri" w:cs="Calibri"/>
          <w:b/>
        </w:rPr>
      </w:pPr>
      <w:r w:rsidRPr="00717C62">
        <w:rPr>
          <w:rFonts w:ascii="Calibri" w:hAnsi="Calibri" w:cs="Calibri"/>
          <w:b/>
        </w:rPr>
        <w:t>“Daha İyi Bir Sinema Deneyimi İçin Tüm Hijyen Önlemlerini Alıyoruz”</w:t>
      </w:r>
    </w:p>
    <w:p w14:paraId="13920862" w14:textId="594A2953" w:rsidR="00E117CE" w:rsidRPr="00717C62" w:rsidRDefault="00F659B6" w:rsidP="00524A19">
      <w:pPr>
        <w:jc w:val="both"/>
        <w:rPr>
          <w:rFonts w:ascii="Calibri" w:hAnsi="Calibri" w:cs="Calibri"/>
          <w:bCs/>
        </w:rPr>
      </w:pPr>
      <w:r w:rsidRPr="00717C62">
        <w:rPr>
          <w:rFonts w:ascii="Calibri" w:hAnsi="Calibri" w:cs="Calibri"/>
          <w:bCs/>
        </w:rPr>
        <w:t xml:space="preserve">Son iki yıldan bu yana sinema sektörünün içinde bulunduğu koşullara dair değerlendirmede de bulunan Nurdan Ulu Horozoğlu, COVID-19 salgınından en çok etkilenen sektörlerin başında kültür–sanatın geldiğine dikkat çekerek araştırmalar sonucunda sinema salonu işletmeciliğinin de salgından ciddi şekilde etkilendiği söyledi. </w:t>
      </w:r>
      <w:r w:rsidRPr="00717C62">
        <w:rPr>
          <w:rFonts w:ascii="Calibri" w:hAnsi="Calibri" w:cs="Calibri"/>
          <w:b/>
          <w:i/>
          <w:iCs/>
        </w:rPr>
        <w:t>“Bildiğiniz üzere, salgın sürecinin ilk dönemlerinde, kapanma ve kısıtlama dönemlerinde sinemalarımız kapalıydı. Şimdi yeniden normalleşme süreciyle birlikte salonlarımızı açtık”</w:t>
      </w:r>
      <w:r w:rsidRPr="00717C62">
        <w:rPr>
          <w:rFonts w:ascii="Calibri" w:hAnsi="Calibri" w:cs="Calibri"/>
          <w:bCs/>
        </w:rPr>
        <w:t xml:space="preserve"> diyen Horozoğlu, sinema salonlarının rahatlıkla güvenli alanlar olarak kabul edilebileceğini ifade etti. Daha sağlıklı bir sinema deneyimi yaşatmak adına tüm süreci titizlikle yürüttüklerinin altını çizen Horozoğlu,</w:t>
      </w:r>
      <w:r w:rsidR="00E117CE" w:rsidRPr="00717C62">
        <w:rPr>
          <w:rFonts w:ascii="Calibri" w:hAnsi="Calibri" w:cs="Calibri"/>
          <w:bCs/>
        </w:rPr>
        <w:t xml:space="preserve"> sözlerini</w:t>
      </w:r>
      <w:r w:rsidRPr="00717C62">
        <w:rPr>
          <w:rFonts w:ascii="Calibri" w:hAnsi="Calibri" w:cs="Calibri"/>
          <w:bCs/>
        </w:rPr>
        <w:t xml:space="preserve"> </w:t>
      </w:r>
      <w:r w:rsidRPr="00717C62">
        <w:rPr>
          <w:rFonts w:ascii="Calibri" w:hAnsi="Calibri" w:cs="Calibri"/>
          <w:b/>
          <w:i/>
          <w:iCs/>
        </w:rPr>
        <w:t>“Misafirlerimizin gönül rahatlığıyla beyazperdeyle buluşması ve çalışma arkadaşlarımızın sağlıklı bir şekilde hizmet verebilmesi için T.C. Kültür ve Turizm Bakanlığı ve T.C. Sağlık Bakanlığı’nın salgınla mücadele kapsamında belirlediği tüm kural ve tavsiyelere uyuyoruz. Sadece sinema girişlerinde değil salonlarımızda, ortak kullanım alanlarında ve büfelerde gerekli tüm hijyen ve dezenfekte önlemlerini alıyoruz”</w:t>
      </w:r>
      <w:r w:rsidRPr="00717C62">
        <w:rPr>
          <w:rFonts w:ascii="Calibri" w:hAnsi="Calibri" w:cs="Calibri"/>
          <w:bCs/>
        </w:rPr>
        <w:t xml:space="preserve"> </w:t>
      </w:r>
      <w:r w:rsidR="00E117CE" w:rsidRPr="00717C62">
        <w:rPr>
          <w:rFonts w:ascii="Calibri" w:hAnsi="Calibri" w:cs="Calibri"/>
          <w:bCs/>
        </w:rPr>
        <w:t>şeklinde sürdürdü.</w:t>
      </w:r>
    </w:p>
    <w:p w14:paraId="26375443" w14:textId="77777777" w:rsidR="00812388" w:rsidRPr="00717C62" w:rsidRDefault="00812388" w:rsidP="00524A19">
      <w:pPr>
        <w:jc w:val="both"/>
        <w:rPr>
          <w:rFonts w:ascii="Calibri" w:hAnsi="Calibri" w:cs="Calibri"/>
          <w:b/>
        </w:rPr>
      </w:pPr>
    </w:p>
    <w:p w14:paraId="5B9E50AE" w14:textId="101F8B8E" w:rsidR="00E117CE" w:rsidRPr="00717C62" w:rsidRDefault="00FD71CB" w:rsidP="00524A19">
      <w:pPr>
        <w:jc w:val="both"/>
        <w:rPr>
          <w:rFonts w:ascii="Calibri" w:hAnsi="Calibri" w:cs="Calibri"/>
          <w:b/>
        </w:rPr>
      </w:pPr>
      <w:r w:rsidRPr="00717C62">
        <w:rPr>
          <w:rFonts w:ascii="Calibri" w:hAnsi="Calibri" w:cs="Calibri"/>
          <w:b/>
        </w:rPr>
        <w:t>“Salon Sahiplerini İşlemlerini Dijitalleştirmesi Gerekiyor”</w:t>
      </w:r>
    </w:p>
    <w:p w14:paraId="475817B1" w14:textId="2C627295" w:rsidR="00E117CE" w:rsidRPr="00717C62" w:rsidRDefault="00E117CE" w:rsidP="00524A19">
      <w:pPr>
        <w:jc w:val="both"/>
        <w:rPr>
          <w:rFonts w:ascii="Calibri" w:hAnsi="Calibri" w:cs="Calibri"/>
          <w:bCs/>
        </w:rPr>
      </w:pPr>
      <w:r w:rsidRPr="00717C62">
        <w:rPr>
          <w:rFonts w:ascii="Calibri" w:hAnsi="Calibri" w:cs="Calibri"/>
          <w:bCs/>
        </w:rPr>
        <w:t xml:space="preserve">Röportajda sinema salonlarının güvenilir alanlar olduğuna dair kamuoyunda yapılan çalışmalar hakkında bilgilendirme yapan Nurdan Ulu Horozoğlu, salon işletmecilerinin atması gereken en </w:t>
      </w:r>
      <w:r w:rsidRPr="00717C62">
        <w:rPr>
          <w:rFonts w:ascii="Calibri" w:hAnsi="Calibri" w:cs="Calibri"/>
          <w:bCs/>
        </w:rPr>
        <w:lastRenderedPageBreak/>
        <w:t xml:space="preserve">önemli adımı </w:t>
      </w:r>
      <w:r w:rsidRPr="00717C62">
        <w:rPr>
          <w:rFonts w:ascii="Calibri" w:hAnsi="Calibri" w:cs="Calibri"/>
          <w:b/>
        </w:rPr>
        <w:t>“önlemleri şeffaf bir şekilde göstermek”</w:t>
      </w:r>
      <w:r w:rsidRPr="00717C62">
        <w:rPr>
          <w:rFonts w:ascii="Calibri" w:hAnsi="Calibri" w:cs="Calibri"/>
          <w:bCs/>
        </w:rPr>
        <w:t xml:space="preserve"> olarak belirtiyor. Devlet nezdinde sıkı bir denetimin </w:t>
      </w:r>
      <w:r w:rsidR="00812388" w:rsidRPr="00717C62">
        <w:rPr>
          <w:rFonts w:ascii="Calibri" w:hAnsi="Calibri" w:cs="Calibri"/>
          <w:bCs/>
        </w:rPr>
        <w:t>yapılmasının</w:t>
      </w:r>
      <w:r w:rsidRPr="00717C62">
        <w:rPr>
          <w:rFonts w:ascii="Calibri" w:hAnsi="Calibri" w:cs="Calibri"/>
          <w:bCs/>
        </w:rPr>
        <w:t xml:space="preserve"> ve bunun da kamuoyuyla paylaşılması</w:t>
      </w:r>
      <w:r w:rsidR="00812388" w:rsidRPr="00717C62">
        <w:rPr>
          <w:rFonts w:ascii="Calibri" w:hAnsi="Calibri" w:cs="Calibri"/>
          <w:bCs/>
        </w:rPr>
        <w:t>nın</w:t>
      </w:r>
      <w:r w:rsidRPr="00717C62">
        <w:rPr>
          <w:rFonts w:ascii="Calibri" w:hAnsi="Calibri" w:cs="Calibri"/>
          <w:bCs/>
        </w:rPr>
        <w:t xml:space="preserve"> ayrıca önem</w:t>
      </w:r>
      <w:r w:rsidR="00812388" w:rsidRPr="00717C62">
        <w:rPr>
          <w:rFonts w:ascii="Calibri" w:hAnsi="Calibri" w:cs="Calibri"/>
          <w:bCs/>
        </w:rPr>
        <w:t xml:space="preserve"> arz ettiğine vurgu yapan Horozoğlu,</w:t>
      </w:r>
      <w:r w:rsidRPr="00717C62">
        <w:rPr>
          <w:rFonts w:ascii="Calibri" w:hAnsi="Calibri" w:cs="Calibri"/>
          <w:bCs/>
        </w:rPr>
        <w:t xml:space="preserve"> </w:t>
      </w:r>
      <w:r w:rsidR="00812388" w:rsidRPr="00717C62">
        <w:rPr>
          <w:rFonts w:ascii="Calibri" w:hAnsi="Calibri" w:cs="Calibri"/>
          <w:bCs/>
        </w:rPr>
        <w:t xml:space="preserve">bunun yanı sıra </w:t>
      </w:r>
      <w:r w:rsidR="00812388" w:rsidRPr="00717C62">
        <w:rPr>
          <w:rFonts w:ascii="Calibri" w:hAnsi="Calibri" w:cs="Calibri"/>
          <w:b/>
          <w:i/>
          <w:iCs/>
        </w:rPr>
        <w:t>“</w:t>
      </w:r>
      <w:r w:rsidRPr="00717C62">
        <w:rPr>
          <w:rFonts w:ascii="Calibri" w:hAnsi="Calibri" w:cs="Calibri"/>
          <w:b/>
          <w:i/>
          <w:iCs/>
        </w:rPr>
        <w:t>Aşı faaliyetlerinin hızlanması ve toplumun önemli bir kısmının da aşılanmış olması yine bu konudaki önemli gelişmelerin başında yer alıyor. Sinema salonlarında temasın en aza indirilmesi için</w:t>
      </w:r>
      <w:r w:rsidR="00B122B9" w:rsidRPr="00717C62">
        <w:rPr>
          <w:rFonts w:ascii="Calibri" w:hAnsi="Calibri" w:cs="Calibri"/>
          <w:b/>
          <w:i/>
          <w:iCs/>
        </w:rPr>
        <w:t xml:space="preserve"> </w:t>
      </w:r>
      <w:r w:rsidRPr="00717C62">
        <w:rPr>
          <w:rFonts w:ascii="Calibri" w:hAnsi="Calibri" w:cs="Calibri"/>
          <w:b/>
          <w:i/>
          <w:iCs/>
        </w:rPr>
        <w:t>salon sahiplerinin işlemlerini dijitalleştirmesi gerekiyor</w:t>
      </w:r>
      <w:r w:rsidR="00812388" w:rsidRPr="00717C62">
        <w:rPr>
          <w:rFonts w:ascii="Calibri" w:hAnsi="Calibri" w:cs="Calibri"/>
          <w:b/>
          <w:i/>
          <w:iCs/>
        </w:rPr>
        <w:t>.</w:t>
      </w:r>
      <w:r w:rsidRPr="00717C62">
        <w:rPr>
          <w:rFonts w:ascii="Calibri" w:hAnsi="Calibri" w:cs="Calibri"/>
          <w:b/>
          <w:i/>
          <w:iCs/>
        </w:rPr>
        <w:t xml:space="preserve"> </w:t>
      </w:r>
      <w:r w:rsidR="00812388" w:rsidRPr="00717C62">
        <w:rPr>
          <w:rFonts w:ascii="Calibri" w:hAnsi="Calibri" w:cs="Calibri"/>
          <w:b/>
          <w:i/>
          <w:iCs/>
        </w:rPr>
        <w:t>B</w:t>
      </w:r>
      <w:r w:rsidRPr="00717C62">
        <w:rPr>
          <w:rFonts w:ascii="Calibri" w:hAnsi="Calibri" w:cs="Calibri"/>
          <w:b/>
          <w:i/>
          <w:iCs/>
        </w:rPr>
        <w:t>öylelikle sinemaseverler beyaz</w:t>
      </w:r>
      <w:r w:rsidR="00812388" w:rsidRPr="00717C62">
        <w:rPr>
          <w:rFonts w:ascii="Calibri" w:hAnsi="Calibri" w:cs="Calibri"/>
          <w:b/>
          <w:i/>
          <w:iCs/>
        </w:rPr>
        <w:t>p</w:t>
      </w:r>
      <w:r w:rsidRPr="00717C62">
        <w:rPr>
          <w:rFonts w:ascii="Calibri" w:hAnsi="Calibri" w:cs="Calibri"/>
          <w:b/>
          <w:i/>
          <w:iCs/>
        </w:rPr>
        <w:t>erde karşısına geçerken bu gibi süreçleri temassız bir şekilde gönül rahatlığı ile tamamlayabilirler</w:t>
      </w:r>
      <w:r w:rsidR="00812388" w:rsidRPr="00717C62">
        <w:rPr>
          <w:rFonts w:ascii="Calibri" w:hAnsi="Calibri" w:cs="Calibri"/>
          <w:b/>
          <w:i/>
          <w:iCs/>
        </w:rPr>
        <w:t>”</w:t>
      </w:r>
      <w:r w:rsidR="00812388" w:rsidRPr="00717C62">
        <w:rPr>
          <w:rFonts w:ascii="Calibri" w:hAnsi="Calibri" w:cs="Calibri"/>
          <w:bCs/>
        </w:rPr>
        <w:t xml:space="preserve"> dedi.</w:t>
      </w:r>
    </w:p>
    <w:p w14:paraId="35CD5FAC" w14:textId="54E918E3" w:rsidR="00FD71CB" w:rsidRPr="00717C62" w:rsidRDefault="00FD71CB" w:rsidP="00524A19">
      <w:pPr>
        <w:jc w:val="both"/>
        <w:rPr>
          <w:rFonts w:ascii="Calibri" w:hAnsi="Calibri" w:cs="Calibri"/>
          <w:bCs/>
        </w:rPr>
      </w:pPr>
    </w:p>
    <w:p w14:paraId="335259B3" w14:textId="7A194086" w:rsidR="00812388" w:rsidRPr="00717C62" w:rsidRDefault="00812388" w:rsidP="00524A19">
      <w:pPr>
        <w:jc w:val="both"/>
        <w:rPr>
          <w:rFonts w:ascii="Calibri" w:hAnsi="Calibri" w:cs="Calibri"/>
          <w:bCs/>
        </w:rPr>
      </w:pPr>
      <w:r w:rsidRPr="00717C62">
        <w:rPr>
          <w:rFonts w:ascii="Calibri" w:hAnsi="Calibri" w:cs="Calibri"/>
          <w:bCs/>
        </w:rPr>
        <w:t xml:space="preserve">Konuşmasında yurt dışında sinema salonlarında alınan önlemlerin Türkiye’deki uygulanabilirliğine dair açıklamalar da yapan Nurdan Ulu Horozoğlu, </w:t>
      </w:r>
      <w:r w:rsidR="00FD71CB" w:rsidRPr="00717C62">
        <w:rPr>
          <w:rFonts w:ascii="Calibri" w:hAnsi="Calibri" w:cs="Calibri"/>
          <w:bCs/>
        </w:rPr>
        <w:t>a</w:t>
      </w:r>
      <w:r w:rsidRPr="00717C62">
        <w:rPr>
          <w:rFonts w:ascii="Calibri" w:hAnsi="Calibri" w:cs="Calibri"/>
          <w:bCs/>
        </w:rPr>
        <w:t>şılamanın yaygınlaşması ve toplumsal bağışıklık ile birlikte normalleşmeye başlayan ülkelerin her biri</w:t>
      </w:r>
      <w:r w:rsidR="00FD71CB" w:rsidRPr="00717C62">
        <w:rPr>
          <w:rFonts w:ascii="Calibri" w:hAnsi="Calibri" w:cs="Calibri"/>
          <w:bCs/>
        </w:rPr>
        <w:t>nin</w:t>
      </w:r>
      <w:r w:rsidRPr="00717C62">
        <w:rPr>
          <w:rFonts w:ascii="Calibri" w:hAnsi="Calibri" w:cs="Calibri"/>
          <w:bCs/>
        </w:rPr>
        <w:t xml:space="preserve"> kend</w:t>
      </w:r>
      <w:r w:rsidR="00FD71CB" w:rsidRPr="00717C62">
        <w:rPr>
          <w:rFonts w:ascii="Calibri" w:hAnsi="Calibri" w:cs="Calibri"/>
          <w:bCs/>
        </w:rPr>
        <w:t xml:space="preserve">i </w:t>
      </w:r>
      <w:r w:rsidRPr="00717C62">
        <w:rPr>
          <w:rFonts w:ascii="Calibri" w:hAnsi="Calibri" w:cs="Calibri"/>
          <w:bCs/>
        </w:rPr>
        <w:t>dinamiklerine göre önlemlerini al</w:t>
      </w:r>
      <w:r w:rsidR="00FD71CB" w:rsidRPr="00717C62">
        <w:rPr>
          <w:rFonts w:ascii="Calibri" w:hAnsi="Calibri" w:cs="Calibri"/>
          <w:bCs/>
        </w:rPr>
        <w:t>dıklarını belirtti</w:t>
      </w:r>
      <w:r w:rsidRPr="00717C62">
        <w:rPr>
          <w:rFonts w:ascii="Calibri" w:hAnsi="Calibri" w:cs="Calibri"/>
          <w:bCs/>
        </w:rPr>
        <w:t xml:space="preserve">. </w:t>
      </w:r>
      <w:r w:rsidR="00FD71CB" w:rsidRPr="00717C62">
        <w:rPr>
          <w:rFonts w:ascii="Calibri" w:hAnsi="Calibri" w:cs="Calibri"/>
          <w:b/>
          <w:i/>
          <w:iCs/>
        </w:rPr>
        <w:t>“</w:t>
      </w:r>
      <w:r w:rsidRPr="00717C62">
        <w:rPr>
          <w:rFonts w:ascii="Calibri" w:hAnsi="Calibri" w:cs="Calibri"/>
          <w:b/>
          <w:i/>
          <w:iCs/>
        </w:rPr>
        <w:t>Biz de Türkiye’de şu anda kademeli bir normalleşme süreci içerisindeyiz. CGV Mars Cinema Group olarak yapılan açıklamaları yakından takip ediyoruz. Sinema salonlarımız</w:t>
      </w:r>
      <w:r w:rsidR="00FD71CB" w:rsidRPr="00717C62">
        <w:rPr>
          <w:rFonts w:ascii="Calibri" w:hAnsi="Calibri" w:cs="Calibri"/>
          <w:b/>
          <w:i/>
          <w:iCs/>
        </w:rPr>
        <w:t xml:space="preserve">da </w:t>
      </w:r>
      <w:r w:rsidRPr="00717C62">
        <w:rPr>
          <w:rFonts w:ascii="Calibri" w:hAnsi="Calibri" w:cs="Calibri"/>
          <w:b/>
          <w:i/>
          <w:iCs/>
        </w:rPr>
        <w:t>maske, mesafe ve dezenfektan üçlüsü daha önce de olduğu gibi yine en çok dikkat edeceğimiz konuların başında yer al</w:t>
      </w:r>
      <w:r w:rsidR="00FD71CB" w:rsidRPr="00717C62">
        <w:rPr>
          <w:rFonts w:ascii="Calibri" w:hAnsi="Calibri" w:cs="Calibri"/>
          <w:b/>
          <w:i/>
          <w:iCs/>
        </w:rPr>
        <w:t>ıyor”</w:t>
      </w:r>
      <w:r w:rsidR="00FD71CB" w:rsidRPr="00717C62">
        <w:rPr>
          <w:rFonts w:ascii="Calibri" w:hAnsi="Calibri" w:cs="Calibri"/>
          <w:bCs/>
        </w:rPr>
        <w:t xml:space="preserve"> diyen Horozoğlu,</w:t>
      </w:r>
      <w:r w:rsidRPr="00717C62">
        <w:rPr>
          <w:rFonts w:ascii="Calibri" w:hAnsi="Calibri" w:cs="Calibri"/>
          <w:bCs/>
        </w:rPr>
        <w:t xml:space="preserve"> </w:t>
      </w:r>
      <w:r w:rsidR="00FD71CB" w:rsidRPr="00717C62">
        <w:rPr>
          <w:rFonts w:ascii="Calibri" w:hAnsi="Calibri" w:cs="Calibri"/>
          <w:bCs/>
        </w:rPr>
        <w:t>a</w:t>
      </w:r>
      <w:r w:rsidRPr="00717C62">
        <w:rPr>
          <w:rFonts w:ascii="Calibri" w:hAnsi="Calibri" w:cs="Calibri"/>
          <w:bCs/>
        </w:rPr>
        <w:t>şılanma faaliyetlerinin durumu ve vakaların daha da düşmesiyle</w:t>
      </w:r>
      <w:r w:rsidR="00FD71CB" w:rsidRPr="00717C62">
        <w:rPr>
          <w:rFonts w:ascii="Calibri" w:hAnsi="Calibri" w:cs="Calibri"/>
          <w:bCs/>
        </w:rPr>
        <w:t xml:space="preserve"> </w:t>
      </w:r>
      <w:r w:rsidRPr="00717C62">
        <w:rPr>
          <w:rFonts w:ascii="Calibri" w:hAnsi="Calibri" w:cs="Calibri"/>
          <w:bCs/>
        </w:rPr>
        <w:t>yakın gelecekte başka alternatifleri</w:t>
      </w:r>
      <w:r w:rsidR="00FD71CB" w:rsidRPr="00717C62">
        <w:rPr>
          <w:rFonts w:ascii="Calibri" w:hAnsi="Calibri" w:cs="Calibri"/>
          <w:bCs/>
        </w:rPr>
        <w:t>n</w:t>
      </w:r>
      <w:r w:rsidRPr="00717C62">
        <w:rPr>
          <w:rFonts w:ascii="Calibri" w:hAnsi="Calibri" w:cs="Calibri"/>
          <w:bCs/>
        </w:rPr>
        <w:t xml:space="preserve"> de konuş</w:t>
      </w:r>
      <w:r w:rsidR="00FD71CB" w:rsidRPr="00717C62">
        <w:rPr>
          <w:rFonts w:ascii="Calibri" w:hAnsi="Calibri" w:cs="Calibri"/>
          <w:bCs/>
        </w:rPr>
        <w:t>ulabileceğinin müjdesini verdi.</w:t>
      </w:r>
      <w:r w:rsidRPr="00717C62">
        <w:rPr>
          <w:rFonts w:ascii="Calibri" w:hAnsi="Calibri" w:cs="Calibri"/>
          <w:bCs/>
        </w:rPr>
        <w:t xml:space="preserve"> </w:t>
      </w:r>
    </w:p>
    <w:p w14:paraId="7C8539DE" w14:textId="77777777" w:rsidR="008064BC" w:rsidRPr="00717C62" w:rsidRDefault="008064BC" w:rsidP="00524A19">
      <w:pPr>
        <w:jc w:val="both"/>
        <w:rPr>
          <w:rFonts w:ascii="Calibri" w:hAnsi="Calibri" w:cs="Calibri"/>
          <w:bCs/>
        </w:rPr>
      </w:pPr>
    </w:p>
    <w:p w14:paraId="2EE9BE94" w14:textId="34F51657" w:rsidR="0002120E" w:rsidRPr="00717C62" w:rsidRDefault="00A51E40" w:rsidP="00086B69">
      <w:pPr>
        <w:jc w:val="center"/>
        <w:rPr>
          <w:rFonts w:ascii="Calibri" w:hAnsi="Calibri" w:cs="Calibri"/>
          <w:b/>
          <w:bCs/>
          <w:color w:val="0070C0"/>
          <w:u w:val="single"/>
        </w:rPr>
      </w:pPr>
      <w:hyperlink r:id="rId8" w:history="1">
        <w:r w:rsidR="0002120E" w:rsidRPr="00717C62">
          <w:rPr>
            <w:rStyle w:val="Kpr"/>
            <w:rFonts w:ascii="Calibri" w:hAnsi="Calibri" w:cs="Calibri"/>
            <w:b/>
            <w:bCs/>
            <w:color w:val="0070C0"/>
          </w:rPr>
          <w:t>http://tursak.org.tr</w:t>
        </w:r>
      </w:hyperlink>
      <w:r w:rsidR="0002120E" w:rsidRPr="00717C62">
        <w:rPr>
          <w:rStyle w:val="Kpr"/>
          <w:rFonts w:ascii="Calibri" w:hAnsi="Calibri" w:cs="Calibri"/>
          <w:b/>
          <w:bCs/>
          <w:color w:val="0070C0"/>
        </w:rPr>
        <w:t xml:space="preserve"> </w:t>
      </w:r>
    </w:p>
    <w:p w14:paraId="142E638A" w14:textId="52AD5636" w:rsidR="004F4FC9" w:rsidRPr="00717C62" w:rsidRDefault="004F4FC9" w:rsidP="00524A19">
      <w:pPr>
        <w:jc w:val="both"/>
        <w:rPr>
          <w:rFonts w:ascii="Calibri" w:hAnsi="Calibri" w:cs="Calibri"/>
          <w:bCs/>
        </w:rPr>
      </w:pPr>
    </w:p>
    <w:p w14:paraId="29F92344" w14:textId="0626D377" w:rsidR="004F4FC9" w:rsidRPr="00717C62" w:rsidRDefault="004F4FC9" w:rsidP="004F4FC9">
      <w:pPr>
        <w:shd w:val="clear" w:color="auto" w:fill="FFFFFF"/>
        <w:rPr>
          <w:rFonts w:ascii="Calibri" w:eastAsia="Times New Roman" w:hAnsi="Calibri" w:cs="Calibri"/>
          <w:color w:val="000000"/>
          <w:sz w:val="20"/>
          <w:szCs w:val="20"/>
          <w:bdr w:val="none" w:sz="0" w:space="0" w:color="auto" w:frame="1"/>
          <w:lang w:eastAsia="tr-TR"/>
        </w:rPr>
      </w:pPr>
      <w:r w:rsidRPr="00717C62">
        <w:rPr>
          <w:rFonts w:ascii="Calibri" w:eastAsia="Times New Roman" w:hAnsi="Calibri" w:cs="Calibri"/>
          <w:b/>
          <w:bCs/>
          <w:color w:val="000000"/>
          <w:sz w:val="20"/>
          <w:szCs w:val="20"/>
          <w:u w:val="single"/>
          <w:bdr w:val="none" w:sz="0" w:space="0" w:color="auto" w:frame="1"/>
          <w:lang w:eastAsia="tr-TR"/>
        </w:rPr>
        <w:t>Türsak Hakkında</w:t>
      </w:r>
    </w:p>
    <w:p w14:paraId="55CAAFC8" w14:textId="77777777" w:rsidR="004F4FC9" w:rsidRPr="00717C62" w:rsidRDefault="004F4FC9" w:rsidP="00717C62">
      <w:pPr>
        <w:shd w:val="clear" w:color="auto" w:fill="FFFFFF"/>
        <w:jc w:val="both"/>
        <w:rPr>
          <w:rFonts w:ascii="Calibri" w:eastAsia="Times New Roman" w:hAnsi="Calibri" w:cs="Calibri"/>
          <w:color w:val="000000"/>
          <w:sz w:val="20"/>
          <w:szCs w:val="20"/>
          <w:bdr w:val="none" w:sz="0" w:space="0" w:color="auto" w:frame="1"/>
          <w:lang w:eastAsia="tr-TR"/>
        </w:rPr>
      </w:pPr>
      <w:r w:rsidRPr="00717C62">
        <w:rPr>
          <w:rFonts w:ascii="Calibri" w:eastAsia="Times New Roman" w:hAnsi="Calibri" w:cs="Calibri"/>
          <w:color w:val="000000"/>
          <w:sz w:val="20"/>
          <w:szCs w:val="20"/>
          <w:bdr w:val="none" w:sz="0" w:space="0" w:color="auto" w:frame="1"/>
          <w:lang w:eastAsia="tr-TR"/>
        </w:rPr>
        <w:t>1991 yılında, sinema, televizyon, güzel sanatlar, basın, iş ve politika dünyasından tanınmış 215 üyenin katılımıyla kurulan Türkiye Sinema ve Audiovisuel Kültür Vakfı - TÜRSAK; 30. yılını doldurmuş olan özerk bir vakıftır.</w:t>
      </w:r>
    </w:p>
    <w:p w14:paraId="5BC681D1" w14:textId="77777777" w:rsidR="004F4FC9" w:rsidRPr="00717C62" w:rsidRDefault="004F4FC9" w:rsidP="004F4FC9">
      <w:pPr>
        <w:shd w:val="clear" w:color="auto" w:fill="FFFFFF"/>
        <w:jc w:val="both"/>
        <w:rPr>
          <w:rFonts w:ascii="Calibri" w:eastAsia="Times New Roman" w:hAnsi="Calibri" w:cs="Calibri"/>
          <w:color w:val="000000"/>
          <w:sz w:val="20"/>
          <w:szCs w:val="20"/>
          <w:bdr w:val="none" w:sz="0" w:space="0" w:color="auto" w:frame="1"/>
          <w:lang w:eastAsia="tr-TR"/>
        </w:rPr>
      </w:pPr>
      <w:r w:rsidRPr="00717C62">
        <w:rPr>
          <w:rFonts w:ascii="Calibri" w:eastAsia="Times New Roman" w:hAnsi="Calibri" w:cs="Calibri"/>
          <w:color w:val="000000"/>
          <w:sz w:val="20"/>
          <w:szCs w:val="20"/>
          <w:bdr w:val="none" w:sz="0" w:space="0" w:color="auto" w:frame="1"/>
          <w:lang w:eastAsia="tr-TR"/>
        </w:rPr>
        <w:t>Bugüne kadar onlarca değerli yönetmen, yüzlerce sinema öğrencisi ve sektör çalışanı yetiştiren TÜRSAK Vakfı, sektörel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w:t>
      </w:r>
      <w:r w:rsidRPr="00717C62">
        <w:rPr>
          <w:rFonts w:ascii="Calibri" w:hAnsi="Calibri" w:cs="Calibri"/>
          <w:color w:val="000000"/>
          <w:sz w:val="20"/>
          <w:szCs w:val="20"/>
          <w:bdr w:val="none" w:sz="0" w:space="0" w:color="auto" w:frame="1"/>
          <w:rtl/>
          <w:lang w:eastAsia="tr-TR"/>
        </w:rPr>
        <w:t>’</w:t>
      </w:r>
      <w:r w:rsidRPr="00717C62">
        <w:rPr>
          <w:rFonts w:ascii="Calibri" w:eastAsia="Times New Roman" w:hAnsi="Calibri" w:cs="Calibri"/>
          <w:color w:val="000000"/>
          <w:sz w:val="20"/>
          <w:szCs w:val="20"/>
          <w:bdr w:val="none" w:sz="0" w:space="0" w:color="auto" w:frame="1"/>
          <w:lang w:eastAsia="tr-TR"/>
        </w:rPr>
        <w:t>nin uluslararası tanıtımı adına en kaliteli, en büyük projelerinden biri olan Uluslararası Antalya Altın Portakal Film Festivali</w:t>
      </w:r>
      <w:r w:rsidRPr="00717C62">
        <w:rPr>
          <w:rFonts w:ascii="Calibri" w:hAnsi="Calibri" w:cs="Calibri"/>
          <w:color w:val="000000"/>
          <w:sz w:val="20"/>
          <w:szCs w:val="20"/>
          <w:bdr w:val="none" w:sz="0" w:space="0" w:color="auto" w:frame="1"/>
          <w:rtl/>
          <w:lang w:eastAsia="tr-TR"/>
        </w:rPr>
        <w:t>’</w:t>
      </w:r>
      <w:r w:rsidRPr="00717C62">
        <w:rPr>
          <w:rFonts w:ascii="Calibri" w:eastAsia="Times New Roman" w:hAnsi="Calibri" w:cs="Calibri"/>
          <w:color w:val="000000"/>
          <w:sz w:val="20"/>
          <w:szCs w:val="20"/>
          <w:bdr w:val="none" w:sz="0" w:space="0" w:color="auto" w:frame="1"/>
          <w:lang w:eastAsia="tr-TR"/>
        </w:rPr>
        <w:t>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p w14:paraId="5ED12E7B" w14:textId="77777777" w:rsidR="004F4FC9" w:rsidRPr="00717C62" w:rsidRDefault="004F4FC9" w:rsidP="00524A19">
      <w:pPr>
        <w:jc w:val="both"/>
        <w:rPr>
          <w:rFonts w:ascii="Calibri" w:hAnsi="Calibri" w:cs="Calibri"/>
          <w:bCs/>
          <w:sz w:val="20"/>
          <w:szCs w:val="20"/>
        </w:rPr>
      </w:pPr>
    </w:p>
    <w:p w14:paraId="40B1194D" w14:textId="77777777" w:rsidR="00E520D9" w:rsidRPr="00717C62" w:rsidRDefault="00E520D9" w:rsidP="00766EFD">
      <w:pPr>
        <w:pStyle w:val="GvdeA"/>
        <w:jc w:val="center"/>
        <w:rPr>
          <w:rFonts w:ascii="Calibri" w:hAnsi="Calibri" w:cs="Calibri"/>
          <w:b/>
          <w:bCs/>
          <w:sz w:val="24"/>
          <w:szCs w:val="24"/>
        </w:rPr>
      </w:pPr>
    </w:p>
    <w:p w14:paraId="65246D45" w14:textId="77777777" w:rsidR="00E520D9" w:rsidRPr="00717C62" w:rsidRDefault="00E520D9">
      <w:pPr>
        <w:pStyle w:val="GvdeA"/>
        <w:jc w:val="both"/>
        <w:rPr>
          <w:rFonts w:ascii="Calibri" w:hAnsi="Calibri" w:cs="Calibri"/>
          <w:sz w:val="24"/>
          <w:szCs w:val="24"/>
        </w:rPr>
      </w:pPr>
    </w:p>
    <w:p w14:paraId="4180E927" w14:textId="77777777" w:rsidR="00E520D9" w:rsidRPr="00717C62" w:rsidRDefault="00E520D9">
      <w:pPr>
        <w:pStyle w:val="GvdeA"/>
        <w:jc w:val="center"/>
        <w:rPr>
          <w:rFonts w:ascii="Calibri" w:hAnsi="Calibri" w:cs="Calibri"/>
          <w:b/>
          <w:bCs/>
          <w:sz w:val="24"/>
          <w:szCs w:val="24"/>
        </w:rPr>
      </w:pPr>
    </w:p>
    <w:p w14:paraId="097D4507" w14:textId="77777777" w:rsidR="00E520D9" w:rsidRPr="00717C62" w:rsidRDefault="00E520D9">
      <w:pPr>
        <w:pStyle w:val="GvdeA"/>
        <w:jc w:val="center"/>
        <w:rPr>
          <w:rFonts w:ascii="Calibri" w:hAnsi="Calibri" w:cs="Calibri"/>
          <w:b/>
          <w:bCs/>
          <w:sz w:val="24"/>
          <w:szCs w:val="24"/>
        </w:rPr>
      </w:pPr>
    </w:p>
    <w:p w14:paraId="25CDD870" w14:textId="77777777" w:rsidR="00E520D9" w:rsidRPr="00717C62" w:rsidRDefault="00E520D9">
      <w:pPr>
        <w:pStyle w:val="GvdeA"/>
        <w:jc w:val="center"/>
        <w:rPr>
          <w:rFonts w:ascii="Calibri" w:hAnsi="Calibri" w:cs="Calibri"/>
          <w:b/>
          <w:bCs/>
          <w:sz w:val="24"/>
          <w:szCs w:val="24"/>
        </w:rPr>
      </w:pPr>
    </w:p>
    <w:p w14:paraId="64F511AF" w14:textId="77777777" w:rsidR="00E520D9" w:rsidRPr="00717C62" w:rsidRDefault="00E520D9">
      <w:pPr>
        <w:pStyle w:val="GvdeA"/>
        <w:jc w:val="center"/>
        <w:rPr>
          <w:rFonts w:ascii="Calibri" w:hAnsi="Calibri" w:cs="Calibri"/>
        </w:rPr>
      </w:pPr>
    </w:p>
    <w:sectPr w:rsidR="00E520D9" w:rsidRPr="00717C62">
      <w:headerReference w:type="default" r:id="rId9"/>
      <w:footerReference w:type="default" r:id="rId10"/>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411B" w14:textId="77777777" w:rsidR="00A51E40" w:rsidRDefault="00A51E40">
      <w:r>
        <w:separator/>
      </w:r>
    </w:p>
  </w:endnote>
  <w:endnote w:type="continuationSeparator" w:id="0">
    <w:p w14:paraId="750742FE" w14:textId="77777777" w:rsidR="00A51E40" w:rsidRDefault="00A5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F24" w14:textId="77777777" w:rsidR="00E520D9" w:rsidRDefault="00E520D9">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BE98" w14:textId="77777777" w:rsidR="00A51E40" w:rsidRDefault="00A51E40">
      <w:r>
        <w:separator/>
      </w:r>
    </w:p>
  </w:footnote>
  <w:footnote w:type="continuationSeparator" w:id="0">
    <w:p w14:paraId="236ADE44" w14:textId="77777777" w:rsidR="00A51E40" w:rsidRDefault="00A5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65BD" w14:textId="77777777" w:rsidR="00E520D9" w:rsidRDefault="00980300">
    <w:pPr>
      <w:pStyle w:val="Balk1"/>
      <w:tabs>
        <w:tab w:val="center" w:pos="4536"/>
        <w:tab w:val="right" w:pos="9044"/>
      </w:tabs>
      <w:jc w:val="right"/>
      <w:rPr>
        <w:sz w:val="20"/>
        <w:szCs w:val="20"/>
      </w:rPr>
    </w:pPr>
    <w:r>
      <w:tab/>
    </w:r>
  </w:p>
  <w:p w14:paraId="305D0344" w14:textId="77777777" w:rsidR="00E520D9" w:rsidRDefault="00980300">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9"/>
    <w:rsid w:val="00002B96"/>
    <w:rsid w:val="0002120E"/>
    <w:rsid w:val="00044482"/>
    <w:rsid w:val="00065732"/>
    <w:rsid w:val="00086B69"/>
    <w:rsid w:val="000A2B7E"/>
    <w:rsid w:val="000A6447"/>
    <w:rsid w:val="000D3C15"/>
    <w:rsid w:val="000D5076"/>
    <w:rsid w:val="000D62F3"/>
    <w:rsid w:val="000E6EEA"/>
    <w:rsid w:val="000E6FDA"/>
    <w:rsid w:val="00141FD6"/>
    <w:rsid w:val="0015740F"/>
    <w:rsid w:val="00164E6D"/>
    <w:rsid w:val="00171237"/>
    <w:rsid w:val="00173CB4"/>
    <w:rsid w:val="00175976"/>
    <w:rsid w:val="001A7283"/>
    <w:rsid w:val="001D4333"/>
    <w:rsid w:val="00223037"/>
    <w:rsid w:val="002318D1"/>
    <w:rsid w:val="00231D54"/>
    <w:rsid w:val="00246BD3"/>
    <w:rsid w:val="00265065"/>
    <w:rsid w:val="002A036A"/>
    <w:rsid w:val="002B6360"/>
    <w:rsid w:val="002E416F"/>
    <w:rsid w:val="00307D7E"/>
    <w:rsid w:val="00345FF0"/>
    <w:rsid w:val="00347BA8"/>
    <w:rsid w:val="00352D51"/>
    <w:rsid w:val="0039348B"/>
    <w:rsid w:val="003D1214"/>
    <w:rsid w:val="003E02A9"/>
    <w:rsid w:val="0044313F"/>
    <w:rsid w:val="00481A15"/>
    <w:rsid w:val="004B22B6"/>
    <w:rsid w:val="004F4FC9"/>
    <w:rsid w:val="00514FC5"/>
    <w:rsid w:val="00515ECB"/>
    <w:rsid w:val="00520BDD"/>
    <w:rsid w:val="00524A19"/>
    <w:rsid w:val="00535416"/>
    <w:rsid w:val="005911B3"/>
    <w:rsid w:val="005A5DC0"/>
    <w:rsid w:val="00611667"/>
    <w:rsid w:val="006308A4"/>
    <w:rsid w:val="00701510"/>
    <w:rsid w:val="00707D66"/>
    <w:rsid w:val="00717C62"/>
    <w:rsid w:val="00721AEF"/>
    <w:rsid w:val="00735789"/>
    <w:rsid w:val="007515D3"/>
    <w:rsid w:val="0075416A"/>
    <w:rsid w:val="00766EFD"/>
    <w:rsid w:val="00776918"/>
    <w:rsid w:val="007877B0"/>
    <w:rsid w:val="007B7771"/>
    <w:rsid w:val="0080354C"/>
    <w:rsid w:val="008064BC"/>
    <w:rsid w:val="00812388"/>
    <w:rsid w:val="008C31DA"/>
    <w:rsid w:val="008D1647"/>
    <w:rsid w:val="008F5052"/>
    <w:rsid w:val="00915E3A"/>
    <w:rsid w:val="00966C6F"/>
    <w:rsid w:val="00980300"/>
    <w:rsid w:val="009A7053"/>
    <w:rsid w:val="009F547F"/>
    <w:rsid w:val="00A14EC3"/>
    <w:rsid w:val="00A1636C"/>
    <w:rsid w:val="00A31292"/>
    <w:rsid w:val="00A41F8F"/>
    <w:rsid w:val="00A51E40"/>
    <w:rsid w:val="00A90254"/>
    <w:rsid w:val="00AD728B"/>
    <w:rsid w:val="00AD7E5F"/>
    <w:rsid w:val="00AE4D82"/>
    <w:rsid w:val="00B122B9"/>
    <w:rsid w:val="00B1630A"/>
    <w:rsid w:val="00B36AE5"/>
    <w:rsid w:val="00C224C4"/>
    <w:rsid w:val="00C2559F"/>
    <w:rsid w:val="00C26BE1"/>
    <w:rsid w:val="00C3240A"/>
    <w:rsid w:val="00C5283A"/>
    <w:rsid w:val="00CB1736"/>
    <w:rsid w:val="00CC2A47"/>
    <w:rsid w:val="00CC5403"/>
    <w:rsid w:val="00CD1E85"/>
    <w:rsid w:val="00CF2F1F"/>
    <w:rsid w:val="00D06653"/>
    <w:rsid w:val="00D30D1D"/>
    <w:rsid w:val="00D328E8"/>
    <w:rsid w:val="00D50FE4"/>
    <w:rsid w:val="00D56B19"/>
    <w:rsid w:val="00D6556F"/>
    <w:rsid w:val="00D76233"/>
    <w:rsid w:val="00DA52FC"/>
    <w:rsid w:val="00DB3F4E"/>
    <w:rsid w:val="00DF287C"/>
    <w:rsid w:val="00DF5195"/>
    <w:rsid w:val="00E117CE"/>
    <w:rsid w:val="00E32C49"/>
    <w:rsid w:val="00E520D9"/>
    <w:rsid w:val="00E70AAF"/>
    <w:rsid w:val="00E71EE7"/>
    <w:rsid w:val="00E87673"/>
    <w:rsid w:val="00F428F8"/>
    <w:rsid w:val="00F659B6"/>
    <w:rsid w:val="00F66FAC"/>
    <w:rsid w:val="00FC2AAD"/>
    <w:rsid w:val="00FD71CB"/>
    <w:rsid w:val="00FD783E"/>
    <w:rsid w:val="00FE4025"/>
    <w:rsid w:val="00FF1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DAFB"/>
  <w15:docId w15:val="{16C4EB10-2FC1-46FF-9F1F-ABA3C58C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next w:val="GvdeA"/>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A">
    <w:name w:val="Gövde A"/>
    <w:pPr>
      <w:suppressAutoHyphens/>
    </w:pPr>
    <w:rPr>
      <w:rFonts w:cs="Arial Unicode MS"/>
      <w:color w:val="000000"/>
      <w:u w:color="000000"/>
      <w14:textOutline w14:w="12700" w14:cap="flat" w14:cmpd="sng" w14:algn="ctr">
        <w14:noFill/>
        <w14:prstDash w14:val="solid"/>
        <w14:miter w14:lim="400000"/>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VarsaylanParagrafYazTipi"/>
    <w:qFormat/>
    <w:rsid w:val="00766EFD"/>
  </w:style>
  <w:style w:type="paragraph" w:styleId="NormalWeb">
    <w:name w:val="Normal (Web)"/>
    <w:basedOn w:val="Normal"/>
    <w:uiPriority w:val="99"/>
    <w:qFormat/>
    <w:rsid w:val="00766E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pPr>
    <w:rPr>
      <w:rFonts w:ascii="Verdana" w:eastAsia="Times New Roman" w:hAnsi="Verdana" w:cs="Tahoma"/>
      <w:sz w:val="17"/>
      <w:szCs w:val="17"/>
      <w:bdr w:val="none" w:sz="0" w:space="0" w:color="auto"/>
      <w:lang w:eastAsia="zh-CN"/>
    </w:rPr>
  </w:style>
  <w:style w:type="character" w:styleId="Gl">
    <w:name w:val="Strong"/>
    <w:basedOn w:val="VarsaylanParagrafYazTipi"/>
    <w:uiPriority w:val="22"/>
    <w:qFormat/>
    <w:rsid w:val="00766EFD"/>
    <w:rPr>
      <w:b/>
      <w:bCs/>
    </w:rPr>
  </w:style>
  <w:style w:type="character" w:customStyle="1" w:styleId="UnresolvedMention1">
    <w:name w:val="Unresolved Mention1"/>
    <w:basedOn w:val="VarsaylanParagrafYazTipi"/>
    <w:uiPriority w:val="99"/>
    <w:semiHidden/>
    <w:unhideWhenUsed/>
    <w:rsid w:val="00E71EE7"/>
    <w:rPr>
      <w:color w:val="605E5C"/>
      <w:shd w:val="clear" w:color="auto" w:fill="E1DFDD"/>
    </w:rPr>
  </w:style>
  <w:style w:type="character" w:styleId="zlenenKpr">
    <w:name w:val="FollowedHyperlink"/>
    <w:basedOn w:val="VarsaylanParagrafYazTipi"/>
    <w:uiPriority w:val="99"/>
    <w:semiHidden/>
    <w:unhideWhenUsed/>
    <w:rsid w:val="00D76233"/>
    <w:rPr>
      <w:color w:val="FF00FF" w:themeColor="followedHyperlink"/>
      <w:u w:val="single"/>
    </w:rPr>
  </w:style>
  <w:style w:type="paragraph" w:customStyle="1" w:styleId="Gvde">
    <w:name w:val="Gövde"/>
    <w:rsid w:val="000A6447"/>
    <w:pPr>
      <w:suppressAutoHyphens/>
    </w:pPr>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8331">
      <w:bodyDiv w:val="1"/>
      <w:marLeft w:val="0"/>
      <w:marRight w:val="0"/>
      <w:marTop w:val="0"/>
      <w:marBottom w:val="0"/>
      <w:divBdr>
        <w:top w:val="none" w:sz="0" w:space="0" w:color="auto"/>
        <w:left w:val="none" w:sz="0" w:space="0" w:color="auto"/>
        <w:bottom w:val="none" w:sz="0" w:space="0" w:color="auto"/>
        <w:right w:val="none" w:sz="0" w:space="0" w:color="auto"/>
      </w:divBdr>
    </w:div>
    <w:div w:id="687563785">
      <w:bodyDiv w:val="1"/>
      <w:marLeft w:val="0"/>
      <w:marRight w:val="0"/>
      <w:marTop w:val="0"/>
      <w:marBottom w:val="0"/>
      <w:divBdr>
        <w:top w:val="none" w:sz="0" w:space="0" w:color="auto"/>
        <w:left w:val="none" w:sz="0" w:space="0" w:color="auto"/>
        <w:bottom w:val="none" w:sz="0" w:space="0" w:color="auto"/>
        <w:right w:val="none" w:sz="0" w:space="0" w:color="auto"/>
      </w:divBdr>
    </w:div>
    <w:div w:id="1099911278">
      <w:bodyDiv w:val="1"/>
      <w:marLeft w:val="0"/>
      <w:marRight w:val="0"/>
      <w:marTop w:val="0"/>
      <w:marBottom w:val="0"/>
      <w:divBdr>
        <w:top w:val="none" w:sz="0" w:space="0" w:color="auto"/>
        <w:left w:val="none" w:sz="0" w:space="0" w:color="auto"/>
        <w:bottom w:val="none" w:sz="0" w:space="0" w:color="auto"/>
        <w:right w:val="none" w:sz="0" w:space="0" w:color="auto"/>
      </w:divBdr>
    </w:div>
    <w:div w:id="1388725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sak.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E27E-C808-432C-8942-5E54F979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2021-07-26T09:34:00Z</dcterms:created>
  <dcterms:modified xsi:type="dcterms:W3CDTF">2021-07-30T06:04:00Z</dcterms:modified>
</cp:coreProperties>
</file>