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4594" w14:textId="77777777" w:rsidR="000B05D6" w:rsidRPr="000B05D6" w:rsidRDefault="000B05D6" w:rsidP="000B05D6">
      <w:pPr>
        <w:pStyle w:val="AralkYok"/>
        <w:jc w:val="right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27 Nisan 2021</w:t>
      </w:r>
    </w:p>
    <w:p w14:paraId="5FF84288" w14:textId="77777777" w:rsidR="000B05D6" w:rsidRPr="000B05D6" w:rsidRDefault="000B05D6" w:rsidP="000B05D6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14:paraId="3FADCFC3" w14:textId="44C8A1E9" w:rsidR="000B05D6" w:rsidRPr="000B05D6" w:rsidRDefault="000B05D6" w:rsidP="000B05D6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0B05D6">
        <w:rPr>
          <w:rFonts w:ascii="Calibri" w:hAnsi="Calibri" w:cs="Calibri"/>
          <w:b/>
          <w:bCs/>
          <w:sz w:val="40"/>
          <w:szCs w:val="40"/>
          <w:lang w:eastAsia="tr-TR"/>
        </w:rPr>
        <w:t xml:space="preserve">Çekim İzinleri Nasıl Alınır? </w:t>
      </w:r>
    </w:p>
    <w:p w14:paraId="0A085531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20CB69C4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İstanbul Valiliği ile TESİYAP arasında 29 Nisan 2021 ile 17 Mayıs 2021 tarihlerinde uygulanacak olan sokağa çıkma kısıtlaması döneminde çekim izinleri konusunda görüşme yapıldı. </w:t>
      </w:r>
    </w:p>
    <w:p w14:paraId="36A53701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7B3C010B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Yapılan görüşmede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pandemi</w:t>
      </w:r>
      <w:proofErr w:type="spellEnd"/>
      <w:r w:rsidRPr="000B05D6">
        <w:rPr>
          <w:rFonts w:ascii="Calibri" w:hAnsi="Calibri" w:cs="Calibri"/>
          <w:sz w:val="24"/>
          <w:szCs w:val="24"/>
          <w:lang w:eastAsia="tr-TR"/>
        </w:rPr>
        <w:t xml:space="preserve"> döneminde uygulanacak çekim izni konusunda TESİYAP ve Valilik iş birliğine devam edilmesine karar verildi.</w:t>
      </w:r>
    </w:p>
    <w:p w14:paraId="4801017A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9A2702C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Ekte yeni dilekçe örneğimiz bulunmaktadır. Çekimlerde yer alacak görevlilerin listesi kurumlar tarafından hazırlanacak dilekçe ile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TESİYAP’a</w:t>
      </w:r>
      <w:proofErr w:type="spellEnd"/>
      <w:r w:rsidRPr="000B05D6">
        <w:rPr>
          <w:rFonts w:ascii="Calibri" w:hAnsi="Calibri" w:cs="Calibri"/>
          <w:sz w:val="24"/>
          <w:szCs w:val="24"/>
          <w:lang w:eastAsia="tr-TR"/>
        </w:rPr>
        <w:t xml:space="preserve"> gönderilecek. Akabinde bu dilekçeler TESİYAP tarafından Valiliğe bildirilecektir.</w:t>
      </w:r>
    </w:p>
    <w:p w14:paraId="17B6336F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3DFEEEF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Bu verilen izinlerin suiistimal edilmemesi için ekli tabloda yer alan personelin ismi, TC kimlik numarası, görevi, sigorta başlangıç tarihi (4a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sgklı</w:t>
      </w:r>
      <w:proofErr w:type="spellEnd"/>
      <w:r w:rsidRPr="000B05D6">
        <w:rPr>
          <w:rFonts w:ascii="Calibri" w:hAnsi="Calibri" w:cs="Calibri"/>
          <w:sz w:val="24"/>
          <w:szCs w:val="24"/>
          <w:lang w:eastAsia="tr-TR"/>
        </w:rPr>
        <w:t xml:space="preserve">) veya sözleşme başlangıç tarihi (4b ve 4c’li), ikametgahı ve çekim yerlerine ilişkin bilgilerin eksiksiz doldurulması oldukça önemlidir.  </w:t>
      </w:r>
    </w:p>
    <w:p w14:paraId="00DE16DA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31F5C5F" w14:textId="48BA5BE8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TESİYAP tarafından sizlerden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TESİYAP’a</w:t>
      </w:r>
      <w:proofErr w:type="spellEnd"/>
      <w:r w:rsidRPr="000B05D6">
        <w:rPr>
          <w:rFonts w:ascii="Calibri" w:hAnsi="Calibri" w:cs="Calibri"/>
          <w:sz w:val="24"/>
          <w:szCs w:val="24"/>
          <w:lang w:eastAsia="tr-TR"/>
        </w:rPr>
        <w:t xml:space="preserve"> gönderilecek olan dilekçeler ve bildirim listeleri İstanbul İl Emniyet Müdürlüğü’ne haftalık olarak emniyet muhabere sisteme kaydedilmesi sağlanacaktır. Olası bir kontrolde emniyet muhabere sisteme T.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B05D6">
        <w:rPr>
          <w:rFonts w:ascii="Calibri" w:hAnsi="Calibri" w:cs="Calibri"/>
          <w:sz w:val="24"/>
          <w:szCs w:val="24"/>
          <w:lang w:eastAsia="tr-TR"/>
        </w:rPr>
        <w:t xml:space="preserve">C. numaralarının kaydedildiği bilgisinin verilmesi yeterlidir. </w:t>
      </w:r>
    </w:p>
    <w:p w14:paraId="452784AD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819AFD3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Bize herhangi bir valilik yazısı verilmeyecektir. Bildirimin yeterli olduğu olası bir cezanın usule uygunluğuna göre iptal edileceğini belirtmek isteriz. </w:t>
      </w:r>
    </w:p>
    <w:p w14:paraId="2C7AF65D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044A16EB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Ayrıca bu 20 gün boyunca kontrollerin daha sıkı olacağı ve çekim mekanları dışında bir yerlerde olunması halinde ceza verileceğini özelikle belirtmek isteriz. </w:t>
      </w:r>
    </w:p>
    <w:p w14:paraId="295DF3A3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4588BE2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Dolayısıyla personelin çekim mekanı veya gidiş geliş dışında bir yerde olması halinde ceza verileceğini unutmamız gerekmektedir. Bu konuda çalışanlarınıza uyarıda bulunmanızı özellikle belirtiriz. </w:t>
      </w:r>
    </w:p>
    <w:p w14:paraId="23FB2483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74B46D09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Yeni dilekçeler ve liste ile yarına kadar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TESİYAP’a</w:t>
      </w:r>
      <w:proofErr w:type="spellEnd"/>
      <w:r w:rsidRPr="000B05D6">
        <w:rPr>
          <w:rFonts w:ascii="Calibri" w:hAnsi="Calibri" w:cs="Calibri"/>
          <w:sz w:val="24"/>
          <w:szCs w:val="24"/>
          <w:lang w:eastAsia="tr-TR"/>
        </w:rPr>
        <w:t xml:space="preserve"> yeniden başvuru yapmayı unutmayın lütfen. </w:t>
      </w:r>
    </w:p>
    <w:p w14:paraId="48C7DBFE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208FDFFD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TESİYAP Genel Sekreteri</w:t>
      </w:r>
    </w:p>
    <w:p w14:paraId="4A90BA76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Av. Burhan Gün</w:t>
      </w:r>
    </w:p>
    <w:p w14:paraId="2860838F" w14:textId="1F66C60D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9A3BC19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TESİYAP ilgili personelimiz</w:t>
      </w:r>
    </w:p>
    <w:p w14:paraId="3973D8EF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Onur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Erinçmen</w:t>
      </w:r>
      <w:proofErr w:type="spellEnd"/>
    </w:p>
    <w:p w14:paraId="2C56181A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0 (534) 276 82 71</w:t>
      </w:r>
    </w:p>
    <w:p w14:paraId="7DE757A9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  </w:t>
      </w:r>
    </w:p>
    <w:p w14:paraId="2F1AF3C5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>TESİYAP ilgili personelimiz</w:t>
      </w:r>
    </w:p>
    <w:p w14:paraId="38068C55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t xml:space="preserve">Yiğit </w:t>
      </w:r>
      <w:proofErr w:type="spellStart"/>
      <w:r w:rsidRPr="000B05D6">
        <w:rPr>
          <w:rFonts w:ascii="Calibri" w:hAnsi="Calibri" w:cs="Calibri"/>
          <w:sz w:val="24"/>
          <w:szCs w:val="24"/>
          <w:lang w:eastAsia="tr-TR"/>
        </w:rPr>
        <w:t>Çamurdaş</w:t>
      </w:r>
      <w:proofErr w:type="spellEnd"/>
    </w:p>
    <w:p w14:paraId="6E426275" w14:textId="77777777" w:rsidR="000B05D6" w:rsidRPr="000B05D6" w:rsidRDefault="000B05D6" w:rsidP="000B05D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B05D6">
        <w:rPr>
          <w:rFonts w:ascii="Calibri" w:hAnsi="Calibri" w:cs="Calibri"/>
          <w:sz w:val="24"/>
          <w:szCs w:val="24"/>
          <w:lang w:eastAsia="tr-TR"/>
        </w:rPr>
        <w:lastRenderedPageBreak/>
        <w:t>0 (553) 892 92 50</w:t>
      </w:r>
    </w:p>
    <w:sectPr w:rsidR="000B05D6" w:rsidRPr="000B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D6"/>
    <w:rsid w:val="000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C6ED"/>
  <w15:chartTrackingRefBased/>
  <w15:docId w15:val="{96B0E64A-13C4-44A2-9FCF-923C0C4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5D6"/>
    <w:rPr>
      <w:color w:val="0000FF"/>
      <w:u w:val="single"/>
    </w:rPr>
  </w:style>
  <w:style w:type="paragraph" w:styleId="AralkYok">
    <w:name w:val="No Spacing"/>
    <w:uiPriority w:val="1"/>
    <w:qFormat/>
    <w:rsid w:val="000B0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2021-04-28T20:04:00Z</dcterms:created>
  <dcterms:modified xsi:type="dcterms:W3CDTF">2021-04-28T20:10:00Z</dcterms:modified>
</cp:coreProperties>
</file>