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tblW w:w="921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6"/>
        <w:gridCol w:w="6188"/>
      </w:tblGrid>
      <w:tr w:rsidR="00CE4349">
        <w:trPr>
          <w:trHeight w:val="340"/>
        </w:trPr>
        <w:tc>
          <w:tcPr>
            <w:tcW w:w="3026" w:type="dxa"/>
            <w:tcBorders>
              <w:top w:val="nil"/>
              <w:left w:val="single" w:sz="4" w:space="0" w:color="000000"/>
              <w:bottom w:val="single" w:sz="4" w:space="0" w:color="FFFFFF"/>
              <w:right w:val="nil"/>
            </w:tcBorders>
            <w:shd w:val="clear" w:color="auto" w:fill="000000"/>
            <w:vAlign w:val="center"/>
          </w:tcPr>
          <w:p w:rsidR="00CE4349" w:rsidRDefault="00F35376">
            <w:pPr>
              <w:contextualSpacing w:val="0"/>
            </w:pPr>
            <w:r>
              <w:rPr>
                <w:rFonts w:ascii="Arial" w:hAnsi="Arial"/>
                <w:color w:val="FFFFFF"/>
                <w:sz w:val="16"/>
                <w:szCs w:val="16"/>
              </w:rPr>
              <w:t>Sony</w:t>
            </w:r>
          </w:p>
        </w:tc>
        <w:tc>
          <w:tcPr>
            <w:tcW w:w="6188" w:type="dxa"/>
            <w:tcBorders>
              <w:top w:val="nil"/>
              <w:left w:val="single" w:sz="4" w:space="0" w:color="000000"/>
              <w:bottom w:val="single" w:sz="4" w:space="0" w:color="FFFFFF"/>
              <w:right w:val="nil"/>
            </w:tcBorders>
            <w:vAlign w:val="center"/>
          </w:tcPr>
          <w:p w:rsidR="00CE4349" w:rsidRDefault="00CE4349">
            <w:pPr>
              <w:contextualSpacing w:val="0"/>
            </w:pPr>
          </w:p>
        </w:tc>
      </w:tr>
      <w:tr w:rsidR="00CE4349" w:rsidTr="00356DBE">
        <w:trPr>
          <w:trHeight w:val="640"/>
        </w:trPr>
        <w:tc>
          <w:tcPr>
            <w:tcW w:w="9214" w:type="dxa"/>
            <w:gridSpan w:val="2"/>
            <w:tcBorders>
              <w:top w:val="single" w:sz="4" w:space="0" w:color="FFFFFF"/>
              <w:left w:val="single" w:sz="4" w:space="0" w:color="000000"/>
              <w:bottom w:val="nil"/>
              <w:right w:val="single" w:sz="4" w:space="0" w:color="000000"/>
            </w:tcBorders>
            <w:shd w:val="clear" w:color="auto" w:fill="000000"/>
            <w:vAlign w:val="center"/>
          </w:tcPr>
          <w:p w:rsidR="00CE4349" w:rsidRDefault="00F35376">
            <w:pPr>
              <w:contextualSpacing w:val="0"/>
            </w:pPr>
            <w:r>
              <w:rPr>
                <w:rFonts w:ascii="Arial" w:hAnsi="Arial"/>
                <w:b/>
                <w:color w:val="FFFFFF"/>
                <w:sz w:val="36"/>
                <w:szCs w:val="36"/>
              </w:rPr>
              <w:t>BASIN BÜLTENİ</w:t>
            </w:r>
          </w:p>
        </w:tc>
      </w:tr>
      <w:tr w:rsidR="00CE4349" w:rsidTr="00356DBE">
        <w:trPr>
          <w:trHeight w:val="4500"/>
        </w:trPr>
        <w:tc>
          <w:tcPr>
            <w:tcW w:w="9214" w:type="dxa"/>
            <w:gridSpan w:val="2"/>
            <w:tcBorders>
              <w:top w:val="nil"/>
              <w:left w:val="single" w:sz="4" w:space="0" w:color="000000"/>
              <w:bottom w:val="single" w:sz="4" w:space="0" w:color="auto"/>
              <w:right w:val="single" w:sz="4" w:space="0" w:color="000000"/>
            </w:tcBorders>
            <w:shd w:val="clear" w:color="auto" w:fill="FFFFFF"/>
            <w:vAlign w:val="center"/>
          </w:tcPr>
          <w:p w:rsidR="00CE4349" w:rsidRDefault="00CE4349">
            <w:pPr>
              <w:pStyle w:val="Balk3"/>
              <w:spacing w:before="0" w:line="240" w:lineRule="auto"/>
              <w:contextualSpacing w:val="0"/>
              <w:jc w:val="center"/>
              <w:outlineLvl w:val="2"/>
            </w:pPr>
          </w:p>
          <w:p w:rsidR="00CE4349" w:rsidRPr="00D86A61" w:rsidRDefault="00F35376">
            <w:pPr>
              <w:pStyle w:val="Balk3"/>
              <w:spacing w:before="0" w:line="240" w:lineRule="auto"/>
              <w:contextualSpacing w:val="0"/>
              <w:jc w:val="center"/>
              <w:outlineLvl w:val="2"/>
              <w:rPr>
                <w:rFonts w:ascii="Calibri" w:eastAsia="Calibri" w:hAnsi="Calibri" w:cs="Calibri"/>
                <w:color w:val="000000"/>
                <w:sz w:val="40"/>
                <w:szCs w:val="40"/>
              </w:rPr>
            </w:pPr>
            <w:r w:rsidRPr="00D86A61">
              <w:rPr>
                <w:rFonts w:ascii="Calibri" w:hAnsi="Calibri"/>
                <w:color w:val="000000"/>
                <w:sz w:val="40"/>
                <w:szCs w:val="40"/>
              </w:rPr>
              <w:t xml:space="preserve">Sony F65 </w:t>
            </w:r>
            <w:proofErr w:type="spellStart"/>
            <w:r w:rsidRPr="00D86A61">
              <w:rPr>
                <w:rFonts w:ascii="Calibri" w:hAnsi="Calibri"/>
                <w:color w:val="000000"/>
                <w:sz w:val="40"/>
                <w:szCs w:val="40"/>
              </w:rPr>
              <w:t>CineAlta</w:t>
            </w:r>
            <w:proofErr w:type="spellEnd"/>
            <w:r w:rsidRPr="00D86A61">
              <w:rPr>
                <w:rFonts w:ascii="Calibri" w:hAnsi="Calibri"/>
                <w:color w:val="000000"/>
                <w:sz w:val="40"/>
                <w:szCs w:val="40"/>
              </w:rPr>
              <w:t xml:space="preserve"> Dijital Film Kamerası, Bilim ve Mühendislik Akade</w:t>
            </w:r>
            <w:bookmarkStart w:id="0" w:name="_GoBack"/>
            <w:bookmarkEnd w:id="0"/>
            <w:r w:rsidRPr="00D86A61">
              <w:rPr>
                <w:rFonts w:ascii="Calibri" w:hAnsi="Calibri"/>
                <w:color w:val="000000"/>
                <w:sz w:val="40"/>
                <w:szCs w:val="40"/>
              </w:rPr>
              <w:t>mi Ödülü Kazandı</w:t>
            </w:r>
          </w:p>
          <w:p w:rsidR="00356DBE" w:rsidRPr="00D86A61" w:rsidRDefault="00356DBE" w:rsidP="00356DBE">
            <w:pPr>
              <w:jc w:val="center"/>
              <w:rPr>
                <w:i/>
                <w:sz w:val="28"/>
                <w:szCs w:val="28"/>
              </w:rPr>
            </w:pPr>
            <w:r w:rsidRPr="00D86A61">
              <w:rPr>
                <w:i/>
                <w:sz w:val="28"/>
                <w:szCs w:val="28"/>
              </w:rPr>
              <w:t xml:space="preserve">Sony ve </w:t>
            </w:r>
            <w:proofErr w:type="spellStart"/>
            <w:r w:rsidRPr="00D86A61">
              <w:rPr>
                <w:i/>
                <w:sz w:val="28"/>
                <w:szCs w:val="28"/>
              </w:rPr>
              <w:t>Panavision'ın</w:t>
            </w:r>
            <w:proofErr w:type="spellEnd"/>
            <w:r w:rsidRPr="00D86A61">
              <w:rPr>
                <w:i/>
                <w:sz w:val="28"/>
                <w:szCs w:val="28"/>
              </w:rPr>
              <w:t xml:space="preserve"> </w:t>
            </w:r>
            <w:proofErr w:type="spellStart"/>
            <w:r w:rsidRPr="00D86A61">
              <w:rPr>
                <w:i/>
                <w:sz w:val="28"/>
                <w:szCs w:val="28"/>
              </w:rPr>
              <w:t>Genesis</w:t>
            </w:r>
            <w:proofErr w:type="spellEnd"/>
            <w:r w:rsidRPr="00D86A61">
              <w:rPr>
                <w:i/>
                <w:sz w:val="28"/>
                <w:szCs w:val="28"/>
              </w:rPr>
              <w:t xml:space="preserve"> Kamera Sistemi de Ödül Sahibi Oldu</w:t>
            </w:r>
          </w:p>
          <w:p w:rsidR="00CE4349" w:rsidRDefault="00CE4349">
            <w:pPr>
              <w:contextualSpacing w:val="0"/>
            </w:pPr>
          </w:p>
          <w:p w:rsidR="00CE4349" w:rsidRDefault="00356DBE">
            <w:pPr>
              <w:contextualSpacing w:val="0"/>
              <w:jc w:val="center"/>
            </w:pPr>
            <w:r w:rsidRPr="009C1D2B">
              <w:rPr>
                <w:noProof/>
                <w:sz w:val="24"/>
                <w:szCs w:val="24"/>
                <w:lang w:eastAsia="tr-TR"/>
              </w:rPr>
              <w:drawing>
                <wp:anchor distT="0" distB="0" distL="114300" distR="114300" simplePos="0" relativeHeight="251661312" behindDoc="0" locked="0" layoutInCell="1" allowOverlap="1" wp14:anchorId="088E46D2" wp14:editId="7622A8B8">
                  <wp:simplePos x="0" y="0"/>
                  <wp:positionH relativeFrom="column">
                    <wp:posOffset>1790065</wp:posOffset>
                  </wp:positionH>
                  <wp:positionV relativeFrom="paragraph">
                    <wp:posOffset>153035</wp:posOffset>
                  </wp:positionV>
                  <wp:extent cx="2112645" cy="1764665"/>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12593" t="8149" r="13481" b="14625"/>
                          <a:stretch/>
                        </pic:blipFill>
                        <pic:spPr bwMode="auto">
                          <a:xfrm>
                            <a:off x="0" y="0"/>
                            <a:ext cx="2112645" cy="17646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9C1D2B">
              <w:rPr>
                <w:noProof/>
                <w:sz w:val="24"/>
                <w:szCs w:val="24"/>
                <w:lang w:eastAsia="tr-TR"/>
              </w:rPr>
              <w:drawing>
                <wp:anchor distT="0" distB="0" distL="114300" distR="114300" simplePos="0" relativeHeight="251662336" behindDoc="0" locked="0" layoutInCell="1" allowOverlap="1" wp14:anchorId="03232F94" wp14:editId="6D416748">
                  <wp:simplePos x="0" y="0"/>
                  <wp:positionH relativeFrom="column">
                    <wp:posOffset>4072255</wp:posOffset>
                  </wp:positionH>
                  <wp:positionV relativeFrom="paragraph">
                    <wp:posOffset>163830</wp:posOffset>
                  </wp:positionV>
                  <wp:extent cx="664845" cy="491490"/>
                  <wp:effectExtent l="0" t="0" r="1905" b="3810"/>
                  <wp:wrapThrough wrapText="bothSides">
                    <wp:wrapPolygon edited="0">
                      <wp:start x="0" y="0"/>
                      <wp:lineTo x="0" y="20930"/>
                      <wp:lineTo x="21043" y="20930"/>
                      <wp:lineTo x="21043"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20296" t="68893" r="64889" b="17398"/>
                          <a:stretch/>
                        </pic:blipFill>
                        <pic:spPr bwMode="auto">
                          <a:xfrm>
                            <a:off x="0" y="0"/>
                            <a:ext cx="664845" cy="4914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E4349" w:rsidTr="00356DBE">
        <w:trPr>
          <w:trHeight w:val="80"/>
        </w:trPr>
        <w:tc>
          <w:tcPr>
            <w:tcW w:w="9214" w:type="dxa"/>
            <w:gridSpan w:val="2"/>
            <w:tcBorders>
              <w:top w:val="single" w:sz="4" w:space="0" w:color="auto"/>
              <w:left w:val="nil"/>
              <w:bottom w:val="nil"/>
              <w:right w:val="nil"/>
            </w:tcBorders>
            <w:shd w:val="clear" w:color="auto" w:fill="FFFFFF"/>
            <w:vAlign w:val="center"/>
          </w:tcPr>
          <w:p w:rsidR="00CE4349" w:rsidRDefault="00CE4349">
            <w:pPr>
              <w:contextualSpacing w:val="0"/>
              <w:jc w:val="center"/>
            </w:pPr>
          </w:p>
        </w:tc>
      </w:tr>
    </w:tbl>
    <w:p w:rsidR="00356DBE" w:rsidRPr="00CF32A7" w:rsidRDefault="00BB540C" w:rsidP="00356DBE">
      <w:pPr>
        <w:tabs>
          <w:tab w:val="left" w:pos="6792"/>
        </w:tabs>
        <w:rPr>
          <w:rFonts w:asciiTheme="minorHAnsi" w:hAnsiTheme="minorHAnsi"/>
        </w:rPr>
      </w:pPr>
      <w:hyperlink r:id="rId7" w:history="1">
        <w:r w:rsidR="00356DBE">
          <w:rPr>
            <w:rStyle w:val="Kpr"/>
            <w:rFonts w:asciiTheme="minorHAnsi" w:hAnsiTheme="minorHAnsi"/>
          </w:rPr>
          <w:t>Sony F65</w:t>
        </w:r>
      </w:hyperlink>
      <w:r w:rsidR="00356DBE">
        <w:rPr>
          <w:rFonts w:asciiTheme="minorHAnsi" w:hAnsiTheme="minorHAnsi"/>
        </w:rPr>
        <w:t xml:space="preserve"> </w:t>
      </w:r>
      <w:proofErr w:type="spellStart"/>
      <w:r w:rsidR="00356DBE">
        <w:rPr>
          <w:rFonts w:asciiTheme="minorHAnsi" w:hAnsiTheme="minorHAnsi"/>
        </w:rPr>
        <w:t>CineAlta</w:t>
      </w:r>
      <w:proofErr w:type="spellEnd"/>
      <w:r w:rsidR="00356DBE">
        <w:rPr>
          <w:rFonts w:asciiTheme="minorHAnsi" w:hAnsiTheme="minorHAnsi"/>
        </w:rPr>
        <w:t xml:space="preserve"> dijital film kamerası, Film Sanatları ve Bilimleri Akademisi tarafından verilen Bilim ve Mühendislik Ödülü'nü kazandı. Sony ve </w:t>
      </w:r>
      <w:proofErr w:type="spellStart"/>
      <w:r w:rsidR="00356DBE">
        <w:rPr>
          <w:rFonts w:asciiTheme="minorHAnsi" w:hAnsiTheme="minorHAnsi"/>
        </w:rPr>
        <w:t>Panavision</w:t>
      </w:r>
      <w:proofErr w:type="spellEnd"/>
      <w:r w:rsidR="00356DBE">
        <w:rPr>
          <w:rFonts w:asciiTheme="minorHAnsi" w:hAnsiTheme="minorHAnsi"/>
        </w:rPr>
        <w:t xml:space="preserve">® tarafından geliştirilen </w:t>
      </w:r>
      <w:proofErr w:type="spellStart"/>
      <w:r w:rsidR="00356DBE">
        <w:rPr>
          <w:rFonts w:asciiTheme="minorHAnsi" w:hAnsiTheme="minorHAnsi"/>
        </w:rPr>
        <w:t>Genesis</w:t>
      </w:r>
      <w:proofErr w:type="spellEnd"/>
      <w:r w:rsidR="00356DBE">
        <w:rPr>
          <w:rFonts w:asciiTheme="minorHAnsi" w:hAnsiTheme="minorHAnsi"/>
        </w:rPr>
        <w:t xml:space="preserve">® de 11 Şubat 2017'de, Los Angeles'taki Beverly </w:t>
      </w:r>
      <w:proofErr w:type="spellStart"/>
      <w:r w:rsidR="00356DBE">
        <w:rPr>
          <w:rFonts w:asciiTheme="minorHAnsi" w:hAnsiTheme="minorHAnsi"/>
        </w:rPr>
        <w:t>Wilshire</w:t>
      </w:r>
      <w:proofErr w:type="spellEnd"/>
      <w:r w:rsidR="00356DBE">
        <w:rPr>
          <w:rFonts w:asciiTheme="minorHAnsi" w:hAnsiTheme="minorHAnsi"/>
        </w:rPr>
        <w:t xml:space="preserve"> Oteli'nde yapılan törende ödül sahibi oldu.</w:t>
      </w:r>
    </w:p>
    <w:p w:rsidR="00356DBE" w:rsidRPr="00CF32A7" w:rsidRDefault="00356DBE" w:rsidP="00356DBE">
      <w:pPr>
        <w:tabs>
          <w:tab w:val="left" w:pos="6792"/>
        </w:tabs>
        <w:rPr>
          <w:rFonts w:asciiTheme="minorHAnsi" w:hAnsiTheme="minorHAnsi"/>
          <w:lang w:eastAsia="ja-JP"/>
        </w:rPr>
      </w:pPr>
    </w:p>
    <w:p w:rsidR="00356DBE" w:rsidRPr="00CF32A7" w:rsidRDefault="00BB540C" w:rsidP="00356DBE">
      <w:pPr>
        <w:tabs>
          <w:tab w:val="left" w:pos="6792"/>
        </w:tabs>
        <w:rPr>
          <w:rFonts w:asciiTheme="minorHAnsi" w:hAnsiTheme="minorHAnsi"/>
        </w:rPr>
      </w:pPr>
      <w:hyperlink r:id="rId8" w:history="1">
        <w:proofErr w:type="spellStart"/>
        <w:r w:rsidR="008542CA">
          <w:rPr>
            <w:rStyle w:val="Kpr"/>
            <w:rFonts w:asciiTheme="minorHAnsi" w:hAnsiTheme="minorHAnsi"/>
          </w:rPr>
          <w:t>CineAlta</w:t>
        </w:r>
        <w:proofErr w:type="spellEnd"/>
      </w:hyperlink>
      <w:r w:rsidR="008542CA">
        <w:t>, Sony dijital film kameralarının marka adıdır.</w:t>
      </w:r>
      <w:r w:rsidR="008542CA">
        <w:rPr>
          <w:rFonts w:asciiTheme="minorHAnsi" w:hAnsiTheme="minorHAnsi"/>
        </w:rPr>
        <w:t xml:space="preserve"> </w:t>
      </w:r>
      <w:proofErr w:type="spellStart"/>
      <w:r w:rsidR="008542CA">
        <w:rPr>
          <w:rFonts w:asciiTheme="minorHAnsi" w:hAnsiTheme="minorHAnsi"/>
        </w:rPr>
        <w:t>CineAlta</w:t>
      </w:r>
      <w:proofErr w:type="spellEnd"/>
      <w:r w:rsidR="008542CA">
        <w:rPr>
          <w:rFonts w:asciiTheme="minorHAnsi" w:hAnsiTheme="minorHAnsi"/>
        </w:rPr>
        <w:t>, "Sinema" ile İtalyancada "en iyi" anlamına gelen "Alta" kelimelerinden türetilmiştir ve Sony'nin sinema prodüksiyonunda dijital görüntü kalitesini yükseltme taahhüdünü temsil etmektedir.</w:t>
      </w:r>
    </w:p>
    <w:p w:rsidR="00356DBE" w:rsidRPr="005D27A1" w:rsidRDefault="00356DBE" w:rsidP="00356DBE">
      <w:pPr>
        <w:tabs>
          <w:tab w:val="left" w:pos="6792"/>
        </w:tabs>
        <w:rPr>
          <w:sz w:val="24"/>
          <w:szCs w:val="24"/>
        </w:rPr>
      </w:pPr>
    </w:p>
    <w:p w:rsidR="00356DBE" w:rsidRPr="00CF32A7" w:rsidRDefault="00031692" w:rsidP="00356DBE">
      <w:pPr>
        <w:tabs>
          <w:tab w:val="left" w:pos="6792"/>
        </w:tabs>
        <w:rPr>
          <w:rFonts w:asciiTheme="minorHAnsi" w:hAnsiTheme="minorHAnsi"/>
        </w:rPr>
      </w:pPr>
      <w:r>
        <w:rPr>
          <w:rFonts w:asciiTheme="minorHAnsi" w:hAnsiTheme="minorHAnsi"/>
        </w:rPr>
        <w:t xml:space="preserve">F65, Sony'nin en iyi büyük sensörlü çekim kamerasıdır. 20 </w:t>
      </w:r>
      <w:proofErr w:type="spellStart"/>
      <w:r>
        <w:rPr>
          <w:rFonts w:asciiTheme="minorHAnsi" w:hAnsiTheme="minorHAnsi"/>
        </w:rPr>
        <w:t>megapiksel</w:t>
      </w:r>
      <w:proofErr w:type="spellEnd"/>
      <w:r>
        <w:rPr>
          <w:rFonts w:asciiTheme="minorHAnsi" w:hAnsiTheme="minorHAnsi"/>
          <w:color w:val="000000" w:themeColor="text1"/>
        </w:rPr>
        <w:t xml:space="preserve">*¹ F65, </w:t>
      </w:r>
      <w:r>
        <w:rPr>
          <w:rFonts w:asciiTheme="minorHAnsi" w:hAnsiTheme="minorHAnsi"/>
        </w:rPr>
        <w:t xml:space="preserve">8K tek CMOS görüntü </w:t>
      </w:r>
      <w:proofErr w:type="spellStart"/>
      <w:r>
        <w:rPr>
          <w:rFonts w:asciiTheme="minorHAnsi" w:hAnsiTheme="minorHAnsi"/>
        </w:rPr>
        <w:t>sensörü</w:t>
      </w:r>
      <w:proofErr w:type="spellEnd"/>
      <w:r>
        <w:rPr>
          <w:rFonts w:asciiTheme="minorHAnsi" w:hAnsiTheme="minorHAnsi"/>
        </w:rPr>
        <w:t xml:space="preserve"> ile donatılmıştır ve</w:t>
      </w:r>
      <w:r>
        <w:rPr>
          <w:rFonts w:asciiTheme="minorHAnsi" w:hAnsiTheme="minorHAnsi"/>
          <w:color w:val="000000" w:themeColor="text1"/>
        </w:rPr>
        <w:t xml:space="preserve"> süper 35 mm kamera alanında sektörün en yüksek çözünürlüğünü*² elde etmiştir</w:t>
      </w:r>
      <w:r>
        <w:rPr>
          <w:rFonts w:asciiTheme="minorHAnsi" w:hAnsiTheme="minorHAnsi"/>
        </w:rPr>
        <w:t xml:space="preserve">. </w:t>
      </w:r>
      <w:r>
        <w:rPr>
          <w:rFonts w:asciiTheme="minorHAnsi" w:hAnsiTheme="minorHAnsi"/>
          <w:color w:val="000000" w:themeColor="text1"/>
        </w:rPr>
        <w:t xml:space="preserve">F65, kayıt cihazları gibi aksesuarlarla dosya boyutunu küçülten bazı RAW </w:t>
      </w:r>
      <w:proofErr w:type="spellStart"/>
      <w:r>
        <w:rPr>
          <w:rFonts w:asciiTheme="minorHAnsi" w:hAnsiTheme="minorHAnsi"/>
          <w:color w:val="000000" w:themeColor="text1"/>
        </w:rPr>
        <w:t>modlarda</w:t>
      </w:r>
      <w:proofErr w:type="spellEnd"/>
      <w:r>
        <w:rPr>
          <w:rFonts w:asciiTheme="minorHAnsi" w:hAnsiTheme="minorHAnsi"/>
          <w:color w:val="000000" w:themeColor="text1"/>
        </w:rPr>
        <w:t xml:space="preserve"> yüksek kaliteli görüntüleri kaydetme özelliğine sahiptir. </w:t>
      </w:r>
      <w:r>
        <w:rPr>
          <w:rFonts w:asciiTheme="minorHAnsi" w:hAnsiTheme="minorHAnsi"/>
        </w:rPr>
        <w:t>Bu kamera, 2011'de piyasaya çıktığından beri, filmler, diziler ve belgesellerden canlı eğlence ve spor etkinlikleri, reklamlar ve ziyaretçi merkezlerine kadar her şeyi HD, 4K ve ötesinde çekmek için kullanıldı.</w:t>
      </w:r>
    </w:p>
    <w:p w:rsidR="00356DBE" w:rsidRPr="005D27A1" w:rsidRDefault="00356DBE" w:rsidP="00356DBE">
      <w:pPr>
        <w:tabs>
          <w:tab w:val="left" w:pos="6792"/>
        </w:tabs>
        <w:rPr>
          <w:sz w:val="24"/>
          <w:szCs w:val="24"/>
        </w:rPr>
      </w:pPr>
    </w:p>
    <w:p w:rsidR="00356DBE" w:rsidRPr="00CF32A7" w:rsidRDefault="00356DBE" w:rsidP="00356DBE">
      <w:pPr>
        <w:tabs>
          <w:tab w:val="left" w:pos="6792"/>
        </w:tabs>
      </w:pPr>
      <w:r>
        <w:t xml:space="preserve">Film Sanatları ve Bilimleri Akademisi, F65'i "öncü niteliğindeki yüksek çözünürlüklü görüntüleme </w:t>
      </w:r>
      <w:proofErr w:type="spellStart"/>
      <w:r>
        <w:t>sensörü</w:t>
      </w:r>
      <w:proofErr w:type="spellEnd"/>
      <w:r>
        <w:t xml:space="preserve">, mükemmel dinamik aralığı ve Full 4K çıkışı" ve ayrıca Sony'nin "olağanüstü görüntü kalitesi sunan, eşsiz </w:t>
      </w:r>
      <w:proofErr w:type="spellStart"/>
      <w:r>
        <w:t>fotosit</w:t>
      </w:r>
      <w:proofErr w:type="spellEnd"/>
      <w:r>
        <w:t xml:space="preserve"> yönlendirmesi ve gerçek RAW kaydı" özellikleri nedeniyle ödüle layık gördü.</w:t>
      </w:r>
    </w:p>
    <w:p w:rsidR="00356DBE" w:rsidRPr="00CF32A7" w:rsidRDefault="00356DBE" w:rsidP="00356DBE">
      <w:pPr>
        <w:tabs>
          <w:tab w:val="left" w:pos="6792"/>
        </w:tabs>
      </w:pPr>
    </w:p>
    <w:p w:rsidR="00356DBE" w:rsidRPr="00CF32A7" w:rsidRDefault="00356DBE" w:rsidP="00356DBE">
      <w:pPr>
        <w:tabs>
          <w:tab w:val="left" w:pos="6792"/>
        </w:tabs>
      </w:pPr>
      <w:r>
        <w:t xml:space="preserve">Sony ve </w:t>
      </w:r>
      <w:proofErr w:type="spellStart"/>
      <w:r>
        <w:t>Panavision</w:t>
      </w:r>
      <w:proofErr w:type="spellEnd"/>
      <w:r>
        <w:t xml:space="preserve"> tarafından geliştirilen </w:t>
      </w:r>
      <w:proofErr w:type="spellStart"/>
      <w:r>
        <w:t>Genesis</w:t>
      </w:r>
      <w:proofErr w:type="spellEnd"/>
      <w:r>
        <w:t xml:space="preserve">, 1950-1080 dizisinde düzenlenmiştir ve 12,4 </w:t>
      </w:r>
      <w:proofErr w:type="spellStart"/>
      <w:r>
        <w:t>megapiksellik</w:t>
      </w:r>
      <w:proofErr w:type="spellEnd"/>
      <w:r>
        <w:t xml:space="preserve"> süper 35 mm film boyutlu tek CCD ile donatılmıştır. </w:t>
      </w:r>
      <w:proofErr w:type="spellStart"/>
      <w:r>
        <w:t>Genesis</w:t>
      </w:r>
      <w:proofErr w:type="spellEnd"/>
      <w:r>
        <w:t xml:space="preserve">, piyasaya çıktığı yıl olan 2005'te, sektördeki </w:t>
      </w:r>
      <w:proofErr w:type="spellStart"/>
      <w:r>
        <w:t>sensörler</w:t>
      </w:r>
      <w:proofErr w:type="spellEnd"/>
      <w:r>
        <w:t xml:space="preserve"> arasında 35 mm </w:t>
      </w:r>
      <w:proofErr w:type="spellStart"/>
      <w:r>
        <w:t>sferik</w:t>
      </w:r>
      <w:proofErr w:type="spellEnd"/>
      <w:r>
        <w:t xml:space="preserve"> film lensine doğrudan bağlantılı sunan ilk </w:t>
      </w:r>
      <w:proofErr w:type="spellStart"/>
      <w:r>
        <w:t>sensördü</w:t>
      </w:r>
      <w:proofErr w:type="spellEnd"/>
      <w:r>
        <w:t xml:space="preserve">.  Bu ürün "bilinen bir form faktörü ve aksesuarlar kullanan </w:t>
      </w:r>
      <w:proofErr w:type="spellStart"/>
      <w:r>
        <w:t>Genesis'in</w:t>
      </w:r>
      <w:proofErr w:type="spellEnd"/>
      <w:r>
        <w:t xml:space="preserve"> tasarım özellikleri, görüntü yönetmenleri tarafından benimsenen ilk dijital kameralardan biri olmasını sağladı," ifadeleriyle öncü bir dijital film kamerası olarak Bilim ve Mühendislik Akademisi Ödülü'ne de layık görüldü. </w:t>
      </w:r>
    </w:p>
    <w:p w:rsidR="00356DBE" w:rsidRPr="00CF32A7" w:rsidRDefault="00356DBE" w:rsidP="00356DBE">
      <w:pPr>
        <w:tabs>
          <w:tab w:val="left" w:pos="6792"/>
        </w:tabs>
        <w:rPr>
          <w:lang w:eastAsia="ja-JP"/>
        </w:rPr>
      </w:pPr>
    </w:p>
    <w:p w:rsidR="00356DBE" w:rsidRPr="00CF32A7" w:rsidRDefault="00356DBE" w:rsidP="00356DBE">
      <w:pPr>
        <w:tabs>
          <w:tab w:val="left" w:pos="6792"/>
        </w:tabs>
      </w:pPr>
      <w:r>
        <w:lastRenderedPageBreak/>
        <w:t xml:space="preserve">Sony Corporation Yöneticisi </w:t>
      </w:r>
      <w:proofErr w:type="spellStart"/>
      <w:r>
        <w:t>Toshihiko</w:t>
      </w:r>
      <w:proofErr w:type="spellEnd"/>
      <w:r>
        <w:t xml:space="preserve"> </w:t>
      </w:r>
      <w:proofErr w:type="spellStart"/>
      <w:r>
        <w:t>Ohnishi</w:t>
      </w:r>
      <w:proofErr w:type="spellEnd"/>
      <w:r>
        <w:t xml:space="preserve"> konu üzerine şunları söyledi: "Sony'nin yüksek kaliteli görüntüleme teknolojisi ve çözüm tekliflerindeki gücün sinema sektörüne yaptığı katkıların takdir edildiğini bilerek bu ödülü almaktan onur duyuyoruz.  </w:t>
      </w:r>
      <w:proofErr w:type="spellStart"/>
      <w:r>
        <w:t>Panavision</w:t>
      </w:r>
      <w:proofErr w:type="spellEnd"/>
      <w:r>
        <w:t xml:space="preserve"> ile birlikte geliştirilen </w:t>
      </w:r>
      <w:proofErr w:type="spellStart"/>
      <w:r>
        <w:t>Genesis</w:t>
      </w:r>
      <w:proofErr w:type="spellEnd"/>
      <w:r>
        <w:t>, dijital film kameraları çağını başlattı.  Sony tarafından eşsiz bir şekilde geliştirilen F65 ise çekimden izlemeye kadar 4K dijital iş akışını başlattı ve dijital olarak 4K içerik üretimini önemli bir oranda destekledi."</w:t>
      </w:r>
    </w:p>
    <w:p w:rsidR="00356DBE" w:rsidRPr="00CF32A7" w:rsidRDefault="00356DBE" w:rsidP="00356DBE">
      <w:pPr>
        <w:tabs>
          <w:tab w:val="left" w:pos="6792"/>
        </w:tabs>
      </w:pPr>
    </w:p>
    <w:p w:rsidR="00356DBE" w:rsidRPr="00CF32A7" w:rsidRDefault="00356DBE" w:rsidP="00356DBE">
      <w:pPr>
        <w:tabs>
          <w:tab w:val="left" w:pos="6792"/>
        </w:tabs>
      </w:pPr>
      <w:r>
        <w:t xml:space="preserve">Sony Corporation Profesyonel Ürünler Grubu 2. Ürün Tasarımı Bölümü Kıdemli Genel Müdürü </w:t>
      </w:r>
      <w:proofErr w:type="spellStart"/>
      <w:r>
        <w:t>Fumihiko</w:t>
      </w:r>
      <w:proofErr w:type="spellEnd"/>
      <w:r>
        <w:t xml:space="preserve"> </w:t>
      </w:r>
      <w:proofErr w:type="spellStart"/>
      <w:r>
        <w:t>Sudo</w:t>
      </w:r>
      <w:proofErr w:type="spellEnd"/>
      <w:r>
        <w:t xml:space="preserve"> şu açıklamayı yaptı: "</w:t>
      </w:r>
      <w:proofErr w:type="spellStart"/>
      <w:r>
        <w:t>Genesis</w:t>
      </w:r>
      <w:proofErr w:type="spellEnd"/>
      <w:r>
        <w:t xml:space="preserve">; Full HD çözünürlük, Full RGB büyük tek CCD, maksimum 50 </w:t>
      </w:r>
      <w:proofErr w:type="spellStart"/>
      <w:r>
        <w:t>fps</w:t>
      </w:r>
      <w:proofErr w:type="spellEnd"/>
      <w:r>
        <w:t xml:space="preserve"> çekim yapabilme özelliği, geniş renk alanı ve yüksek dinamik aralığın yanı sıra Sony SRW-1 VTR ile değişken hızda kayıt gibi, zamanı için oldukça yüksek nitelikte olan teknolojik başarılara ulaştı. F65, 8K CMOS </w:t>
      </w:r>
      <w:proofErr w:type="spellStart"/>
      <w:r>
        <w:t>sensörüyle</w:t>
      </w:r>
      <w:proofErr w:type="spellEnd"/>
      <w:r>
        <w:t xml:space="preserve"> yalnızca daha yüksek hassasiyet ve daha yüksek dinamik aralığı hayata geçirmekle kalmadı, aynı zamanda değişken hızlarla büyük kapasiteli RAW görüntüleri belleğe kaydedip bilgisayara aktararak kullanımı kolay bir iş akışı oluşturmayı başardı. Her iki kamera da uzun zamandır profesyoneller tarafından kullanılıyor. Yıllardır aştığımız zorlukların ve çabalarımızın büyük takdir görmesinden dolayı çok memnunum."</w:t>
      </w:r>
    </w:p>
    <w:p w:rsidR="00356DBE" w:rsidRPr="00CF32A7" w:rsidRDefault="00356DBE" w:rsidP="00356DBE">
      <w:pPr>
        <w:tabs>
          <w:tab w:val="left" w:pos="6792"/>
        </w:tabs>
        <w:rPr>
          <w:lang w:eastAsia="ja-JP"/>
        </w:rPr>
      </w:pPr>
    </w:p>
    <w:p w:rsidR="00356DBE" w:rsidRPr="00CF32A7" w:rsidRDefault="00356DBE" w:rsidP="00356DBE">
      <w:pPr>
        <w:tabs>
          <w:tab w:val="left" w:pos="6792"/>
        </w:tabs>
      </w:pPr>
      <w:r>
        <w:t>HD gelişiminin başladığı 1980'lerden bu yana Sony, sinema sektörü için yenilikçi tekliflerle teknolojik zorlukların üstesinden gelmeye devam etti. Sony, 2000 yılından günümüze kadar dijital film kameralarına verdiği "</w:t>
      </w:r>
      <w:proofErr w:type="spellStart"/>
      <w:r>
        <w:t>CineAlta</w:t>
      </w:r>
      <w:proofErr w:type="spellEnd"/>
      <w:r>
        <w:t xml:space="preserve">" markası altında, hem yüksek kaliteli görüntülemeye hem de verimli prodüksiyon iş akışları oluşturmaya devam etti. </w:t>
      </w:r>
    </w:p>
    <w:p w:rsidR="00356DBE" w:rsidRPr="00CF32A7" w:rsidRDefault="00356DBE" w:rsidP="00356DBE">
      <w:pPr>
        <w:tabs>
          <w:tab w:val="left" w:pos="6792"/>
        </w:tabs>
        <w:rPr>
          <w:lang w:eastAsia="ja-JP"/>
        </w:rPr>
      </w:pPr>
    </w:p>
    <w:p w:rsidR="00356DBE" w:rsidRPr="00CF32A7" w:rsidRDefault="00356DBE" w:rsidP="00356DBE">
      <w:pPr>
        <w:tabs>
          <w:tab w:val="left" w:pos="6792"/>
        </w:tabs>
      </w:pPr>
      <w:r>
        <w:t>Sony, sinema sektörünün değişen ihtiyaçlarının ötesine geçmeye devam ediyor ve teknoloji ile görüntü kalitesini yükseltmeye ve görsel deneyimi en üst düzeye çıkarmaya verdiği önemi sürdürüyor.</w:t>
      </w:r>
    </w:p>
    <w:p w:rsidR="00356DBE" w:rsidRPr="00CF32A7" w:rsidRDefault="00356DBE" w:rsidP="00356DBE">
      <w:pPr>
        <w:tabs>
          <w:tab w:val="left" w:pos="6792"/>
        </w:tabs>
        <w:rPr>
          <w:lang w:eastAsia="ja-JP"/>
        </w:rPr>
      </w:pPr>
    </w:p>
    <w:p w:rsidR="00356DBE" w:rsidRPr="00CF32A7" w:rsidRDefault="00356DBE" w:rsidP="00356DBE">
      <w:pPr>
        <w:ind w:right="-147"/>
        <w:jc w:val="both"/>
      </w:pPr>
      <w:r>
        <w:t xml:space="preserve">*¹ 8K yatay pikseller, fiili 19 </w:t>
      </w:r>
      <w:proofErr w:type="spellStart"/>
      <w:r>
        <w:t>megapiksel</w:t>
      </w:r>
      <w:proofErr w:type="spellEnd"/>
      <w:r>
        <w:t xml:space="preserve"> sayımı *² 1 Eylül 2011'deki basın duyurusu sırasında</w:t>
      </w:r>
    </w:p>
    <w:p w:rsidR="00CE4349" w:rsidRDefault="00CE4349">
      <w:pPr>
        <w:ind w:right="-147"/>
        <w:jc w:val="both"/>
      </w:pPr>
    </w:p>
    <w:tbl>
      <w:tblPr>
        <w:tblStyle w:val="a0"/>
        <w:tblW w:w="9072" w:type="dxa"/>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CE4349">
        <w:trPr>
          <w:trHeight w:val="320"/>
        </w:trPr>
        <w:tc>
          <w:tcPr>
            <w:tcW w:w="9072" w:type="dxa"/>
            <w:shd w:val="clear" w:color="auto" w:fill="000000"/>
            <w:vAlign w:val="center"/>
          </w:tcPr>
          <w:p w:rsidR="00CE4349" w:rsidRDefault="00F35376">
            <w:pPr>
              <w:contextualSpacing w:val="0"/>
            </w:pPr>
            <w:r>
              <w:rPr>
                <w:rFonts w:ascii="Arial" w:hAnsi="Arial"/>
                <w:color w:val="FFFFFF"/>
                <w:sz w:val="16"/>
                <w:szCs w:val="16"/>
              </w:rPr>
              <w:t xml:space="preserve">Sony Hakkında </w:t>
            </w:r>
          </w:p>
        </w:tc>
      </w:tr>
      <w:tr w:rsidR="00CE4349">
        <w:trPr>
          <w:trHeight w:val="2580"/>
        </w:trPr>
        <w:tc>
          <w:tcPr>
            <w:tcW w:w="9072" w:type="dxa"/>
            <w:vAlign w:val="center"/>
          </w:tcPr>
          <w:p w:rsidR="00713A57" w:rsidRPr="00713A57" w:rsidRDefault="00713A57" w:rsidP="00713A57">
            <w:pPr>
              <w:widowControl/>
              <w:rPr>
                <w:rFonts w:ascii="Arial" w:eastAsia="Times New Roman" w:hAnsi="Arial" w:cs="Arial"/>
                <w:color w:val="auto"/>
                <w:sz w:val="18"/>
                <w:szCs w:val="18"/>
              </w:rPr>
            </w:pPr>
            <w:r>
              <w:rPr>
                <w:rFonts w:ascii="Arial" w:hAnsi="Arial"/>
                <w:sz w:val="18"/>
                <w:szCs w:val="18"/>
                <w:shd w:val="clear" w:color="auto" w:fill="FFFFFF"/>
              </w:rPr>
              <w:t xml:space="preserve">Sony </w:t>
            </w:r>
            <w:proofErr w:type="spellStart"/>
            <w:r>
              <w:rPr>
                <w:rFonts w:ascii="Arial" w:hAnsi="Arial"/>
                <w:sz w:val="18"/>
                <w:szCs w:val="18"/>
                <w:shd w:val="clear" w:color="auto" w:fill="FFFFFF"/>
              </w:rPr>
              <w:t>Europe'un</w:t>
            </w:r>
            <w:proofErr w:type="spellEnd"/>
            <w:r>
              <w:rPr>
                <w:rFonts w:ascii="Arial" w:hAnsi="Arial"/>
                <w:sz w:val="18"/>
                <w:szCs w:val="18"/>
                <w:shd w:val="clear" w:color="auto" w:fill="FFFFFF"/>
              </w:rPr>
              <w:t xml:space="preserve"> bir kolu olan Sony Profesyonel Çözümler Avrupa; basın ve yayın, video güvenlik ve dağıtım, taşımacılık ve etkinlik sektörü gibi birçok sektörde işletmelere AV/BT çözümleri sunan lider bir kuruluştur. İşletmelere ve müşterilerine dijital görsel-işitsel içerik oluşturma, yönetme ve dağıtmaya yönelik yüksek kaliteli ürünler, sistemler ve uygulamalar sunar. Yenilikçi ürünler alanındaki 25 yıllık deneyimiyle, Sony artık müşterilerine olağanüstü kalite ve değer sunmak için hiç olmadığı kadar avantajlı bir konumda. Sistem entegrasyon kolu olan Sony Profesyonel Hizmetleri, Sony müşterilerinin Avrupa genelindeki uzmanların bilgilerinden yararlanmasına olanak tanır. Sony, müşterilerinin ihtiyaçlarına yanıt vermek ve her bir işletmenin ticari başarıya ulaşmasını sağlamak üzere uçtan uca çözümler sunmak için teknoloji ortaklarından oluşan bir ağ ile yakından iş birliği kurmaktadır. Daha fazla bilgi için lütfen </w:t>
            </w:r>
            <w:hyperlink r:id="rId9" w:tgtFrame="_blank" w:history="1">
              <w:r>
                <w:rPr>
                  <w:rFonts w:ascii="Arial" w:hAnsi="Arial"/>
                  <w:color w:val="0000FF"/>
                  <w:sz w:val="18"/>
                  <w:szCs w:val="18"/>
                  <w:u w:val="single"/>
                  <w:shd w:val="clear" w:color="auto" w:fill="FFFFFF"/>
                </w:rPr>
                <w:t>www.pro.sony.eu</w:t>
              </w:r>
            </w:hyperlink>
            <w:r>
              <w:rPr>
                <w:rFonts w:ascii="Arial" w:hAnsi="Arial"/>
                <w:sz w:val="18"/>
                <w:szCs w:val="18"/>
                <w:shd w:val="clear" w:color="auto" w:fill="FFFFFF"/>
              </w:rPr>
              <w:t xml:space="preserve"> adresini ziyaret edin </w:t>
            </w:r>
          </w:p>
          <w:p w:rsidR="00CE4349" w:rsidRDefault="00CE4349">
            <w:pPr>
              <w:contextualSpacing w:val="0"/>
              <w:jc w:val="both"/>
            </w:pPr>
          </w:p>
          <w:p w:rsidR="00CE4349" w:rsidRDefault="00F35376" w:rsidP="00713A57">
            <w:pPr>
              <w:contextualSpacing w:val="0"/>
              <w:jc w:val="both"/>
            </w:pPr>
            <w:r>
              <w:rPr>
                <w:rFonts w:ascii="Arial" w:hAnsi="Arial"/>
                <w:sz w:val="18"/>
                <w:szCs w:val="18"/>
              </w:rPr>
              <w:t xml:space="preserve">Bizi </w:t>
            </w:r>
            <w:proofErr w:type="spellStart"/>
            <w:r>
              <w:rPr>
                <w:rFonts w:ascii="Arial" w:hAnsi="Arial"/>
                <w:sz w:val="18"/>
                <w:szCs w:val="18"/>
              </w:rPr>
              <w:t>Twitter</w:t>
            </w:r>
            <w:proofErr w:type="spellEnd"/>
            <w:r>
              <w:rPr>
                <w:rFonts w:ascii="Arial" w:hAnsi="Arial"/>
                <w:sz w:val="18"/>
                <w:szCs w:val="18"/>
              </w:rPr>
              <w:t xml:space="preserve"> üzerinden takip edin: </w:t>
            </w:r>
            <w:r>
              <w:rPr>
                <w:rFonts w:ascii="Arial" w:hAnsi="Arial"/>
                <w:color w:val="0000FF"/>
                <w:sz w:val="18"/>
                <w:szCs w:val="18"/>
                <w:u w:val="single"/>
              </w:rPr>
              <w:t>https://twitter.com/SonyCineAltaEU</w:t>
            </w:r>
          </w:p>
        </w:tc>
      </w:tr>
    </w:tbl>
    <w:p w:rsidR="00CE4349" w:rsidRDefault="00BB540C">
      <w:pPr>
        <w:jc w:val="both"/>
      </w:pPr>
      <w:hyperlink r:id="rId10"/>
    </w:p>
    <w:tbl>
      <w:tblPr>
        <w:tblStyle w:val="a1"/>
        <w:tblW w:w="9072" w:type="dxa"/>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CE4349">
        <w:trPr>
          <w:trHeight w:val="320"/>
        </w:trPr>
        <w:tc>
          <w:tcPr>
            <w:tcW w:w="9072" w:type="dxa"/>
            <w:shd w:val="clear" w:color="auto" w:fill="000000"/>
            <w:vAlign w:val="center"/>
          </w:tcPr>
          <w:p w:rsidR="00CE4349" w:rsidRDefault="00BB540C">
            <w:pPr>
              <w:contextualSpacing w:val="0"/>
            </w:pPr>
            <w:hyperlink r:id="rId11"/>
            <w:r w:rsidR="00F35376">
              <w:rPr>
                <w:rFonts w:ascii="Arial" w:hAnsi="Arial"/>
                <w:color w:val="FFFFFF"/>
                <w:sz w:val="16"/>
                <w:szCs w:val="16"/>
              </w:rPr>
              <w:t>Daha fazla bilgi edinmek için lütfen aşağıdaki bilgileri kullanarak iletişime geçin:</w:t>
            </w:r>
          </w:p>
        </w:tc>
      </w:tr>
      <w:tr w:rsidR="00CE4349">
        <w:trPr>
          <w:trHeight w:val="660"/>
        </w:trPr>
        <w:tc>
          <w:tcPr>
            <w:tcW w:w="9072" w:type="dxa"/>
            <w:vAlign w:val="center"/>
          </w:tcPr>
          <w:p w:rsidR="00C3065B" w:rsidRDefault="00C3065B" w:rsidP="00C3065B">
            <w:pPr>
              <w:pStyle w:val="Sonybody"/>
              <w:rPr>
                <w:rFonts w:asciiTheme="majorHAnsi" w:hAnsiTheme="majorHAnsi"/>
                <w:sz w:val="22"/>
              </w:rPr>
            </w:pPr>
          </w:p>
          <w:p w:rsidR="00C3065B" w:rsidRPr="006D72C4" w:rsidRDefault="00C3065B" w:rsidP="00C3065B">
            <w:pPr>
              <w:pStyle w:val="Sonybody"/>
              <w:rPr>
                <w:rFonts w:asciiTheme="majorHAnsi" w:hAnsiTheme="majorHAnsi"/>
                <w:sz w:val="22"/>
              </w:rPr>
            </w:pPr>
            <w:r w:rsidRPr="006D72C4">
              <w:rPr>
                <w:rFonts w:asciiTheme="majorHAnsi" w:hAnsiTheme="majorHAnsi"/>
                <w:sz w:val="22"/>
              </w:rPr>
              <w:t xml:space="preserve">Burcu </w:t>
            </w:r>
            <w:proofErr w:type="spellStart"/>
            <w:r w:rsidRPr="006D72C4">
              <w:rPr>
                <w:rFonts w:asciiTheme="majorHAnsi" w:hAnsiTheme="majorHAnsi"/>
                <w:sz w:val="22"/>
              </w:rPr>
              <w:t>Bildikseven</w:t>
            </w:r>
            <w:proofErr w:type="spellEnd"/>
          </w:p>
          <w:p w:rsidR="00C3065B" w:rsidRPr="006D72C4" w:rsidRDefault="00C3065B" w:rsidP="00C3065B">
            <w:pPr>
              <w:pStyle w:val="Sonybody"/>
              <w:rPr>
                <w:rFonts w:asciiTheme="majorHAnsi" w:hAnsiTheme="majorHAnsi"/>
                <w:sz w:val="22"/>
              </w:rPr>
            </w:pPr>
            <w:proofErr w:type="spellStart"/>
            <w:r w:rsidRPr="006D72C4">
              <w:rPr>
                <w:rFonts w:asciiTheme="majorHAnsi" w:hAnsiTheme="majorHAnsi"/>
                <w:sz w:val="22"/>
              </w:rPr>
              <w:t>Ogilvy</w:t>
            </w:r>
            <w:proofErr w:type="spellEnd"/>
            <w:r w:rsidRPr="006D72C4">
              <w:rPr>
                <w:rFonts w:asciiTheme="majorHAnsi" w:hAnsiTheme="majorHAnsi"/>
                <w:sz w:val="22"/>
              </w:rPr>
              <w:t xml:space="preserve"> </w:t>
            </w:r>
            <w:proofErr w:type="spellStart"/>
            <w:r w:rsidRPr="006D72C4">
              <w:rPr>
                <w:rFonts w:asciiTheme="majorHAnsi" w:hAnsiTheme="majorHAnsi"/>
                <w:sz w:val="22"/>
              </w:rPr>
              <w:t>Public</w:t>
            </w:r>
            <w:proofErr w:type="spellEnd"/>
            <w:r w:rsidRPr="006D72C4">
              <w:rPr>
                <w:rFonts w:asciiTheme="majorHAnsi" w:hAnsiTheme="majorHAnsi"/>
                <w:sz w:val="22"/>
              </w:rPr>
              <w:t xml:space="preserve"> </w:t>
            </w:r>
            <w:proofErr w:type="spellStart"/>
            <w:r w:rsidRPr="006D72C4">
              <w:rPr>
                <w:rFonts w:asciiTheme="majorHAnsi" w:hAnsiTheme="majorHAnsi"/>
                <w:sz w:val="22"/>
              </w:rPr>
              <w:t>Relations</w:t>
            </w:r>
            <w:proofErr w:type="spellEnd"/>
            <w:r w:rsidRPr="006D72C4">
              <w:rPr>
                <w:rFonts w:asciiTheme="majorHAnsi" w:hAnsiTheme="majorHAnsi"/>
                <w:sz w:val="22"/>
              </w:rPr>
              <w:t xml:space="preserve"> </w:t>
            </w:r>
            <w:proofErr w:type="spellStart"/>
            <w:r w:rsidRPr="006D72C4">
              <w:rPr>
                <w:rFonts w:asciiTheme="majorHAnsi" w:hAnsiTheme="majorHAnsi"/>
                <w:sz w:val="22"/>
              </w:rPr>
              <w:t>Istanbul</w:t>
            </w:r>
            <w:proofErr w:type="spellEnd"/>
          </w:p>
          <w:p w:rsidR="00C3065B" w:rsidRPr="006D72C4" w:rsidRDefault="00C3065B" w:rsidP="00C3065B">
            <w:pPr>
              <w:pStyle w:val="Sonybody"/>
              <w:rPr>
                <w:rFonts w:asciiTheme="majorHAnsi" w:hAnsiTheme="majorHAnsi"/>
                <w:sz w:val="22"/>
              </w:rPr>
            </w:pPr>
            <w:r w:rsidRPr="006D72C4">
              <w:rPr>
                <w:rFonts w:asciiTheme="majorHAnsi" w:hAnsiTheme="majorHAnsi"/>
                <w:sz w:val="22"/>
              </w:rPr>
              <w:t>Tel: 0 212 339 8360</w:t>
            </w:r>
          </w:p>
          <w:p w:rsidR="00C3065B" w:rsidRDefault="00BB540C">
            <w:pPr>
              <w:jc w:val="both"/>
              <w:rPr>
                <w:rFonts w:ascii="Arial" w:hAnsi="Arial"/>
                <w:sz w:val="18"/>
                <w:szCs w:val="18"/>
              </w:rPr>
            </w:pPr>
            <w:hyperlink r:id="rId12" w:history="1">
              <w:r w:rsidR="00C3065B" w:rsidRPr="00BC6EE3">
                <w:rPr>
                  <w:rStyle w:val="Kpr"/>
                  <w:rFonts w:asciiTheme="majorHAnsi" w:hAnsiTheme="majorHAnsi"/>
                </w:rPr>
                <w:t>burcu.bildikseven@ogilvy.com</w:t>
              </w:r>
            </w:hyperlink>
          </w:p>
          <w:p w:rsidR="00CE4349" w:rsidRDefault="00713A57">
            <w:pPr>
              <w:jc w:val="both"/>
            </w:pPr>
            <w:r>
              <w:rPr>
                <w:rFonts w:ascii="Arial" w:hAnsi="Arial"/>
                <w:sz w:val="18"/>
                <w:szCs w:val="18"/>
              </w:rPr>
              <w:t xml:space="preserve"> </w:t>
            </w:r>
          </w:p>
        </w:tc>
      </w:tr>
    </w:tbl>
    <w:p w:rsidR="00CE4349" w:rsidRDefault="00CE4349"/>
    <w:sectPr w:rsidR="00CE4349">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762E2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49"/>
    <w:rsid w:val="00031692"/>
    <w:rsid w:val="00356DBE"/>
    <w:rsid w:val="00422E18"/>
    <w:rsid w:val="005B0B05"/>
    <w:rsid w:val="006D66DF"/>
    <w:rsid w:val="00705D03"/>
    <w:rsid w:val="00713A57"/>
    <w:rsid w:val="007D3E6D"/>
    <w:rsid w:val="008542CA"/>
    <w:rsid w:val="009C1D2B"/>
    <w:rsid w:val="00BB540C"/>
    <w:rsid w:val="00C3065B"/>
    <w:rsid w:val="00CE4349"/>
    <w:rsid w:val="00CF32A7"/>
    <w:rsid w:val="00D86A61"/>
    <w:rsid w:val="00E83B9A"/>
    <w:rsid w:val="00EA0A2E"/>
    <w:rsid w:val="00F35376"/>
    <w:rsid w:val="00FD60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BBDC261-0239-4DD2-8D80-D06C972F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tr-TR" w:eastAsia="en-GB"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00" w:line="276" w:lineRule="auto"/>
      <w:outlineLvl w:val="2"/>
    </w:pPr>
    <w:rPr>
      <w:rFonts w:ascii="Cambria" w:eastAsia="Cambria" w:hAnsi="Cambria" w:cs="Cambria"/>
      <w:b/>
      <w:color w:val="4F81BD"/>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pPr>
      <w:contextualSpacing/>
    </w:pPr>
    <w:tblPr>
      <w:tblStyleRowBandSize w:val="1"/>
      <w:tblStyleColBandSize w:val="1"/>
      <w:tblCellMar>
        <w:left w:w="115" w:type="dxa"/>
        <w:right w:w="115" w:type="dxa"/>
      </w:tblCellMar>
    </w:tblPr>
  </w:style>
  <w:style w:type="table" w:customStyle="1" w:styleId="a0">
    <w:basedOn w:val="NormalTablo"/>
    <w:pPr>
      <w:contextualSpacing/>
    </w:pPr>
    <w:tblPr>
      <w:tblStyleRowBandSize w:val="1"/>
      <w:tblStyleColBandSize w:val="1"/>
      <w:tblCellMar>
        <w:left w:w="115" w:type="dxa"/>
        <w:right w:w="115" w:type="dxa"/>
      </w:tblCellMar>
    </w:tblPr>
  </w:style>
  <w:style w:type="table" w:customStyle="1" w:styleId="a1">
    <w:basedOn w:val="NormalTablo"/>
    <w:pPr>
      <w:contextualSpacing/>
    </w:pPr>
    <w:tblPr>
      <w:tblStyleRowBandSize w:val="1"/>
      <w:tblStyleColBandSize w:val="1"/>
      <w:tblCellMar>
        <w:left w:w="115" w:type="dxa"/>
        <w:right w:w="115" w:type="dxa"/>
      </w:tblCellMar>
    </w:tblPr>
  </w:style>
  <w:style w:type="paragraph" w:styleId="BalonMetni">
    <w:name w:val="Balloon Text"/>
    <w:basedOn w:val="Normal"/>
    <w:link w:val="BalonMetniChar"/>
    <w:uiPriority w:val="99"/>
    <w:semiHidden/>
    <w:unhideWhenUsed/>
    <w:rsid w:val="00356DB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356DBE"/>
    <w:rPr>
      <w:rFonts w:ascii="Times New Roman" w:hAnsi="Times New Roman" w:cs="Times New Roman"/>
      <w:sz w:val="18"/>
      <w:szCs w:val="18"/>
    </w:rPr>
  </w:style>
  <w:style w:type="character" w:styleId="Kpr">
    <w:name w:val="Hyperlink"/>
    <w:basedOn w:val="VarsaylanParagrafYazTipi"/>
    <w:uiPriority w:val="99"/>
    <w:unhideWhenUsed/>
    <w:rsid w:val="00713A57"/>
    <w:rPr>
      <w:color w:val="0563C1" w:themeColor="hyperlink"/>
      <w:u w:val="single"/>
    </w:rPr>
  </w:style>
  <w:style w:type="paragraph" w:styleId="Dzeltme">
    <w:name w:val="Revision"/>
    <w:hidden/>
    <w:uiPriority w:val="99"/>
    <w:semiHidden/>
    <w:rsid w:val="00713A57"/>
    <w:pPr>
      <w:widowControl/>
    </w:pPr>
  </w:style>
  <w:style w:type="character" w:styleId="zlenenKpr">
    <w:name w:val="FollowedHyperlink"/>
    <w:basedOn w:val="VarsaylanParagrafYazTipi"/>
    <w:uiPriority w:val="99"/>
    <w:semiHidden/>
    <w:unhideWhenUsed/>
    <w:rsid w:val="009C1D2B"/>
    <w:rPr>
      <w:color w:val="954F72" w:themeColor="followedHyperlink"/>
      <w:u w:val="single"/>
    </w:rPr>
  </w:style>
  <w:style w:type="paragraph" w:styleId="AklamaMetni">
    <w:name w:val="annotation text"/>
    <w:basedOn w:val="Normal"/>
    <w:uiPriority w:val="99"/>
    <w:semiHidden/>
    <w:unhideWhenUsed/>
    <w:rPr>
      <w:sz w:val="20"/>
      <w:szCs w:val="20"/>
    </w:rPr>
  </w:style>
  <w:style w:type="character" w:styleId="AklamaBavurusu">
    <w:name w:val="annotation reference"/>
    <w:basedOn w:val="VarsaylanParagrafYazTipi"/>
    <w:uiPriority w:val="99"/>
    <w:semiHidden/>
    <w:unhideWhenUsed/>
    <w:rPr>
      <w:sz w:val="16"/>
      <w:szCs w:val="16"/>
    </w:rPr>
  </w:style>
  <w:style w:type="paragraph" w:customStyle="1" w:styleId="Sonybody">
    <w:name w:val="Sony body"/>
    <w:basedOn w:val="Normal"/>
    <w:autoRedefine/>
    <w:uiPriority w:val="99"/>
    <w:rsid w:val="00C3065B"/>
    <w:pPr>
      <w:widowControl/>
      <w:spacing w:line="260" w:lineRule="exact"/>
      <w:jc w:val="both"/>
    </w:pPr>
    <w:rPr>
      <w:rFonts w:ascii="Arial" w:eastAsia="MS Mincho" w:hAnsi="Arial" w:cs="Times New Roman"/>
      <w:color w:val="auto"/>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05306">
      <w:bodyDiv w:val="1"/>
      <w:marLeft w:val="0"/>
      <w:marRight w:val="0"/>
      <w:marTop w:val="0"/>
      <w:marBottom w:val="0"/>
      <w:divBdr>
        <w:top w:val="none" w:sz="0" w:space="0" w:color="auto"/>
        <w:left w:val="none" w:sz="0" w:space="0" w:color="auto"/>
        <w:bottom w:val="none" w:sz="0" w:space="0" w:color="auto"/>
        <w:right w:val="none" w:sz="0" w:space="0" w:color="auto"/>
      </w:divBdr>
    </w:div>
    <w:div w:id="1241210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l0WvL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2lwbKtl" TargetMode="External"/><Relationship Id="rId12" Type="http://schemas.openxmlformats.org/officeDocument/2006/relationships/hyperlink" Target="mailto:burcu.bildikseven@ogilv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witter.com/SonyDisplays" TargetMode="External"/><Relationship Id="rId5" Type="http://schemas.openxmlformats.org/officeDocument/2006/relationships/image" Target="media/image1.png"/><Relationship Id="rId10" Type="http://schemas.openxmlformats.org/officeDocument/2006/relationships/hyperlink" Target="https://twitter.com/SonyDisplays" TargetMode="External"/><Relationship Id="rId4" Type="http://schemas.openxmlformats.org/officeDocument/2006/relationships/webSettings" Target="webSettings.xml"/><Relationship Id="rId9" Type="http://schemas.openxmlformats.org/officeDocument/2006/relationships/hyperlink" Target="http://www.pro.sony.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Sony Europe</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Rebecca</dc:creator>
  <cp:lastModifiedBy>Sadi Cilingir</cp:lastModifiedBy>
  <cp:revision>6</cp:revision>
  <cp:lastPrinted>2017-02-10T13:18:00Z</cp:lastPrinted>
  <dcterms:created xsi:type="dcterms:W3CDTF">2017-02-13T06:23:00Z</dcterms:created>
  <dcterms:modified xsi:type="dcterms:W3CDTF">2017-02-21T02:47:00Z</dcterms:modified>
</cp:coreProperties>
</file>