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61" w:rsidRDefault="00692C10" w:rsidP="00991D13">
      <w:pPr>
        <w:jc w:val="center"/>
      </w:pPr>
      <w:r>
        <w:rPr>
          <w:noProof/>
        </w:rPr>
        <w:drawing>
          <wp:inline distT="0" distB="0" distL="0" distR="0">
            <wp:extent cx="1913861" cy="950813"/>
            <wp:effectExtent l="0" t="0" r="0" b="0"/>
            <wp:docPr id="2" name="1 Resim" descr="p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83" cy="9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E2" w:rsidRPr="007D1072" w:rsidRDefault="00991D13" w:rsidP="005068E2">
      <w:pPr>
        <w:rPr>
          <w:rFonts w:cstheme="minorHAnsi"/>
          <w:b/>
          <w:sz w:val="24"/>
          <w:szCs w:val="24"/>
        </w:rPr>
      </w:pPr>
      <w:r w:rsidRPr="007D1072">
        <w:rPr>
          <w:rFonts w:cstheme="minorHAnsi"/>
          <w:b/>
          <w:sz w:val="24"/>
          <w:szCs w:val="24"/>
        </w:rPr>
        <w:t>BASIN BİLDİRİSİ</w:t>
      </w:r>
      <w:r w:rsidR="005068E2">
        <w:rPr>
          <w:rFonts w:cstheme="minorHAnsi"/>
          <w:b/>
          <w:sz w:val="24"/>
          <w:szCs w:val="24"/>
        </w:rPr>
        <w:t xml:space="preserve"> </w:t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</w:r>
      <w:r w:rsidR="005068E2">
        <w:rPr>
          <w:rFonts w:cstheme="minorHAnsi"/>
          <w:b/>
          <w:sz w:val="24"/>
          <w:szCs w:val="24"/>
        </w:rPr>
        <w:tab/>
        <w:t xml:space="preserve">   </w:t>
      </w:r>
      <w:r w:rsidR="005068E2" w:rsidRPr="007D1072">
        <w:rPr>
          <w:rFonts w:cstheme="minorHAnsi"/>
          <w:b/>
          <w:sz w:val="24"/>
          <w:szCs w:val="24"/>
        </w:rPr>
        <w:t>28.06.2019</w:t>
      </w:r>
    </w:p>
    <w:p w:rsidR="00991D13" w:rsidRPr="005068E2" w:rsidRDefault="00991D13" w:rsidP="00991D13">
      <w:pPr>
        <w:jc w:val="both"/>
        <w:rPr>
          <w:rFonts w:cstheme="minorHAnsi"/>
          <w:b/>
          <w:sz w:val="40"/>
          <w:szCs w:val="40"/>
        </w:rPr>
      </w:pPr>
      <w:r w:rsidRPr="005068E2">
        <w:rPr>
          <w:rFonts w:cstheme="minorHAnsi"/>
          <w:b/>
          <w:sz w:val="40"/>
          <w:szCs w:val="40"/>
        </w:rPr>
        <w:t>TİYATROYA İLGİ HER GEÇEN YIL ARTIYOR</w:t>
      </w:r>
    </w:p>
    <w:p w:rsidR="00991D13" w:rsidRPr="007D1072" w:rsidRDefault="00991D13" w:rsidP="00991D13">
      <w:pPr>
        <w:jc w:val="both"/>
        <w:rPr>
          <w:rFonts w:cstheme="minorHAnsi"/>
          <w:sz w:val="24"/>
          <w:szCs w:val="24"/>
        </w:rPr>
      </w:pPr>
      <w:r w:rsidRPr="007D1072">
        <w:rPr>
          <w:rFonts w:cstheme="minorHAnsi"/>
          <w:sz w:val="24"/>
          <w:szCs w:val="24"/>
        </w:rPr>
        <w:t>2018 yılında sine</w:t>
      </w:r>
      <w:r w:rsidR="00692C10" w:rsidRPr="007D1072">
        <w:rPr>
          <w:rFonts w:cstheme="minorHAnsi"/>
          <w:sz w:val="24"/>
          <w:szCs w:val="24"/>
        </w:rPr>
        <w:t>ma seyirci sayı</w:t>
      </w:r>
      <w:r w:rsidR="00FB00FB">
        <w:rPr>
          <w:rFonts w:cstheme="minorHAnsi"/>
          <w:sz w:val="24"/>
          <w:szCs w:val="24"/>
        </w:rPr>
        <w:t>sı</w:t>
      </w:r>
      <w:r w:rsidR="00692C10" w:rsidRPr="007D1072">
        <w:rPr>
          <w:rFonts w:cstheme="minorHAnsi"/>
          <w:sz w:val="24"/>
          <w:szCs w:val="24"/>
        </w:rPr>
        <w:t>nda düşüş yaşanırken, tiyatro seyirci sayısının</w:t>
      </w:r>
      <w:r w:rsidR="00A02AC4" w:rsidRPr="007D1072">
        <w:rPr>
          <w:rFonts w:cstheme="minorHAnsi"/>
          <w:sz w:val="24"/>
          <w:szCs w:val="24"/>
        </w:rPr>
        <w:t xml:space="preserve"> 2016-2017</w:t>
      </w:r>
      <w:r w:rsidRPr="007D1072">
        <w:rPr>
          <w:rFonts w:cstheme="minorHAnsi"/>
          <w:sz w:val="24"/>
          <w:szCs w:val="24"/>
        </w:rPr>
        <w:t xml:space="preserve"> </w:t>
      </w:r>
      <w:r w:rsidR="00FB00FB">
        <w:rPr>
          <w:rFonts w:cstheme="minorHAnsi"/>
          <w:sz w:val="24"/>
          <w:szCs w:val="24"/>
        </w:rPr>
        <w:t>sezonun</w:t>
      </w:r>
      <w:r w:rsidR="00A02AC4" w:rsidRPr="007D1072">
        <w:rPr>
          <w:rFonts w:cstheme="minorHAnsi"/>
          <w:sz w:val="24"/>
          <w:szCs w:val="24"/>
        </w:rPr>
        <w:t xml:space="preserve"> da </w:t>
      </w:r>
      <w:r w:rsidRPr="007D1072">
        <w:rPr>
          <w:rFonts w:cstheme="minorHAnsi"/>
          <w:sz w:val="24"/>
          <w:szCs w:val="24"/>
        </w:rPr>
        <w:t xml:space="preserve">olduğu gibi </w:t>
      </w:r>
      <w:r w:rsidR="00A02AC4" w:rsidRPr="007D1072">
        <w:rPr>
          <w:rFonts w:cstheme="minorHAnsi"/>
          <w:sz w:val="24"/>
          <w:szCs w:val="24"/>
        </w:rPr>
        <w:t xml:space="preserve">geçen sezonda </w:t>
      </w:r>
      <w:r w:rsidR="00692C10" w:rsidRPr="007D1072">
        <w:rPr>
          <w:rFonts w:cstheme="minorHAnsi"/>
          <w:sz w:val="24"/>
          <w:szCs w:val="24"/>
        </w:rPr>
        <w:t>yükselişte olduğu görüldü.</w:t>
      </w:r>
    </w:p>
    <w:p w:rsidR="00692C10" w:rsidRPr="007D1072" w:rsidRDefault="00692C10" w:rsidP="00991D13">
      <w:pPr>
        <w:jc w:val="both"/>
        <w:rPr>
          <w:rFonts w:cstheme="minorHAnsi"/>
          <w:sz w:val="24"/>
          <w:szCs w:val="24"/>
        </w:rPr>
      </w:pPr>
      <w:r w:rsidRPr="007D1072">
        <w:rPr>
          <w:rFonts w:cstheme="minorHAnsi"/>
          <w:sz w:val="24"/>
          <w:szCs w:val="24"/>
        </w:rPr>
        <w:t>Medya takip ve raporlama ajansı</w:t>
      </w:r>
      <w:r w:rsidRPr="007D1072">
        <w:rPr>
          <w:rFonts w:cstheme="minorHAnsi"/>
          <w:b/>
          <w:sz w:val="24"/>
          <w:szCs w:val="24"/>
        </w:rPr>
        <w:t xml:space="preserve"> PRNet</w:t>
      </w:r>
      <w:r w:rsidR="00991D13" w:rsidRPr="007D1072">
        <w:rPr>
          <w:rFonts w:cstheme="minorHAnsi"/>
          <w:sz w:val="24"/>
          <w:szCs w:val="24"/>
        </w:rPr>
        <w:t>, sinema ve tiyatro üzerine yapılan istatistiksel araştırmayı inceledi.</w:t>
      </w:r>
      <w:r w:rsidRPr="007D1072">
        <w:rPr>
          <w:rFonts w:cstheme="minorHAnsi"/>
          <w:sz w:val="24"/>
          <w:szCs w:val="24"/>
        </w:rPr>
        <w:t xml:space="preserve"> </w:t>
      </w:r>
      <w:r w:rsidRPr="007D1072">
        <w:rPr>
          <w:rFonts w:cstheme="minorHAnsi"/>
          <w:b/>
          <w:sz w:val="24"/>
          <w:szCs w:val="24"/>
        </w:rPr>
        <w:t>PRNet</w:t>
      </w:r>
      <w:r w:rsidR="00991D13" w:rsidRPr="007D1072">
        <w:rPr>
          <w:rFonts w:cstheme="minorHAnsi"/>
          <w:b/>
          <w:sz w:val="24"/>
          <w:szCs w:val="24"/>
        </w:rPr>
        <w:t>’in</w:t>
      </w:r>
      <w:r w:rsidRPr="007D1072">
        <w:rPr>
          <w:rFonts w:cstheme="minorHAnsi"/>
          <w:sz w:val="24"/>
          <w:szCs w:val="24"/>
        </w:rPr>
        <w:t xml:space="preserve"> Türkiye İstatistik Kurumu</w:t>
      </w:r>
      <w:r w:rsidR="00991D13" w:rsidRPr="007D1072">
        <w:rPr>
          <w:rFonts w:cstheme="minorHAnsi"/>
          <w:sz w:val="24"/>
          <w:szCs w:val="24"/>
        </w:rPr>
        <w:t xml:space="preserve"> (TÜİK) </w:t>
      </w:r>
      <w:r w:rsidRPr="007D1072">
        <w:rPr>
          <w:rFonts w:cstheme="minorHAnsi"/>
          <w:sz w:val="24"/>
          <w:szCs w:val="24"/>
        </w:rPr>
        <w:t xml:space="preserve">verilerinden </w:t>
      </w:r>
      <w:r w:rsidR="00991D13" w:rsidRPr="007D1072">
        <w:rPr>
          <w:rFonts w:cstheme="minorHAnsi"/>
          <w:sz w:val="24"/>
          <w:szCs w:val="24"/>
        </w:rPr>
        <w:t xml:space="preserve">ve medya yansımalarından derlediği bilgilere göre, </w:t>
      </w:r>
      <w:r w:rsidRPr="007D1072">
        <w:rPr>
          <w:rFonts w:cstheme="minorHAnsi"/>
          <w:sz w:val="24"/>
          <w:szCs w:val="24"/>
        </w:rPr>
        <w:t>geçen yıl sinema seyirci sayı</w:t>
      </w:r>
      <w:r w:rsidR="00FB00FB">
        <w:rPr>
          <w:rFonts w:cstheme="minorHAnsi"/>
          <w:sz w:val="24"/>
          <w:szCs w:val="24"/>
        </w:rPr>
        <w:t>sı</w:t>
      </w:r>
      <w:r w:rsidRPr="007D1072">
        <w:rPr>
          <w:rFonts w:cstheme="minorHAnsi"/>
          <w:sz w:val="24"/>
          <w:szCs w:val="24"/>
        </w:rPr>
        <w:t xml:space="preserve">nda düşüş yaşanırken, tiyatro seyirci sayısının </w:t>
      </w:r>
      <w:r w:rsidR="00A02AC4" w:rsidRPr="007D1072">
        <w:rPr>
          <w:rFonts w:cstheme="minorHAnsi"/>
          <w:sz w:val="24"/>
          <w:szCs w:val="24"/>
        </w:rPr>
        <w:t xml:space="preserve">2017 yılında </w:t>
      </w:r>
      <w:r w:rsidRPr="007D1072">
        <w:rPr>
          <w:rFonts w:cstheme="minorHAnsi"/>
          <w:sz w:val="24"/>
          <w:szCs w:val="24"/>
        </w:rPr>
        <w:t xml:space="preserve">olduğu gibi </w:t>
      </w:r>
      <w:r w:rsidR="00A02AC4" w:rsidRPr="007D1072">
        <w:rPr>
          <w:rFonts w:cstheme="minorHAnsi"/>
          <w:sz w:val="24"/>
          <w:szCs w:val="24"/>
        </w:rPr>
        <w:t xml:space="preserve">geçen yılda </w:t>
      </w:r>
      <w:r w:rsidRPr="007D1072">
        <w:rPr>
          <w:rFonts w:cstheme="minorHAnsi"/>
          <w:sz w:val="24"/>
          <w:szCs w:val="24"/>
        </w:rPr>
        <w:t xml:space="preserve">yükselişte olduğu görüldü. </w:t>
      </w:r>
      <w:r w:rsidR="00F670CE" w:rsidRPr="007D1072">
        <w:rPr>
          <w:rFonts w:cstheme="minorHAnsi"/>
          <w:sz w:val="24"/>
          <w:szCs w:val="24"/>
        </w:rPr>
        <w:t>Böylelikle geçe</w:t>
      </w:r>
      <w:r w:rsidRPr="007D1072">
        <w:rPr>
          <w:rFonts w:cstheme="minorHAnsi"/>
          <w:sz w:val="24"/>
          <w:szCs w:val="24"/>
        </w:rPr>
        <w:t>n yıl</w:t>
      </w:r>
      <w:r w:rsidR="00FB00FB">
        <w:rPr>
          <w:rFonts w:cstheme="minorHAnsi"/>
          <w:sz w:val="24"/>
          <w:szCs w:val="24"/>
        </w:rPr>
        <w:t xml:space="preserve"> </w:t>
      </w:r>
      <w:r w:rsidRPr="007D1072">
        <w:rPr>
          <w:rFonts w:cstheme="minorHAnsi"/>
          <w:sz w:val="24"/>
          <w:szCs w:val="24"/>
        </w:rPr>
        <w:t>ki sinema seyirci sayısının bir önceki yıla göre</w:t>
      </w:r>
      <w:r w:rsidR="00F670CE" w:rsidRPr="007D1072">
        <w:rPr>
          <w:rFonts w:cstheme="minorHAnsi"/>
          <w:sz w:val="24"/>
          <w:szCs w:val="24"/>
        </w:rPr>
        <w:t xml:space="preserve"> yüzde 5,4 azalarak 64 milyon 772 bin 380 kişiye düştüğü görüldü. Tiyatroda ise </w:t>
      </w:r>
      <w:r w:rsidRPr="007D1072">
        <w:rPr>
          <w:rFonts w:cstheme="minorHAnsi"/>
          <w:sz w:val="24"/>
          <w:szCs w:val="24"/>
        </w:rPr>
        <w:t>yüzde 11,9 artan seyirci sayısının 7 milyon 841 bin 353 olduğu saptandı. Bununla birlikte tiyatro salonlarında oynanan eser sayısının da yüzde 4,8 artarak 9 bin 376 olduğu kaydedildi.</w:t>
      </w:r>
    </w:p>
    <w:p w:rsidR="00F670CE" w:rsidRPr="007D1072" w:rsidRDefault="00692C10" w:rsidP="00991D13">
      <w:pPr>
        <w:jc w:val="both"/>
        <w:rPr>
          <w:sz w:val="24"/>
          <w:szCs w:val="24"/>
        </w:rPr>
      </w:pPr>
      <w:r w:rsidRPr="007D1072">
        <w:rPr>
          <w:rFonts w:cstheme="minorHAnsi"/>
          <w:b/>
          <w:sz w:val="24"/>
          <w:szCs w:val="24"/>
        </w:rPr>
        <w:t>PRNet</w:t>
      </w:r>
      <w:r w:rsidR="007D1072" w:rsidRPr="007D1072">
        <w:rPr>
          <w:rFonts w:cstheme="minorHAnsi"/>
          <w:b/>
          <w:sz w:val="24"/>
          <w:szCs w:val="24"/>
        </w:rPr>
        <w:t xml:space="preserve"> </w:t>
      </w:r>
      <w:r w:rsidR="002B5630" w:rsidRPr="007D1072">
        <w:rPr>
          <w:rFonts w:cstheme="minorHAnsi"/>
          <w:sz w:val="24"/>
          <w:szCs w:val="24"/>
        </w:rPr>
        <w:t xml:space="preserve">ve </w:t>
      </w:r>
      <w:r w:rsidR="002B5630" w:rsidRPr="007D1072">
        <w:rPr>
          <w:rFonts w:cstheme="minorHAnsi"/>
          <w:b/>
          <w:sz w:val="24"/>
          <w:szCs w:val="24"/>
        </w:rPr>
        <w:t>Ajans Press’in</w:t>
      </w:r>
      <w:r w:rsidR="002B5630" w:rsidRPr="007D1072">
        <w:rPr>
          <w:rFonts w:cstheme="minorHAnsi"/>
          <w:sz w:val="24"/>
          <w:szCs w:val="24"/>
        </w:rPr>
        <w:t xml:space="preserve"> konuyla ilgili gerçekleştirdiği medya incelemesinde basına yansıyan haber adetleri de belli oldu.</w:t>
      </w:r>
      <w:r w:rsidR="007D1072" w:rsidRPr="007D1072">
        <w:rPr>
          <w:rFonts w:cstheme="minorHAnsi"/>
          <w:sz w:val="24"/>
          <w:szCs w:val="24"/>
        </w:rPr>
        <w:t xml:space="preserve">  </w:t>
      </w:r>
      <w:r w:rsidR="007D1072" w:rsidRPr="007D1072">
        <w:rPr>
          <w:sz w:val="24"/>
          <w:szCs w:val="24"/>
        </w:rPr>
        <w:t>2017 yılında 151 bin 374 sinema ve tiyatro haberi yapılırken, bu rakamın 2018 yılında 150 bin 721 olduğu görüldü.</w:t>
      </w:r>
      <w:r w:rsidR="00FB00FB">
        <w:rPr>
          <w:sz w:val="24"/>
          <w:szCs w:val="24"/>
        </w:rPr>
        <w:t xml:space="preserve"> </w:t>
      </w:r>
      <w:r w:rsidR="0020780A">
        <w:rPr>
          <w:sz w:val="24"/>
          <w:szCs w:val="24"/>
        </w:rPr>
        <w:t>2019 yılında y</w:t>
      </w:r>
      <w:r w:rsidR="00FB00FB">
        <w:rPr>
          <w:sz w:val="24"/>
          <w:szCs w:val="24"/>
        </w:rPr>
        <w:t>azılı basına yansıyan haber adetleri içerik</w:t>
      </w:r>
      <w:r w:rsidR="009B25E8">
        <w:rPr>
          <w:sz w:val="24"/>
          <w:szCs w:val="24"/>
        </w:rPr>
        <w:t xml:space="preserve">lerine göre analiz edildiğinde ise, </w:t>
      </w:r>
      <w:r w:rsidR="0020780A">
        <w:rPr>
          <w:sz w:val="24"/>
          <w:szCs w:val="24"/>
        </w:rPr>
        <w:t xml:space="preserve"> bu yıl başında yaşanan yapımcı-sinema salonu tartışmasının en çok konuşulan başlıklar arasında yer aldığı görüldü.</w:t>
      </w:r>
    </w:p>
    <w:p w:rsidR="007D1072" w:rsidRPr="002206BC" w:rsidRDefault="007D1072" w:rsidP="007D1072">
      <w:pPr>
        <w:pStyle w:val="Balk2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2206BC">
        <w:rPr>
          <w:rFonts w:asciiTheme="minorHAnsi" w:hAnsiTheme="minorHAnsi" w:cstheme="minorHAnsi"/>
          <w:sz w:val="20"/>
          <w:szCs w:val="20"/>
        </w:rPr>
        <w:t xml:space="preserve">*Daha Fazla bilgi için;  PRNet /  </w:t>
      </w:r>
      <w:hyperlink r:id="rId5" w:history="1">
        <w:r w:rsidRPr="002206BC">
          <w:rPr>
            <w:rStyle w:val="Kpr"/>
            <w:rFonts w:asciiTheme="minorHAnsi" w:hAnsiTheme="minorHAnsi" w:cstheme="minorHAnsi"/>
            <w:sz w:val="20"/>
            <w:szCs w:val="20"/>
          </w:rPr>
          <w:t>seval.temel@prnet.com.tr</w:t>
        </w:r>
      </w:hyperlink>
      <w:r w:rsidRPr="002206BC">
        <w:rPr>
          <w:rFonts w:asciiTheme="minorHAnsi" w:hAnsiTheme="minorHAnsi" w:cstheme="minorHAnsi"/>
          <w:sz w:val="20"/>
          <w:szCs w:val="20"/>
          <w:u w:val="single"/>
        </w:rPr>
        <w:t>/</w:t>
      </w:r>
      <w:r w:rsidRPr="002206BC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2206BC">
        <w:rPr>
          <w:rFonts w:asciiTheme="minorHAnsi" w:hAnsiTheme="minorHAnsi" w:cstheme="minorHAnsi"/>
          <w:sz w:val="20"/>
          <w:szCs w:val="20"/>
        </w:rPr>
        <w:t>444 7 212-1158</w:t>
      </w:r>
    </w:p>
    <w:p w:rsidR="007D1072" w:rsidRPr="00692C10" w:rsidRDefault="007D1072" w:rsidP="00991D13">
      <w:pPr>
        <w:jc w:val="both"/>
        <w:rPr>
          <w:rFonts w:cstheme="minorHAnsi"/>
        </w:rPr>
      </w:pPr>
    </w:p>
    <w:p w:rsidR="00692C10" w:rsidRDefault="00692C10" w:rsidP="00991D13">
      <w:pPr>
        <w:jc w:val="both"/>
        <w:rPr>
          <w:sz w:val="24"/>
          <w:szCs w:val="24"/>
        </w:rPr>
      </w:pPr>
    </w:p>
    <w:p w:rsidR="00692C10" w:rsidRDefault="00692C10" w:rsidP="00991D13">
      <w:pPr>
        <w:jc w:val="both"/>
        <w:rPr>
          <w:sz w:val="24"/>
          <w:szCs w:val="24"/>
        </w:rPr>
      </w:pPr>
    </w:p>
    <w:p w:rsidR="002B5630" w:rsidRPr="00F670CE" w:rsidRDefault="002B5630" w:rsidP="00991D13">
      <w:pPr>
        <w:jc w:val="both"/>
        <w:rPr>
          <w:sz w:val="24"/>
          <w:szCs w:val="24"/>
        </w:rPr>
      </w:pPr>
    </w:p>
    <w:sectPr w:rsidR="002B5630" w:rsidRPr="00F670CE" w:rsidSect="00A9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D13"/>
    <w:rsid w:val="00081A13"/>
    <w:rsid w:val="0020780A"/>
    <w:rsid w:val="00214C82"/>
    <w:rsid w:val="002206BC"/>
    <w:rsid w:val="002B5630"/>
    <w:rsid w:val="0044040F"/>
    <w:rsid w:val="005068E2"/>
    <w:rsid w:val="00692C10"/>
    <w:rsid w:val="00736434"/>
    <w:rsid w:val="007D1072"/>
    <w:rsid w:val="00991D13"/>
    <w:rsid w:val="009B25E8"/>
    <w:rsid w:val="009D52E2"/>
    <w:rsid w:val="00A02AC4"/>
    <w:rsid w:val="00A41BA0"/>
    <w:rsid w:val="00A92861"/>
    <w:rsid w:val="00AF242B"/>
    <w:rsid w:val="00F670CE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9E29"/>
  <w15:docId w15:val="{6F64FA91-0F5E-480B-A66E-7057645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2B5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D1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B56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2B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l.temel@prnet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prnetsunum</dc:creator>
  <cp:lastModifiedBy>Sadi Cilingir</cp:lastModifiedBy>
  <cp:revision>9</cp:revision>
  <dcterms:created xsi:type="dcterms:W3CDTF">2019-06-28T07:24:00Z</dcterms:created>
  <dcterms:modified xsi:type="dcterms:W3CDTF">2019-07-02T12:26:00Z</dcterms:modified>
</cp:coreProperties>
</file>