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67" w:rsidRPr="0097526A" w:rsidRDefault="00202887" w:rsidP="0097526A">
      <w:pPr>
        <w:rPr>
          <w:rFonts w:ascii="Times New Roman" w:hAnsi="Times New Roman" w:cs="Times New Roman"/>
          <w:b/>
          <w:sz w:val="28"/>
          <w:lang w:val="tr-TR"/>
        </w:rPr>
      </w:pPr>
      <w:r w:rsidRPr="0097526A">
        <w:rPr>
          <w:rFonts w:ascii="Times New Roman" w:hAnsi="Times New Roman" w:cs="Times New Roman"/>
          <w:b/>
          <w:noProof/>
          <w:sz w:val="28"/>
          <w:lang w:val="tr-TR" w:eastAsia="tr-TR"/>
        </w:rPr>
        <w:drawing>
          <wp:inline distT="0" distB="0" distL="0" distR="0">
            <wp:extent cx="1971675" cy="662631"/>
            <wp:effectExtent l="19050" t="0" r="9525" b="0"/>
            <wp:docPr id="16" name="Picture 0" descr="E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U-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62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526A">
        <w:rPr>
          <w:rFonts w:ascii="Times New Roman" w:hAnsi="Times New Roman" w:cs="Times New Roman"/>
          <w:b/>
          <w:noProof/>
          <w:sz w:val="28"/>
          <w:lang w:val="tr-TR" w:eastAsia="tr-TR"/>
        </w:rPr>
        <w:drawing>
          <wp:inline distT="0" distB="0" distL="0" distR="0">
            <wp:extent cx="933450" cy="801211"/>
            <wp:effectExtent l="19050" t="0" r="0" b="0"/>
            <wp:docPr id="14" name="Picture 2" descr="ATCP logo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CP logo.jpg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1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0B88" w:rsidRPr="0097526A">
        <w:rPr>
          <w:rFonts w:ascii="Times New Roman" w:hAnsi="Times New Roman" w:cs="Times New Roman"/>
          <w:b/>
          <w:noProof/>
          <w:sz w:val="28"/>
          <w:lang w:val="tr-TR" w:eastAsia="tr-TR"/>
        </w:rPr>
        <w:drawing>
          <wp:inline distT="0" distB="0" distL="0" distR="0">
            <wp:extent cx="1504950" cy="666361"/>
            <wp:effectExtent l="19050" t="0" r="0" b="0"/>
            <wp:docPr id="1" name="Picture 3" descr="anadolu kul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adolu kultu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66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0B88" w:rsidRPr="0097526A">
        <w:rPr>
          <w:rFonts w:ascii="Times New Roman" w:hAnsi="Times New Roman" w:cs="Times New Roman"/>
          <w:b/>
          <w:noProof/>
          <w:sz w:val="28"/>
          <w:lang w:val="tr-TR" w:eastAsia="tr-TR"/>
        </w:rPr>
        <w:drawing>
          <wp:inline distT="0" distB="0" distL="0" distR="0">
            <wp:extent cx="1168893" cy="752475"/>
            <wp:effectExtent l="19050" t="0" r="0" b="0"/>
            <wp:docPr id="2" name="Picture 1" descr="da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b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893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01D" w:rsidRPr="001C101D" w:rsidRDefault="001C101D" w:rsidP="001C101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7526A" w:rsidRPr="001C101D" w:rsidRDefault="0097526A" w:rsidP="001C101D">
      <w:pPr>
        <w:pStyle w:val="AralkYok"/>
        <w:jc w:val="center"/>
        <w:rPr>
          <w:rFonts w:ascii="Times New Roman" w:hAnsi="Times New Roman" w:cs="Times New Roman"/>
          <w:b/>
          <w:sz w:val="36"/>
          <w:szCs w:val="36"/>
          <w:lang w:val="tr-TR"/>
        </w:rPr>
      </w:pPr>
      <w:r w:rsidRPr="001C101D">
        <w:rPr>
          <w:rFonts w:ascii="Times New Roman" w:hAnsi="Times New Roman" w:cs="Times New Roman"/>
          <w:b/>
          <w:sz w:val="36"/>
          <w:szCs w:val="36"/>
          <w:lang w:val="tr-TR"/>
        </w:rPr>
        <w:t>ERMENİSTAN TÜRKİYE SİNEMA PLATFORMU</w:t>
      </w:r>
    </w:p>
    <w:p w:rsidR="0097526A" w:rsidRPr="001C101D" w:rsidRDefault="0097526A" w:rsidP="001C101D">
      <w:pPr>
        <w:pStyle w:val="AralkYok"/>
        <w:jc w:val="center"/>
        <w:rPr>
          <w:rFonts w:ascii="Times New Roman" w:hAnsi="Times New Roman" w:cs="Times New Roman"/>
          <w:b/>
          <w:sz w:val="36"/>
          <w:szCs w:val="36"/>
          <w:lang w:val="tr-TR"/>
        </w:rPr>
      </w:pPr>
      <w:r w:rsidRPr="001C101D">
        <w:rPr>
          <w:rFonts w:ascii="Times New Roman" w:hAnsi="Times New Roman" w:cs="Times New Roman"/>
          <w:b/>
          <w:sz w:val="36"/>
          <w:szCs w:val="36"/>
          <w:lang w:val="tr-TR"/>
        </w:rPr>
        <w:t>PROJE GELİŞTİRME ATÖLYESİ ERİVAN’DA!</w:t>
      </w:r>
    </w:p>
    <w:p w:rsidR="001C101D" w:rsidRDefault="001C101D" w:rsidP="001C101D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</w:p>
    <w:p w:rsidR="00202887" w:rsidRPr="001C101D" w:rsidRDefault="0097526A" w:rsidP="001C101D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  <w:r w:rsidRPr="001C101D">
        <w:rPr>
          <w:rFonts w:ascii="Times New Roman" w:hAnsi="Times New Roman" w:cs="Times New Roman"/>
          <w:sz w:val="24"/>
          <w:szCs w:val="24"/>
          <w:lang w:val="tr-TR"/>
        </w:rPr>
        <w:t xml:space="preserve">Ermenistan Türkiye Sinema Platformu ortak yapım projeleri için çağrı yapıyor. Çağrı Türkiye’den, Ermenistan’dan ve </w:t>
      </w:r>
      <w:proofErr w:type="gramStart"/>
      <w:r w:rsidRPr="001C101D">
        <w:rPr>
          <w:rFonts w:ascii="Times New Roman" w:hAnsi="Times New Roman" w:cs="Times New Roman"/>
          <w:sz w:val="24"/>
          <w:szCs w:val="24"/>
          <w:lang w:val="tr-TR"/>
        </w:rPr>
        <w:t>diasporadan</w:t>
      </w:r>
      <w:proofErr w:type="gramEnd"/>
      <w:r w:rsidRPr="001C101D">
        <w:rPr>
          <w:rFonts w:ascii="Times New Roman" w:hAnsi="Times New Roman" w:cs="Times New Roman"/>
          <w:sz w:val="24"/>
          <w:szCs w:val="24"/>
          <w:lang w:val="tr-TR"/>
        </w:rPr>
        <w:t xml:space="preserve"> katılımcılara açık. Proje geliştirme atölyesi, 10. Uluslararası Altın Kayısı Film Festivali kapsamında, 8-10 Temmuz 2013 tarihleri arasında, Erivan’da gerçekleşecek.</w:t>
      </w:r>
    </w:p>
    <w:p w:rsidR="0097526A" w:rsidRPr="001C101D" w:rsidRDefault="0097526A" w:rsidP="001C101D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</w:p>
    <w:p w:rsidR="0097526A" w:rsidRPr="001C101D" w:rsidRDefault="0097526A" w:rsidP="001C101D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  <w:r w:rsidRPr="001C101D">
        <w:rPr>
          <w:rFonts w:ascii="Times New Roman" w:hAnsi="Times New Roman" w:cs="Times New Roman"/>
          <w:sz w:val="24"/>
          <w:szCs w:val="24"/>
          <w:lang w:val="tr-TR"/>
        </w:rPr>
        <w:t xml:space="preserve">Eğitimler, sunumlar, birebir toplantılar ve proje sunumlarından oluşacak atölye çalışmasına 10 proje davet edilecek. Bu 10 proje uluslararası bir jüri tarafından değerlendirilecek ve aralarından bir proje 10 bin dolar </w:t>
      </w:r>
      <w:r w:rsidRPr="001C101D">
        <w:rPr>
          <w:rFonts w:ascii="Times New Roman" w:hAnsi="Times New Roman" w:cs="Times New Roman"/>
          <w:sz w:val="24"/>
          <w:szCs w:val="24"/>
        </w:rPr>
        <w:t xml:space="preserve">ile ödüllendirilecek. </w:t>
      </w:r>
      <w:proofErr w:type="gramStart"/>
      <w:r w:rsidRPr="001C101D">
        <w:rPr>
          <w:rFonts w:ascii="Times New Roman" w:hAnsi="Times New Roman" w:cs="Times New Roman"/>
          <w:sz w:val="24"/>
          <w:szCs w:val="24"/>
        </w:rPr>
        <w:t>Atölye çalışmasına çekimleri Ocak 2014’ten sonra başlayacak projeler başvurabiliyor.</w:t>
      </w:r>
      <w:proofErr w:type="gramEnd"/>
    </w:p>
    <w:p w:rsidR="00A84267" w:rsidRPr="001C101D" w:rsidRDefault="00A84267" w:rsidP="001C101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7526A" w:rsidRPr="001C101D" w:rsidRDefault="0097526A" w:rsidP="001C101D">
      <w:pPr>
        <w:pStyle w:val="AralkYok"/>
        <w:rPr>
          <w:rFonts w:ascii="Times New Roman" w:hAnsi="Times New Roman" w:cs="Times New Roman"/>
          <w:iCs/>
          <w:sz w:val="24"/>
          <w:szCs w:val="24"/>
          <w:lang w:val="tr-TR"/>
        </w:rPr>
      </w:pPr>
      <w:r w:rsidRPr="001C101D">
        <w:rPr>
          <w:rFonts w:ascii="Times New Roman" w:hAnsi="Times New Roman" w:cs="Times New Roman"/>
          <w:sz w:val="24"/>
          <w:szCs w:val="24"/>
        </w:rPr>
        <w:t xml:space="preserve">Proje geliştirme atölyesine 31 Mayıs 2013 tarihine </w:t>
      </w:r>
      <w:proofErr w:type="gramStart"/>
      <w:r w:rsidRPr="001C101D">
        <w:rPr>
          <w:rFonts w:ascii="Times New Roman" w:hAnsi="Times New Roman" w:cs="Times New Roman"/>
          <w:sz w:val="24"/>
          <w:szCs w:val="24"/>
        </w:rPr>
        <w:t>kadar</w:t>
      </w:r>
      <w:proofErr w:type="gramEnd"/>
      <w:r w:rsidRPr="001C101D">
        <w:rPr>
          <w:rFonts w:ascii="Times New Roman" w:hAnsi="Times New Roman" w:cs="Times New Roman"/>
          <w:sz w:val="24"/>
          <w:szCs w:val="24"/>
        </w:rPr>
        <w:t xml:space="preserve"> başvurabilirsiniz. </w:t>
      </w:r>
      <w:proofErr w:type="gramStart"/>
      <w:r w:rsidRPr="001C101D">
        <w:rPr>
          <w:rFonts w:ascii="Times New Roman" w:hAnsi="Times New Roman" w:cs="Times New Roman"/>
          <w:sz w:val="24"/>
          <w:szCs w:val="24"/>
        </w:rPr>
        <w:t xml:space="preserve">Başvuru formuna </w:t>
      </w:r>
      <w:hyperlink r:id="rId9" w:history="1">
        <w:r w:rsidRPr="001C101D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www.dubhub.com</w:t>
        </w:r>
      </w:hyperlink>
      <w:r w:rsidRPr="001C101D">
        <w:rPr>
          <w:rFonts w:ascii="Times New Roman" w:hAnsi="Times New Roman" w:cs="Times New Roman"/>
          <w:sz w:val="24"/>
          <w:szCs w:val="24"/>
        </w:rPr>
        <w:t xml:space="preserve"> ve </w:t>
      </w:r>
      <w:hyperlink r:id="rId10" w:history="1">
        <w:r w:rsidRPr="001C101D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www.cinemaplatform.org</w:t>
        </w:r>
      </w:hyperlink>
      <w:r w:rsidRPr="001C101D">
        <w:rPr>
          <w:rFonts w:ascii="Times New Roman" w:hAnsi="Times New Roman" w:cs="Times New Roman"/>
          <w:sz w:val="24"/>
          <w:szCs w:val="24"/>
        </w:rPr>
        <w:t xml:space="preserve"> adresinden ulaşabilirsiniz.</w:t>
      </w:r>
      <w:proofErr w:type="gramEnd"/>
      <w:r w:rsidRPr="001C101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1C101D">
        <w:rPr>
          <w:rFonts w:ascii="Times New Roman" w:hAnsi="Times New Roman" w:cs="Times New Roman"/>
          <w:sz w:val="24"/>
          <w:szCs w:val="24"/>
        </w:rPr>
        <w:t xml:space="preserve">Ermenistan Türkiye Sinema Platformu başvuru koşulları ile ilgili ayrıntılı bilgiye </w:t>
      </w:r>
      <w:hyperlink r:id="rId11" w:history="1">
        <w:r w:rsidRPr="001C101D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www.cinemaplatform.org</w:t>
        </w:r>
      </w:hyperlink>
      <w:r w:rsidRPr="001C101D">
        <w:rPr>
          <w:rFonts w:ascii="Times New Roman" w:hAnsi="Times New Roman" w:cs="Times New Roman"/>
          <w:sz w:val="24"/>
          <w:szCs w:val="24"/>
        </w:rPr>
        <w:t xml:space="preserve"> adresinden ulaşabilirsiniz.</w:t>
      </w:r>
      <w:proofErr w:type="gramEnd"/>
      <w:r w:rsidRPr="001C1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101D">
        <w:rPr>
          <w:rFonts w:ascii="Times New Roman" w:hAnsi="Times New Roman" w:cs="Times New Roman"/>
          <w:sz w:val="24"/>
          <w:szCs w:val="24"/>
        </w:rPr>
        <w:t>Proje geliştirme atölyesine Türkiye’den katılacak projelerden birer kişinin ulaşım ve konaklama masrafları DAB tarafından karşılanacaktır.</w:t>
      </w:r>
      <w:proofErr w:type="gramEnd"/>
    </w:p>
    <w:p w:rsidR="00202887" w:rsidRPr="001C101D" w:rsidRDefault="005F1844" w:rsidP="001C101D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  <w:r w:rsidRPr="001C101D">
        <w:rPr>
          <w:rFonts w:ascii="Times New Roman" w:hAnsi="Times New Roman" w:cs="Times New Roman"/>
          <w:sz w:val="24"/>
          <w:szCs w:val="24"/>
          <w:lang w:val="tr-TR"/>
        </w:rPr>
        <w:t> </w:t>
      </w:r>
    </w:p>
    <w:p w:rsidR="0097526A" w:rsidRPr="001C101D" w:rsidRDefault="0097526A" w:rsidP="001C101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C101D">
        <w:rPr>
          <w:rFonts w:ascii="Times New Roman" w:hAnsi="Times New Roman" w:cs="Times New Roman"/>
          <w:sz w:val="24"/>
          <w:szCs w:val="24"/>
        </w:rPr>
        <w:t xml:space="preserve">Ermenistan ve Türkiye’den sinemacıların ortak üretimlerini ve ilişkilerini geliştirmeyi amaçlayan Ermenistan Türkiye Sinema Platformu 2008 yılında İstanbul Anadolu Kültür ve Erivan Altın Kayısı Film Festivali’nin girişimiyle kuruldu </w:t>
      </w:r>
      <w:proofErr w:type="spellStart"/>
      <w:r w:rsidRPr="001C101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C101D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1C101D">
        <w:rPr>
          <w:rFonts w:ascii="Times New Roman" w:hAnsi="Times New Roman" w:cs="Times New Roman"/>
          <w:sz w:val="24"/>
          <w:szCs w:val="24"/>
        </w:rPr>
        <w:t>yılında</w:t>
      </w:r>
      <w:proofErr w:type="spellEnd"/>
      <w:r w:rsidRPr="001C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01D">
        <w:rPr>
          <w:rFonts w:ascii="Times New Roman" w:hAnsi="Times New Roman" w:cs="Times New Roman"/>
          <w:sz w:val="24"/>
          <w:szCs w:val="24"/>
        </w:rPr>
        <w:t>Platform’un</w:t>
      </w:r>
      <w:proofErr w:type="spellEnd"/>
      <w:r w:rsidRPr="001C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01D">
        <w:rPr>
          <w:rFonts w:ascii="Times New Roman" w:hAnsi="Times New Roman" w:cs="Times New Roman"/>
          <w:sz w:val="24"/>
          <w:szCs w:val="24"/>
        </w:rPr>
        <w:t>kuruluşu</w:t>
      </w:r>
      <w:proofErr w:type="spellEnd"/>
      <w:r w:rsidRPr="001C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01D">
        <w:rPr>
          <w:rFonts w:ascii="Times New Roman" w:hAnsi="Times New Roman" w:cs="Times New Roman"/>
          <w:sz w:val="24"/>
          <w:szCs w:val="24"/>
        </w:rPr>
        <w:t>ilan</w:t>
      </w:r>
      <w:proofErr w:type="spellEnd"/>
      <w:r w:rsidRPr="001C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01D">
        <w:rPr>
          <w:rFonts w:ascii="Times New Roman" w:hAnsi="Times New Roman" w:cs="Times New Roman"/>
          <w:sz w:val="24"/>
          <w:szCs w:val="24"/>
        </w:rPr>
        <w:t>edildi</w:t>
      </w:r>
      <w:proofErr w:type="spellEnd"/>
      <w:r w:rsidRPr="001C101D">
        <w:rPr>
          <w:rFonts w:ascii="Times New Roman" w:hAnsi="Times New Roman" w:cs="Times New Roman"/>
          <w:sz w:val="24"/>
          <w:szCs w:val="24"/>
        </w:rPr>
        <w:t xml:space="preserve">. Platform, kuruluşundan bu </w:t>
      </w:r>
      <w:proofErr w:type="gramStart"/>
      <w:r w:rsidRPr="001C101D">
        <w:rPr>
          <w:rFonts w:ascii="Times New Roman" w:hAnsi="Times New Roman" w:cs="Times New Roman"/>
          <w:sz w:val="24"/>
          <w:szCs w:val="24"/>
        </w:rPr>
        <w:t>yana</w:t>
      </w:r>
      <w:proofErr w:type="gramEnd"/>
      <w:r w:rsidRPr="001C101D">
        <w:rPr>
          <w:rFonts w:ascii="Times New Roman" w:hAnsi="Times New Roman" w:cs="Times New Roman"/>
          <w:sz w:val="24"/>
          <w:szCs w:val="24"/>
        </w:rPr>
        <w:t xml:space="preserve"> 11 filmin üretimine destek sundu. </w:t>
      </w:r>
    </w:p>
    <w:p w:rsidR="0097526A" w:rsidRPr="001C101D" w:rsidRDefault="0097526A" w:rsidP="001C101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84267" w:rsidRPr="001C101D" w:rsidRDefault="0097526A" w:rsidP="001C101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C101D">
        <w:rPr>
          <w:rFonts w:ascii="Times New Roman" w:hAnsi="Times New Roman" w:cs="Times New Roman"/>
          <w:sz w:val="24"/>
          <w:szCs w:val="24"/>
        </w:rPr>
        <w:t>Ermenistan</w:t>
      </w:r>
      <w:proofErr w:type="spellEnd"/>
      <w:r w:rsidRPr="001C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01D">
        <w:rPr>
          <w:rFonts w:ascii="Times New Roman" w:hAnsi="Times New Roman" w:cs="Times New Roman"/>
          <w:sz w:val="24"/>
          <w:szCs w:val="24"/>
        </w:rPr>
        <w:t>Türkiye</w:t>
      </w:r>
      <w:proofErr w:type="spellEnd"/>
      <w:r w:rsidRPr="001C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01D">
        <w:rPr>
          <w:rFonts w:ascii="Times New Roman" w:hAnsi="Times New Roman" w:cs="Times New Roman"/>
          <w:sz w:val="24"/>
          <w:szCs w:val="24"/>
        </w:rPr>
        <w:t>Sinema</w:t>
      </w:r>
      <w:proofErr w:type="spellEnd"/>
      <w:r w:rsidRPr="001C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01D">
        <w:rPr>
          <w:rFonts w:ascii="Times New Roman" w:hAnsi="Times New Roman" w:cs="Times New Roman"/>
          <w:sz w:val="24"/>
          <w:szCs w:val="24"/>
        </w:rPr>
        <w:t>Platformu</w:t>
      </w:r>
      <w:proofErr w:type="spellEnd"/>
      <w:r w:rsidRPr="001C101D">
        <w:rPr>
          <w:rFonts w:ascii="Times New Roman" w:hAnsi="Times New Roman" w:cs="Times New Roman"/>
          <w:sz w:val="24"/>
          <w:szCs w:val="24"/>
        </w:rPr>
        <w:t xml:space="preserve">, Erivan </w:t>
      </w:r>
      <w:proofErr w:type="spellStart"/>
      <w:r w:rsidRPr="001C101D">
        <w:rPr>
          <w:rFonts w:ascii="Times New Roman" w:hAnsi="Times New Roman" w:cs="Times New Roman"/>
          <w:sz w:val="24"/>
          <w:szCs w:val="24"/>
        </w:rPr>
        <w:t>atölyesi</w:t>
      </w:r>
      <w:proofErr w:type="spellEnd"/>
      <w:r w:rsidRPr="001C101D">
        <w:rPr>
          <w:rFonts w:ascii="Times New Roman" w:hAnsi="Times New Roman" w:cs="Times New Roman"/>
          <w:sz w:val="24"/>
          <w:szCs w:val="24"/>
        </w:rPr>
        <w:t xml:space="preserve">, DAB </w:t>
      </w:r>
      <w:proofErr w:type="spellStart"/>
      <w:r w:rsidRPr="001C101D">
        <w:rPr>
          <w:rFonts w:ascii="Times New Roman" w:hAnsi="Times New Roman" w:cs="Times New Roman"/>
          <w:sz w:val="24"/>
          <w:szCs w:val="24"/>
        </w:rPr>
        <w:t>programının</w:t>
      </w:r>
      <w:proofErr w:type="spellEnd"/>
      <w:r w:rsidRPr="001C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01D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1C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01D">
        <w:rPr>
          <w:rFonts w:ascii="Times New Roman" w:hAnsi="Times New Roman" w:cs="Times New Roman"/>
          <w:sz w:val="24"/>
          <w:szCs w:val="24"/>
        </w:rPr>
        <w:t>parçası</w:t>
      </w:r>
      <w:proofErr w:type="spellEnd"/>
      <w:r w:rsidRPr="001C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01D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1C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01D">
        <w:rPr>
          <w:rFonts w:ascii="Times New Roman" w:hAnsi="Times New Roman" w:cs="Times New Roman"/>
          <w:sz w:val="24"/>
          <w:szCs w:val="24"/>
        </w:rPr>
        <w:t>Avrupa</w:t>
      </w:r>
      <w:proofErr w:type="spellEnd"/>
      <w:r w:rsidRPr="001C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01D">
        <w:rPr>
          <w:rFonts w:ascii="Times New Roman" w:hAnsi="Times New Roman" w:cs="Times New Roman"/>
          <w:sz w:val="24"/>
          <w:szCs w:val="24"/>
        </w:rPr>
        <w:t>Birliği</w:t>
      </w:r>
      <w:proofErr w:type="spellEnd"/>
      <w:r w:rsidRPr="001C101D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proofErr w:type="spellStart"/>
        <w:r w:rsidR="005F1844" w:rsidRPr="001C101D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lang w:val="tr-TR"/>
          </w:rPr>
          <w:t>Eastern</w:t>
        </w:r>
        <w:proofErr w:type="spellEnd"/>
        <w:r w:rsidR="005F1844" w:rsidRPr="001C101D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lang w:val="tr-TR"/>
          </w:rPr>
          <w:t xml:space="preserve"> </w:t>
        </w:r>
        <w:proofErr w:type="spellStart"/>
        <w:r w:rsidR="005F1844" w:rsidRPr="001C101D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lang w:val="tr-TR"/>
          </w:rPr>
          <w:t>Partnership</w:t>
        </w:r>
        <w:proofErr w:type="spellEnd"/>
        <w:r w:rsidR="005F1844" w:rsidRPr="001C101D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lang w:val="tr-TR"/>
          </w:rPr>
          <w:t xml:space="preserve"> </w:t>
        </w:r>
        <w:proofErr w:type="spellStart"/>
        <w:r w:rsidR="005F1844" w:rsidRPr="001C101D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lang w:val="tr-TR"/>
          </w:rPr>
          <w:t>Culture</w:t>
        </w:r>
        <w:proofErr w:type="spellEnd"/>
        <w:r w:rsidR="005F1844" w:rsidRPr="001C101D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lang w:val="tr-TR"/>
          </w:rPr>
          <w:t xml:space="preserve"> </w:t>
        </w:r>
        <w:proofErr w:type="spellStart"/>
        <w:r w:rsidR="005F1844" w:rsidRPr="001C101D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lang w:val="tr-TR"/>
          </w:rPr>
          <w:t>Programme</w:t>
        </w:r>
        <w:proofErr w:type="spellEnd"/>
        <w:r w:rsidR="005F1844" w:rsidRPr="001C101D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lang w:val="tr-TR"/>
          </w:rPr>
          <w:t> </w:t>
        </w:r>
      </w:hyperlink>
      <w:r w:rsidRPr="001C101D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1C101D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1C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01D">
        <w:rPr>
          <w:rFonts w:ascii="Times New Roman" w:hAnsi="Times New Roman" w:cs="Times New Roman"/>
          <w:sz w:val="24"/>
          <w:szCs w:val="24"/>
        </w:rPr>
        <w:t>desteği</w:t>
      </w:r>
      <w:proofErr w:type="spellEnd"/>
      <w:r w:rsidRPr="001C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01D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1C101D">
        <w:rPr>
          <w:rFonts w:ascii="Times New Roman" w:hAnsi="Times New Roman" w:cs="Times New Roman"/>
          <w:sz w:val="24"/>
          <w:szCs w:val="24"/>
        </w:rPr>
        <w:t>,</w:t>
      </w:r>
      <w:r w:rsidR="00202887" w:rsidRPr="001C10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13" w:history="1">
        <w:r w:rsidR="005F1844" w:rsidRPr="001C101D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lang w:val="tr-TR"/>
          </w:rPr>
          <w:t xml:space="preserve">GOLDEN APRICOT </w:t>
        </w:r>
        <w:proofErr w:type="spellStart"/>
        <w:r w:rsidR="005F1844" w:rsidRPr="001C101D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lang w:val="tr-TR"/>
          </w:rPr>
          <w:t>Fund</w:t>
        </w:r>
        <w:proofErr w:type="spellEnd"/>
        <w:r w:rsidR="005F1844" w:rsidRPr="001C101D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lang w:val="tr-TR"/>
          </w:rPr>
          <w:t xml:space="preserve"> </w:t>
        </w:r>
        <w:proofErr w:type="spellStart"/>
        <w:r w:rsidR="005F1844" w:rsidRPr="001C101D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lang w:val="tr-TR"/>
          </w:rPr>
          <w:t>for</w:t>
        </w:r>
        <w:proofErr w:type="spellEnd"/>
        <w:r w:rsidR="005F1844" w:rsidRPr="001C101D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lang w:val="tr-TR"/>
          </w:rPr>
          <w:t xml:space="preserve"> </w:t>
        </w:r>
        <w:proofErr w:type="spellStart"/>
        <w:r w:rsidR="005F1844" w:rsidRPr="001C101D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lang w:val="tr-TR"/>
          </w:rPr>
          <w:t>Cinema</w:t>
        </w:r>
        <w:proofErr w:type="spellEnd"/>
        <w:r w:rsidR="005F1844" w:rsidRPr="001C101D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lang w:val="tr-TR"/>
          </w:rPr>
          <w:t xml:space="preserve"> </w:t>
        </w:r>
        <w:proofErr w:type="spellStart"/>
        <w:r w:rsidR="005F1844" w:rsidRPr="001C101D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lang w:val="tr-TR"/>
          </w:rPr>
          <w:t>Development</w:t>
        </w:r>
        <w:proofErr w:type="spellEnd"/>
      </w:hyperlink>
      <w:r w:rsidRPr="001C101D">
        <w:rPr>
          <w:rFonts w:ascii="Times New Roman" w:hAnsi="Times New Roman" w:cs="Times New Roman"/>
          <w:sz w:val="24"/>
          <w:szCs w:val="24"/>
        </w:rPr>
        <w:t xml:space="preserve"> ve </w:t>
      </w:r>
      <w:hyperlink r:id="rId14" w:history="1">
        <w:r w:rsidRPr="001C101D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lang w:val="tr-TR"/>
          </w:rPr>
          <w:t>Anadolu Kültür</w:t>
        </w:r>
      </w:hyperlink>
      <w:r w:rsidRPr="001C101D">
        <w:rPr>
          <w:rFonts w:ascii="Times New Roman" w:hAnsi="Times New Roman" w:cs="Times New Roman"/>
          <w:sz w:val="24"/>
          <w:szCs w:val="24"/>
        </w:rPr>
        <w:t xml:space="preserve"> tarafından organize ediliyor. </w:t>
      </w:r>
      <w:proofErr w:type="spellStart"/>
      <w:proofErr w:type="gramStart"/>
      <w:r w:rsidRPr="001C101D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1C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01D">
        <w:rPr>
          <w:rFonts w:ascii="Times New Roman" w:hAnsi="Times New Roman" w:cs="Times New Roman"/>
          <w:sz w:val="24"/>
          <w:szCs w:val="24"/>
        </w:rPr>
        <w:t>ayrıca</w:t>
      </w:r>
      <w:proofErr w:type="spellEnd"/>
      <w:r w:rsidRPr="001C101D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tgtFrame="_blank" w:history="1">
        <w:r w:rsidR="005F1844" w:rsidRPr="001C101D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lang w:val="tr-TR"/>
          </w:rPr>
          <w:t>INTERNEWS</w:t>
        </w:r>
      </w:hyperlink>
      <w:r w:rsidR="00202887" w:rsidRPr="001C101D">
        <w:rPr>
          <w:rFonts w:ascii="Times New Roman" w:hAnsi="Times New Roman" w:cs="Times New Roman"/>
          <w:sz w:val="24"/>
          <w:szCs w:val="24"/>
          <w:lang w:val="tr-TR"/>
        </w:rPr>
        <w:t> (</w:t>
      </w:r>
      <w:proofErr w:type="spellStart"/>
      <w:r w:rsidR="00202887" w:rsidRPr="001C101D">
        <w:rPr>
          <w:rFonts w:ascii="Times New Roman" w:hAnsi="Times New Roman" w:cs="Times New Roman"/>
          <w:sz w:val="24"/>
          <w:szCs w:val="24"/>
          <w:lang w:val="tr-TR"/>
        </w:rPr>
        <w:t>Ukraine</w:t>
      </w:r>
      <w:proofErr w:type="spellEnd"/>
      <w:r w:rsidR="00202887" w:rsidRPr="001C101D">
        <w:rPr>
          <w:rFonts w:ascii="Times New Roman" w:hAnsi="Times New Roman" w:cs="Times New Roman"/>
          <w:sz w:val="24"/>
          <w:szCs w:val="24"/>
          <w:lang w:val="tr-TR"/>
        </w:rPr>
        <w:t xml:space="preserve">), </w:t>
      </w:r>
      <w:hyperlink r:id="rId16" w:tgtFrame="_blank" w:history="1">
        <w:proofErr w:type="spellStart"/>
        <w:r w:rsidR="005F1844" w:rsidRPr="001C101D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lang w:val="tr-TR"/>
          </w:rPr>
          <w:t>Cinema</w:t>
        </w:r>
        <w:proofErr w:type="spellEnd"/>
        <w:r w:rsidR="005F1844" w:rsidRPr="001C101D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lang w:val="tr-TR"/>
          </w:rPr>
          <w:t xml:space="preserve"> Art </w:t>
        </w:r>
        <w:proofErr w:type="spellStart"/>
        <w:r w:rsidR="005F1844" w:rsidRPr="001C101D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lang w:val="tr-TR"/>
          </w:rPr>
          <w:t>Centre</w:t>
        </w:r>
        <w:proofErr w:type="spellEnd"/>
        <w:r w:rsidR="005F1844" w:rsidRPr="001C101D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lang w:val="tr-TR"/>
          </w:rPr>
          <w:t xml:space="preserve"> </w:t>
        </w:r>
        <w:proofErr w:type="spellStart"/>
        <w:r w:rsidR="005F1844" w:rsidRPr="001C101D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lang w:val="tr-TR"/>
          </w:rPr>
          <w:t>Prometheus</w:t>
        </w:r>
        <w:proofErr w:type="spellEnd"/>
      </w:hyperlink>
      <w:r w:rsidR="001C101D">
        <w:rPr>
          <w:rFonts w:ascii="Times New Roman" w:hAnsi="Times New Roman" w:cs="Times New Roman"/>
          <w:sz w:val="24"/>
          <w:szCs w:val="24"/>
          <w:lang w:val="tr-TR"/>
        </w:rPr>
        <w:t> (Georgia)</w:t>
      </w:r>
      <w:r w:rsidR="00202887" w:rsidRPr="001C10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C101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1C101D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tgtFrame="_blank" w:history="1">
        <w:r w:rsidR="005F1844" w:rsidRPr="001C101D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lang w:val="tr-TR"/>
          </w:rPr>
          <w:t>INTERNEWS</w:t>
        </w:r>
      </w:hyperlink>
      <w:r w:rsidRPr="001C101D">
        <w:rPr>
          <w:rFonts w:ascii="Times New Roman" w:hAnsi="Times New Roman" w:cs="Times New Roman"/>
          <w:sz w:val="24"/>
          <w:szCs w:val="24"/>
        </w:rPr>
        <w:t xml:space="preserve"> (Armenia) </w:t>
      </w:r>
      <w:proofErr w:type="spellStart"/>
      <w:r w:rsidRPr="001C101D">
        <w:rPr>
          <w:rFonts w:ascii="Times New Roman" w:hAnsi="Times New Roman" w:cs="Times New Roman"/>
          <w:sz w:val="24"/>
          <w:szCs w:val="24"/>
        </w:rPr>
        <w:t>ortak</w:t>
      </w:r>
      <w:proofErr w:type="spellEnd"/>
      <w:r w:rsidRPr="001C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01D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1C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01D">
        <w:rPr>
          <w:rFonts w:ascii="Times New Roman" w:hAnsi="Times New Roman" w:cs="Times New Roman"/>
          <w:sz w:val="24"/>
          <w:szCs w:val="24"/>
        </w:rPr>
        <w:t>katılıyor</w:t>
      </w:r>
      <w:proofErr w:type="spellEnd"/>
      <w:r w:rsidRPr="001C10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101D">
        <w:rPr>
          <w:rFonts w:ascii="Times New Roman" w:hAnsi="Times New Roman" w:cs="Times New Roman"/>
          <w:sz w:val="24"/>
          <w:szCs w:val="24"/>
        </w:rPr>
        <w:t xml:space="preserve"> DAB 2012-2014 arası film sektörü profesyonelleri için atölye serileri, eğitimler ile bir </w:t>
      </w:r>
      <w:proofErr w:type="spellStart"/>
      <w:r w:rsidRPr="001C101D">
        <w:rPr>
          <w:rFonts w:ascii="Times New Roman" w:hAnsi="Times New Roman" w:cs="Times New Roman"/>
          <w:sz w:val="24"/>
          <w:szCs w:val="24"/>
        </w:rPr>
        <w:t>ilişki</w:t>
      </w:r>
      <w:proofErr w:type="spellEnd"/>
      <w:r w:rsidRPr="001C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01D">
        <w:rPr>
          <w:rFonts w:ascii="Times New Roman" w:hAnsi="Times New Roman" w:cs="Times New Roman"/>
          <w:sz w:val="24"/>
          <w:szCs w:val="24"/>
        </w:rPr>
        <w:t>ağı</w:t>
      </w:r>
      <w:proofErr w:type="spellEnd"/>
      <w:r w:rsidRPr="001C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01D">
        <w:rPr>
          <w:rFonts w:ascii="Times New Roman" w:hAnsi="Times New Roman" w:cs="Times New Roman"/>
          <w:sz w:val="24"/>
          <w:szCs w:val="24"/>
        </w:rPr>
        <w:t>örmeyi</w:t>
      </w:r>
      <w:proofErr w:type="spellEnd"/>
      <w:r w:rsidRPr="001C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01D">
        <w:rPr>
          <w:rFonts w:ascii="Times New Roman" w:hAnsi="Times New Roman" w:cs="Times New Roman"/>
          <w:sz w:val="24"/>
          <w:szCs w:val="24"/>
        </w:rPr>
        <w:t>hedefliyor</w:t>
      </w:r>
      <w:proofErr w:type="spellEnd"/>
      <w:r w:rsidRPr="001C101D">
        <w:rPr>
          <w:rFonts w:ascii="Times New Roman" w:hAnsi="Times New Roman" w:cs="Times New Roman"/>
          <w:sz w:val="24"/>
          <w:szCs w:val="24"/>
        </w:rPr>
        <w:t>.</w:t>
      </w:r>
    </w:p>
    <w:p w:rsidR="001C101D" w:rsidRPr="001C101D" w:rsidRDefault="001C101D" w:rsidP="001C101D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</w:p>
    <w:p w:rsidR="008004EB" w:rsidRPr="001C101D" w:rsidRDefault="00202887" w:rsidP="001C101D">
      <w:pPr>
        <w:pStyle w:val="NormalWeb"/>
        <w:spacing w:before="0" w:beforeAutospacing="0" w:after="0" w:afterAutospacing="0"/>
        <w:rPr>
          <w:lang w:val="tr-TR"/>
        </w:rPr>
      </w:pPr>
      <w:r w:rsidRPr="0097526A">
        <w:rPr>
          <w:noProof/>
          <w:lang w:val="tr-TR" w:eastAsia="tr-TR"/>
        </w:rPr>
        <w:drawing>
          <wp:inline distT="0" distB="0" distL="0" distR="0">
            <wp:extent cx="1638300" cy="581025"/>
            <wp:effectExtent l="19050" t="0" r="0" b="0"/>
            <wp:docPr id="17" name="Picture 9" descr="euroeastcul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uroeastcultur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151D" w:rsidRPr="0097526A">
        <w:rPr>
          <w:noProof/>
          <w:lang w:val="tr-TR" w:eastAsia="tr-TR"/>
        </w:rPr>
        <w:drawing>
          <wp:inline distT="0" distB="0" distL="0" distR="0">
            <wp:extent cx="742950" cy="704850"/>
            <wp:effectExtent l="19050" t="0" r="0" b="0"/>
            <wp:docPr id="13" name="Picture 7" descr="Logo_gai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gaiff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151D" w:rsidRPr="0097526A">
        <w:rPr>
          <w:noProof/>
          <w:lang w:val="tr-TR" w:eastAsia="tr-TR"/>
        </w:rPr>
        <w:drawing>
          <wp:inline distT="0" distB="0" distL="0" distR="0">
            <wp:extent cx="1000125" cy="666750"/>
            <wp:effectExtent l="19050" t="0" r="9525" b="0"/>
            <wp:docPr id="11" name="Picture 8" descr="logo_Internews Ukraine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Internews Ukraine_e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151D" w:rsidRPr="0097526A">
        <w:rPr>
          <w:noProof/>
          <w:lang w:val="tr-TR" w:eastAsia="tr-TR"/>
        </w:rPr>
        <w:drawing>
          <wp:inline distT="0" distB="0" distL="0" distR="0">
            <wp:extent cx="885825" cy="666750"/>
            <wp:effectExtent l="19050" t="0" r="9525" b="0"/>
            <wp:docPr id="8" name="Picture 5" descr="LOGO TIFF Festival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TIFF Festival new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151D" w:rsidRPr="0097526A">
        <w:rPr>
          <w:b/>
          <w:noProof/>
          <w:lang w:val="tr-TR" w:eastAsia="tr-TR"/>
        </w:rPr>
        <w:drawing>
          <wp:inline distT="0" distB="0" distL="0" distR="0">
            <wp:extent cx="876300" cy="666750"/>
            <wp:effectExtent l="0" t="0" r="0" b="0"/>
            <wp:docPr id="7" name="Picture 8" descr="Internew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ternews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04EB" w:rsidRPr="001C101D" w:rsidSect="00AE7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A51B5"/>
    <w:multiLevelType w:val="hybridMultilevel"/>
    <w:tmpl w:val="AA60A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73211"/>
    <w:multiLevelType w:val="multilevel"/>
    <w:tmpl w:val="F95A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DF0359"/>
    <w:multiLevelType w:val="multilevel"/>
    <w:tmpl w:val="4232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D61727"/>
    <w:multiLevelType w:val="multilevel"/>
    <w:tmpl w:val="C0D0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8004EB"/>
    <w:rsid w:val="0004017A"/>
    <w:rsid w:val="00041E9F"/>
    <w:rsid w:val="000E0117"/>
    <w:rsid w:val="000F3C1C"/>
    <w:rsid w:val="001C101D"/>
    <w:rsid w:val="001C71BD"/>
    <w:rsid w:val="00200C24"/>
    <w:rsid w:val="00202887"/>
    <w:rsid w:val="00311275"/>
    <w:rsid w:val="003A7BE7"/>
    <w:rsid w:val="003C07AB"/>
    <w:rsid w:val="00407528"/>
    <w:rsid w:val="004A02D3"/>
    <w:rsid w:val="004A7F84"/>
    <w:rsid w:val="004F69F4"/>
    <w:rsid w:val="005572EE"/>
    <w:rsid w:val="00581E35"/>
    <w:rsid w:val="005D4283"/>
    <w:rsid w:val="005F1844"/>
    <w:rsid w:val="00607EA0"/>
    <w:rsid w:val="00617714"/>
    <w:rsid w:val="00700B88"/>
    <w:rsid w:val="008004EB"/>
    <w:rsid w:val="0080151D"/>
    <w:rsid w:val="00891DE8"/>
    <w:rsid w:val="008A4EBA"/>
    <w:rsid w:val="0097526A"/>
    <w:rsid w:val="009A7B70"/>
    <w:rsid w:val="00A21B80"/>
    <w:rsid w:val="00A84267"/>
    <w:rsid w:val="00AC1CD5"/>
    <w:rsid w:val="00AE7E07"/>
    <w:rsid w:val="00AF690E"/>
    <w:rsid w:val="00BB48D6"/>
    <w:rsid w:val="00BC148C"/>
    <w:rsid w:val="00BC4D29"/>
    <w:rsid w:val="00C15FC5"/>
    <w:rsid w:val="00CD381E"/>
    <w:rsid w:val="00D3626E"/>
    <w:rsid w:val="00D47944"/>
    <w:rsid w:val="00D814E8"/>
    <w:rsid w:val="00DE0F9A"/>
    <w:rsid w:val="00F074FB"/>
    <w:rsid w:val="00F4202A"/>
    <w:rsid w:val="00F675B8"/>
    <w:rsid w:val="00FA142D"/>
    <w:rsid w:val="00FF3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887"/>
    <w:rPr>
      <w:rFonts w:ascii="Calibri" w:eastAsia="Calibri" w:hAnsi="Calibri" w:cs="Calibri"/>
      <w:lang w:val="en-GB"/>
    </w:rPr>
  </w:style>
  <w:style w:type="paragraph" w:styleId="Balk2">
    <w:name w:val="heading 2"/>
    <w:basedOn w:val="Normal"/>
    <w:link w:val="Balk2Char"/>
    <w:uiPriority w:val="99"/>
    <w:qFormat/>
    <w:rsid w:val="00800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uiPriority w:val="99"/>
    <w:rsid w:val="008004EB"/>
  </w:style>
  <w:style w:type="character" w:styleId="Gl">
    <w:name w:val="Strong"/>
    <w:basedOn w:val="VarsaylanParagrafYazTipi"/>
    <w:uiPriority w:val="22"/>
    <w:qFormat/>
    <w:rsid w:val="008004EB"/>
    <w:rPr>
      <w:b/>
      <w:bCs/>
    </w:rPr>
  </w:style>
  <w:style w:type="character" w:styleId="Kpr">
    <w:name w:val="Hyperlink"/>
    <w:basedOn w:val="VarsaylanParagrafYazTipi"/>
    <w:uiPriority w:val="99"/>
    <w:unhideWhenUsed/>
    <w:rsid w:val="008004E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04E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04E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9"/>
    <w:rsid w:val="008004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eParagraf">
    <w:name w:val="List Paragraph"/>
    <w:basedOn w:val="Normal"/>
    <w:uiPriority w:val="34"/>
    <w:qFormat/>
    <w:rsid w:val="000401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zlenenKpr">
    <w:name w:val="FollowedHyperlink"/>
    <w:basedOn w:val="VarsaylanParagrafYazTipi"/>
    <w:uiPriority w:val="99"/>
    <w:semiHidden/>
    <w:unhideWhenUsed/>
    <w:rsid w:val="00202887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F4202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4202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4202A"/>
    <w:rPr>
      <w:rFonts w:ascii="Calibri" w:eastAsia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4202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4202A"/>
    <w:rPr>
      <w:rFonts w:ascii="Calibri" w:eastAsia="Calibri" w:hAnsi="Calibri" w:cs="Calibri"/>
      <w:b/>
      <w:bCs/>
      <w:sz w:val="20"/>
      <w:szCs w:val="20"/>
    </w:rPr>
  </w:style>
  <w:style w:type="paragraph" w:styleId="AralkYok">
    <w:name w:val="No Spacing"/>
    <w:uiPriority w:val="1"/>
    <w:qFormat/>
    <w:rsid w:val="001C101D"/>
    <w:pPr>
      <w:spacing w:after="0" w:line="240" w:lineRule="auto"/>
    </w:pPr>
    <w:rPr>
      <w:rFonts w:ascii="Calibri" w:eastAsia="Calibri" w:hAnsi="Calibri" w:cs="Calibri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887"/>
    <w:rPr>
      <w:rFonts w:ascii="Calibri" w:eastAsia="Calibri" w:hAnsi="Calibri" w:cs="Calibri"/>
      <w:lang w:val="en-GB"/>
    </w:rPr>
  </w:style>
  <w:style w:type="paragraph" w:styleId="Heading2">
    <w:name w:val="heading 2"/>
    <w:basedOn w:val="Normal"/>
    <w:link w:val="Heading2Char"/>
    <w:uiPriority w:val="99"/>
    <w:qFormat/>
    <w:rsid w:val="00800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8004EB"/>
  </w:style>
  <w:style w:type="character" w:styleId="Strong">
    <w:name w:val="Strong"/>
    <w:basedOn w:val="DefaultParagraphFont"/>
    <w:uiPriority w:val="22"/>
    <w:qFormat/>
    <w:rsid w:val="008004EB"/>
    <w:rPr>
      <w:b/>
      <w:bCs/>
    </w:rPr>
  </w:style>
  <w:style w:type="character" w:styleId="Hyperlink">
    <w:name w:val="Hyperlink"/>
    <w:basedOn w:val="DefaultParagraphFont"/>
    <w:uiPriority w:val="99"/>
    <w:unhideWhenUsed/>
    <w:rsid w:val="008004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4E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E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8004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401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20288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2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0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02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02A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gaiff.am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3.jpeg"/><Relationship Id="rId12" Type="http://schemas.openxmlformats.org/officeDocument/2006/relationships/hyperlink" Target="http://www.euroeastculture.eu/" TargetMode="External"/><Relationship Id="rId17" Type="http://schemas.openxmlformats.org/officeDocument/2006/relationships/hyperlink" Target="http://www.internews.am/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tbilisifilmfestival.ge/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cinemaplatform.org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internews.u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inemaplatform.org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www.dubhub.com" TargetMode="External"/><Relationship Id="rId14" Type="http://schemas.openxmlformats.org/officeDocument/2006/relationships/hyperlink" Target="http://www.anadolukultur.org/en/hakkimizda.asp" TargetMode="External"/><Relationship Id="rId22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dab3</dc:creator>
  <cp:lastModifiedBy>ao</cp:lastModifiedBy>
  <cp:revision>3</cp:revision>
  <dcterms:created xsi:type="dcterms:W3CDTF">2013-05-09T11:59:00Z</dcterms:created>
  <dcterms:modified xsi:type="dcterms:W3CDTF">2013-05-27T17:25:00Z</dcterms:modified>
</cp:coreProperties>
</file>