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1D04" w14:textId="525AB72E" w:rsidR="008C1776" w:rsidRPr="00333543" w:rsidRDefault="00E257FD" w:rsidP="00565392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0</w:t>
      </w:r>
      <w:r w:rsidR="00E63EFC" w:rsidRPr="00333543">
        <w:rPr>
          <w:rFonts w:ascii="Tahoma" w:hAnsi="Tahoma" w:cs="Tahoma"/>
          <w:b/>
          <w:sz w:val="40"/>
          <w:szCs w:val="40"/>
        </w:rPr>
        <w:t>2</w:t>
      </w:r>
      <w:r w:rsidR="00172EDB" w:rsidRPr="00333543">
        <w:rPr>
          <w:rFonts w:ascii="Tahoma" w:hAnsi="Tahoma" w:cs="Tahoma"/>
          <w:b/>
          <w:sz w:val="40"/>
          <w:szCs w:val="40"/>
        </w:rPr>
        <w:t xml:space="preserve"> </w:t>
      </w:r>
      <w:r w:rsidR="00E63EFC" w:rsidRPr="00333543">
        <w:rPr>
          <w:rFonts w:ascii="Tahoma" w:hAnsi="Tahoma" w:cs="Tahoma"/>
          <w:b/>
          <w:sz w:val="40"/>
          <w:szCs w:val="40"/>
        </w:rPr>
        <w:t>Ağustos</w:t>
      </w:r>
      <w:r w:rsidR="00172EDB" w:rsidRPr="00333543">
        <w:rPr>
          <w:rFonts w:ascii="Tahoma" w:hAnsi="Tahoma" w:cs="Tahoma"/>
          <w:b/>
          <w:sz w:val="40"/>
          <w:szCs w:val="40"/>
        </w:rPr>
        <w:t xml:space="preserve"> Haftası </w:t>
      </w:r>
      <w:proofErr w:type="spellStart"/>
      <w:r w:rsidR="00172EDB" w:rsidRPr="00333543">
        <w:rPr>
          <w:rFonts w:ascii="Tahoma" w:hAnsi="Tahoma" w:cs="Tahoma"/>
          <w:b/>
          <w:sz w:val="40"/>
          <w:szCs w:val="40"/>
        </w:rPr>
        <w:t>Cinemaximum</w:t>
      </w:r>
      <w:proofErr w:type="spellEnd"/>
      <w:r w:rsidR="00172EDB" w:rsidRPr="00333543">
        <w:rPr>
          <w:rFonts w:ascii="Tahoma" w:hAnsi="Tahoma" w:cs="Tahoma"/>
          <w:b/>
          <w:sz w:val="40"/>
          <w:szCs w:val="40"/>
        </w:rPr>
        <w:t xml:space="preserve"> Vizyon Filmleri </w:t>
      </w:r>
    </w:p>
    <w:p w14:paraId="1F9FEE5C" w14:textId="77777777" w:rsidR="00430B60" w:rsidRPr="00333543" w:rsidRDefault="009A58E7" w:rsidP="0060348D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lang w:eastAsia="en-US"/>
        </w:rPr>
      </w:pPr>
      <w:r w:rsidRPr="00333543">
        <w:rPr>
          <w:rFonts w:ascii="Arial" w:eastAsia="Cambria" w:hAnsi="Arial" w:cs="Arial"/>
          <w:b/>
          <w:lang w:eastAsia="en-US"/>
        </w:rPr>
        <w:t>Ağustos ayında birbirinden farklı</w:t>
      </w:r>
      <w:r w:rsidR="0060348D" w:rsidRPr="00333543">
        <w:rPr>
          <w:rFonts w:ascii="Arial" w:eastAsia="Cambria" w:hAnsi="Arial" w:cs="Arial"/>
          <w:b/>
          <w:lang w:eastAsia="en-US"/>
        </w:rPr>
        <w:t xml:space="preserve"> film</w:t>
      </w:r>
      <w:r w:rsidRPr="00333543">
        <w:rPr>
          <w:rFonts w:ascii="Arial" w:eastAsia="Cambria" w:hAnsi="Arial" w:cs="Arial"/>
          <w:b/>
          <w:lang w:eastAsia="en-US"/>
        </w:rPr>
        <w:t>ler</w:t>
      </w:r>
      <w:r w:rsidR="0060348D" w:rsidRPr="00333543">
        <w:rPr>
          <w:rFonts w:ascii="Arial" w:eastAsia="Cambria" w:hAnsi="Arial" w:cs="Arial"/>
          <w:b/>
          <w:lang w:eastAsia="en-US"/>
        </w:rPr>
        <w:t xml:space="preserve">e ev </w:t>
      </w:r>
      <w:r w:rsidRPr="00333543">
        <w:rPr>
          <w:rFonts w:ascii="Arial" w:eastAsia="Cambria" w:hAnsi="Arial" w:cs="Arial"/>
          <w:b/>
          <w:lang w:eastAsia="en-US"/>
        </w:rPr>
        <w:t xml:space="preserve">sahipliği yapacak </w:t>
      </w:r>
      <w:proofErr w:type="spellStart"/>
      <w:r w:rsidRPr="00333543">
        <w:rPr>
          <w:rFonts w:ascii="Arial" w:eastAsia="Cambria" w:hAnsi="Arial" w:cs="Arial"/>
          <w:b/>
          <w:lang w:eastAsia="en-US"/>
        </w:rPr>
        <w:t>Cinemaximum</w:t>
      </w:r>
      <w:proofErr w:type="spellEnd"/>
      <w:r w:rsidRPr="00333543">
        <w:rPr>
          <w:rFonts w:ascii="Arial" w:eastAsia="Cambria" w:hAnsi="Arial" w:cs="Arial"/>
          <w:b/>
          <w:lang w:eastAsia="en-US"/>
        </w:rPr>
        <w:t>, 2</w:t>
      </w:r>
      <w:r w:rsidR="0060348D" w:rsidRPr="00333543">
        <w:rPr>
          <w:rFonts w:ascii="Arial" w:eastAsia="Cambria" w:hAnsi="Arial" w:cs="Arial"/>
          <w:b/>
          <w:lang w:eastAsia="en-US"/>
        </w:rPr>
        <w:t xml:space="preserve"> </w:t>
      </w:r>
      <w:r w:rsidRPr="00333543">
        <w:rPr>
          <w:rFonts w:ascii="Arial" w:eastAsia="Cambria" w:hAnsi="Arial" w:cs="Arial"/>
          <w:b/>
          <w:lang w:eastAsia="en-US"/>
        </w:rPr>
        <w:t>Ağustos</w:t>
      </w:r>
      <w:r w:rsidR="0060348D" w:rsidRPr="00333543">
        <w:rPr>
          <w:rFonts w:ascii="Arial" w:eastAsia="Cambria" w:hAnsi="Arial" w:cs="Arial"/>
          <w:b/>
          <w:lang w:eastAsia="en-US"/>
        </w:rPr>
        <w:t xml:space="preserve"> haftası </w:t>
      </w:r>
      <w:r w:rsidRPr="00333543">
        <w:rPr>
          <w:rFonts w:ascii="Arial" w:eastAsia="Cambria" w:hAnsi="Arial" w:cs="Arial"/>
          <w:b/>
          <w:lang w:eastAsia="en-US"/>
        </w:rPr>
        <w:t xml:space="preserve">merak edilen filmleri </w:t>
      </w:r>
      <w:r w:rsidR="0060348D" w:rsidRPr="00333543">
        <w:rPr>
          <w:rFonts w:ascii="Arial" w:eastAsia="Cambria" w:hAnsi="Arial" w:cs="Arial"/>
          <w:b/>
          <w:lang w:eastAsia="en-US"/>
        </w:rPr>
        <w:t>sinemaseverler</w:t>
      </w:r>
      <w:r w:rsidRPr="00333543">
        <w:rPr>
          <w:rFonts w:ascii="Arial" w:eastAsia="Cambria" w:hAnsi="Arial" w:cs="Arial"/>
          <w:b/>
          <w:lang w:eastAsia="en-US"/>
        </w:rPr>
        <w:t xml:space="preserve">le buluşturuyor. Vizyonda yer alan filmlerin yanı sıra </w:t>
      </w:r>
      <w:proofErr w:type="spellStart"/>
      <w:r w:rsidRPr="00333543">
        <w:rPr>
          <w:rFonts w:ascii="Arial" w:eastAsia="Cambria" w:hAnsi="Arial" w:cs="Arial"/>
          <w:b/>
          <w:lang w:eastAsia="en-US"/>
        </w:rPr>
        <w:t>Snake</w:t>
      </w:r>
      <w:proofErr w:type="spellEnd"/>
      <w:r w:rsidRPr="00333543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Pr="00333543">
        <w:rPr>
          <w:rFonts w:ascii="Arial" w:eastAsia="Cambria" w:hAnsi="Arial" w:cs="Arial"/>
          <w:b/>
          <w:lang w:eastAsia="en-US"/>
        </w:rPr>
        <w:t>Eyes</w:t>
      </w:r>
      <w:proofErr w:type="spellEnd"/>
      <w:r w:rsidRPr="00333543">
        <w:rPr>
          <w:rFonts w:ascii="Arial" w:eastAsia="Cambria" w:hAnsi="Arial" w:cs="Arial"/>
          <w:b/>
          <w:lang w:eastAsia="en-US"/>
        </w:rPr>
        <w:t xml:space="preserve">: G.I. Joe </w:t>
      </w:r>
      <w:proofErr w:type="spellStart"/>
      <w:r w:rsidRPr="00333543">
        <w:rPr>
          <w:rFonts w:ascii="Arial" w:eastAsia="Cambria" w:hAnsi="Arial" w:cs="Arial"/>
          <w:b/>
          <w:lang w:eastAsia="en-US"/>
        </w:rPr>
        <w:t>Origins</w:t>
      </w:r>
      <w:proofErr w:type="spellEnd"/>
      <w:r w:rsidRPr="00333543">
        <w:rPr>
          <w:rFonts w:ascii="Arial" w:eastAsia="Cambria" w:hAnsi="Arial" w:cs="Arial"/>
          <w:b/>
          <w:lang w:eastAsia="en-US"/>
        </w:rPr>
        <w:t xml:space="preserve">, </w:t>
      </w:r>
      <w:proofErr w:type="spellStart"/>
      <w:r w:rsidRPr="00333543">
        <w:rPr>
          <w:rFonts w:ascii="Arial" w:eastAsia="Cambria" w:hAnsi="Arial" w:cs="Arial"/>
          <w:b/>
          <w:lang w:eastAsia="en-US"/>
        </w:rPr>
        <w:t>Darlin</w:t>
      </w:r>
      <w:proofErr w:type="spellEnd"/>
      <w:r w:rsidRPr="00333543">
        <w:rPr>
          <w:rFonts w:ascii="Arial" w:eastAsia="Cambria" w:hAnsi="Arial" w:cs="Arial"/>
          <w:b/>
          <w:lang w:eastAsia="en-US"/>
        </w:rPr>
        <w:t>’, Kayıp</w:t>
      </w:r>
      <w:r w:rsidR="00006B11" w:rsidRPr="00333543">
        <w:rPr>
          <w:rFonts w:ascii="Arial" w:eastAsia="Cambria" w:hAnsi="Arial" w:cs="Arial"/>
          <w:b/>
          <w:lang w:eastAsia="en-US"/>
        </w:rPr>
        <w:t xml:space="preserve"> Kız, </w:t>
      </w:r>
      <w:proofErr w:type="spellStart"/>
      <w:r w:rsidR="00006B11" w:rsidRPr="00333543">
        <w:rPr>
          <w:rFonts w:ascii="Arial" w:eastAsia="Cambria" w:hAnsi="Arial" w:cs="Arial"/>
          <w:b/>
          <w:lang w:eastAsia="en-US"/>
        </w:rPr>
        <w:t>Blackpink</w:t>
      </w:r>
      <w:proofErr w:type="spellEnd"/>
      <w:r w:rsidR="00006B11" w:rsidRPr="00333543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="00006B11" w:rsidRPr="00333543">
        <w:rPr>
          <w:rFonts w:ascii="Arial" w:eastAsia="Cambria" w:hAnsi="Arial" w:cs="Arial"/>
          <w:b/>
          <w:lang w:eastAsia="en-US"/>
        </w:rPr>
        <w:t>The</w:t>
      </w:r>
      <w:proofErr w:type="spellEnd"/>
      <w:r w:rsidR="00006B11" w:rsidRPr="00333543">
        <w:rPr>
          <w:rFonts w:ascii="Arial" w:eastAsia="Cambria" w:hAnsi="Arial" w:cs="Arial"/>
          <w:b/>
          <w:lang w:eastAsia="en-US"/>
        </w:rPr>
        <w:t xml:space="preserve"> Movie</w:t>
      </w:r>
      <w:r w:rsidR="00AC6746" w:rsidRPr="00333543">
        <w:rPr>
          <w:rFonts w:ascii="Arial" w:eastAsia="Cambria" w:hAnsi="Arial" w:cs="Arial"/>
          <w:b/>
          <w:lang w:eastAsia="en-US"/>
        </w:rPr>
        <w:t xml:space="preserve"> ve</w:t>
      </w:r>
      <w:r w:rsidR="00006B11" w:rsidRPr="00333543">
        <w:rPr>
          <w:rFonts w:ascii="Arial" w:eastAsia="Cambria" w:hAnsi="Arial" w:cs="Arial"/>
          <w:b/>
          <w:lang w:eastAsia="en-US"/>
        </w:rPr>
        <w:t xml:space="preserve"> Yeşil </w:t>
      </w:r>
      <w:proofErr w:type="spellStart"/>
      <w:r w:rsidR="00006B11" w:rsidRPr="00333543">
        <w:rPr>
          <w:rFonts w:ascii="Arial" w:eastAsia="Cambria" w:hAnsi="Arial" w:cs="Arial"/>
          <w:b/>
          <w:lang w:eastAsia="en-US"/>
        </w:rPr>
        <w:t>Şovalye</w:t>
      </w:r>
      <w:proofErr w:type="spellEnd"/>
      <w:r w:rsidR="009C00D9" w:rsidRPr="00333543">
        <w:rPr>
          <w:rFonts w:ascii="Arial" w:eastAsia="Cambria" w:hAnsi="Arial" w:cs="Arial"/>
          <w:b/>
          <w:lang w:eastAsia="en-US"/>
        </w:rPr>
        <w:t xml:space="preserve"> </w:t>
      </w:r>
      <w:r w:rsidR="00006B11" w:rsidRPr="00333543">
        <w:rPr>
          <w:rFonts w:ascii="Arial" w:eastAsia="Cambria" w:hAnsi="Arial" w:cs="Arial"/>
          <w:b/>
          <w:lang w:eastAsia="en-US"/>
        </w:rPr>
        <w:t>filmleri</w:t>
      </w:r>
      <w:r w:rsidRPr="00333543">
        <w:rPr>
          <w:rFonts w:ascii="Arial" w:eastAsia="Cambria" w:hAnsi="Arial" w:cs="Arial"/>
          <w:b/>
          <w:lang w:eastAsia="en-US"/>
        </w:rPr>
        <w:t xml:space="preserve"> izleyicilerin beğenisine sunuluyor. </w:t>
      </w:r>
    </w:p>
    <w:p w14:paraId="5587F2F9" w14:textId="77777777" w:rsidR="0060348D" w:rsidRPr="00333543" w:rsidRDefault="0060348D" w:rsidP="00252632">
      <w:pPr>
        <w:pStyle w:val="NormalWeb"/>
        <w:spacing w:before="0" w:beforeAutospacing="0" w:after="0" w:afterAutospacing="0"/>
        <w:rPr>
          <w:rFonts w:ascii="Arial" w:eastAsia="Cambria" w:hAnsi="Arial" w:cs="Arial"/>
          <w:b/>
          <w:lang w:eastAsia="en-US"/>
        </w:rPr>
      </w:pPr>
    </w:p>
    <w:p w14:paraId="5B811319" w14:textId="77777777" w:rsidR="00B55F04" w:rsidRPr="00333543" w:rsidRDefault="00B55F04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333543">
        <w:rPr>
          <w:rFonts w:ascii="Arial" w:eastAsia="Cambria" w:hAnsi="Arial" w:cs="Arial"/>
          <w:lang w:eastAsia="en-US"/>
        </w:rPr>
        <w:t xml:space="preserve">Pek çok filmi dünyayla birlikte vizyonlara getiren </w:t>
      </w:r>
      <w:proofErr w:type="spellStart"/>
      <w:r w:rsidRPr="00333543">
        <w:rPr>
          <w:rFonts w:ascii="Arial" w:eastAsia="Cambria" w:hAnsi="Arial" w:cs="Arial"/>
          <w:lang w:eastAsia="en-US"/>
        </w:rPr>
        <w:t>Cinem</w:t>
      </w:r>
      <w:r w:rsidR="00393F6C" w:rsidRPr="00333543">
        <w:rPr>
          <w:rFonts w:ascii="Arial" w:eastAsia="Cambria" w:hAnsi="Arial" w:cs="Arial"/>
          <w:lang w:eastAsia="en-US"/>
        </w:rPr>
        <w:t>aximum</w:t>
      </w:r>
      <w:proofErr w:type="spellEnd"/>
      <w:r w:rsidR="00393F6C" w:rsidRPr="00333543">
        <w:rPr>
          <w:rFonts w:ascii="Arial" w:eastAsia="Cambria" w:hAnsi="Arial" w:cs="Arial"/>
          <w:lang w:eastAsia="en-US"/>
        </w:rPr>
        <w:t>, her zaman olduğu gibi 2 Ağustos</w:t>
      </w:r>
      <w:r w:rsidRPr="00333543">
        <w:rPr>
          <w:rFonts w:ascii="Arial" w:eastAsia="Cambria" w:hAnsi="Arial" w:cs="Arial"/>
          <w:lang w:eastAsia="en-US"/>
        </w:rPr>
        <w:t xml:space="preserve"> haftasında da yerli ve yabancı farklı türlerden yapımları sinemaseverlerin beğenisine sunuyor. Dramdan korkuya, maceradan gerilime, bilim kurgudan komediye ve animasyona kadar pe</w:t>
      </w:r>
      <w:r w:rsidR="00393F6C" w:rsidRPr="00333543">
        <w:rPr>
          <w:rFonts w:ascii="Arial" w:eastAsia="Cambria" w:hAnsi="Arial" w:cs="Arial"/>
          <w:lang w:eastAsia="en-US"/>
        </w:rPr>
        <w:t>k çok filmin vizyonda olacağı 2</w:t>
      </w:r>
      <w:r w:rsidRPr="00333543">
        <w:rPr>
          <w:rFonts w:ascii="Arial" w:eastAsia="Cambria" w:hAnsi="Arial" w:cs="Arial"/>
          <w:lang w:eastAsia="en-US"/>
        </w:rPr>
        <w:t xml:space="preserve"> </w:t>
      </w:r>
      <w:r w:rsidR="00393F6C" w:rsidRPr="00333543">
        <w:rPr>
          <w:rFonts w:ascii="Arial" w:eastAsia="Cambria" w:hAnsi="Arial" w:cs="Arial"/>
          <w:lang w:eastAsia="en-US"/>
        </w:rPr>
        <w:t>Ağustos</w:t>
      </w:r>
      <w:r w:rsidRPr="00333543">
        <w:rPr>
          <w:rFonts w:ascii="Arial" w:eastAsia="Cambria" w:hAnsi="Arial" w:cs="Arial"/>
          <w:lang w:eastAsia="en-US"/>
        </w:rPr>
        <w:t xml:space="preserve"> haftası sinemaseverler yeni filmler</w:t>
      </w:r>
      <w:r w:rsidR="00393F6C" w:rsidRPr="00333543">
        <w:rPr>
          <w:rFonts w:ascii="Arial" w:eastAsia="Cambria" w:hAnsi="Arial" w:cs="Arial"/>
          <w:lang w:eastAsia="en-US"/>
        </w:rPr>
        <w:t xml:space="preserve">le farklı dünyaların kapılarını aralayacak. </w:t>
      </w:r>
      <w:proofErr w:type="spellStart"/>
      <w:r w:rsidR="00393F6C" w:rsidRPr="00333543">
        <w:rPr>
          <w:rFonts w:ascii="Arial" w:eastAsia="Cambria" w:hAnsi="Arial" w:cs="Arial"/>
          <w:lang w:eastAsia="en-US"/>
        </w:rPr>
        <w:t>Snake</w:t>
      </w:r>
      <w:proofErr w:type="spellEnd"/>
      <w:r w:rsidR="00393F6C" w:rsidRPr="00333543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393F6C" w:rsidRPr="00333543">
        <w:rPr>
          <w:rFonts w:ascii="Arial" w:eastAsia="Cambria" w:hAnsi="Arial" w:cs="Arial"/>
          <w:lang w:eastAsia="en-US"/>
        </w:rPr>
        <w:t>Eyes</w:t>
      </w:r>
      <w:proofErr w:type="spellEnd"/>
      <w:r w:rsidR="00393F6C" w:rsidRPr="00333543">
        <w:rPr>
          <w:rFonts w:ascii="Arial" w:eastAsia="Cambria" w:hAnsi="Arial" w:cs="Arial"/>
          <w:lang w:eastAsia="en-US"/>
        </w:rPr>
        <w:t xml:space="preserve">: G.I. Joe </w:t>
      </w:r>
      <w:proofErr w:type="spellStart"/>
      <w:r w:rsidR="00393F6C" w:rsidRPr="00333543">
        <w:rPr>
          <w:rFonts w:ascii="Arial" w:eastAsia="Cambria" w:hAnsi="Arial" w:cs="Arial"/>
          <w:lang w:eastAsia="en-US"/>
        </w:rPr>
        <w:t>Origins</w:t>
      </w:r>
      <w:proofErr w:type="spellEnd"/>
      <w:r w:rsidR="00393F6C" w:rsidRPr="00333543">
        <w:rPr>
          <w:rFonts w:ascii="Arial" w:eastAsia="Cambria" w:hAnsi="Arial" w:cs="Arial"/>
          <w:lang w:eastAsia="en-US"/>
        </w:rPr>
        <w:t xml:space="preserve">, </w:t>
      </w:r>
      <w:proofErr w:type="spellStart"/>
      <w:r w:rsidR="00393F6C" w:rsidRPr="00333543">
        <w:rPr>
          <w:rFonts w:ascii="Arial" w:eastAsia="Cambria" w:hAnsi="Arial" w:cs="Arial"/>
          <w:lang w:eastAsia="en-US"/>
        </w:rPr>
        <w:t>Darlin</w:t>
      </w:r>
      <w:proofErr w:type="spellEnd"/>
      <w:r w:rsidR="00393F6C" w:rsidRPr="00333543">
        <w:rPr>
          <w:rFonts w:ascii="Arial" w:eastAsia="Cambria" w:hAnsi="Arial" w:cs="Arial"/>
          <w:lang w:eastAsia="en-US"/>
        </w:rPr>
        <w:t xml:space="preserve">’, Kayıp </w:t>
      </w:r>
      <w:r w:rsidR="00006B11" w:rsidRPr="00333543">
        <w:rPr>
          <w:rFonts w:ascii="Arial" w:eastAsia="Cambria" w:hAnsi="Arial" w:cs="Arial"/>
          <w:lang w:eastAsia="en-US"/>
        </w:rPr>
        <w:t xml:space="preserve">Kız, </w:t>
      </w:r>
      <w:proofErr w:type="spellStart"/>
      <w:r w:rsidR="00006B11" w:rsidRPr="00333543">
        <w:rPr>
          <w:rFonts w:ascii="Arial" w:eastAsia="Cambria" w:hAnsi="Arial" w:cs="Arial"/>
          <w:lang w:eastAsia="en-US"/>
        </w:rPr>
        <w:t>Blackpink</w:t>
      </w:r>
      <w:proofErr w:type="spellEnd"/>
      <w:r w:rsidR="00006B11" w:rsidRPr="00333543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006B11" w:rsidRPr="00333543">
        <w:rPr>
          <w:rFonts w:ascii="Arial" w:eastAsia="Cambria" w:hAnsi="Arial" w:cs="Arial"/>
          <w:lang w:eastAsia="en-US"/>
        </w:rPr>
        <w:t>The</w:t>
      </w:r>
      <w:proofErr w:type="spellEnd"/>
      <w:r w:rsidR="00006B11" w:rsidRPr="00333543">
        <w:rPr>
          <w:rFonts w:ascii="Arial" w:eastAsia="Cambria" w:hAnsi="Arial" w:cs="Arial"/>
          <w:lang w:eastAsia="en-US"/>
        </w:rPr>
        <w:t xml:space="preserve"> Movie</w:t>
      </w:r>
      <w:r w:rsidR="00AC6746" w:rsidRPr="00333543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AC6746" w:rsidRPr="00333543">
        <w:rPr>
          <w:rFonts w:ascii="Arial" w:eastAsia="Cambria" w:hAnsi="Arial" w:cs="Arial"/>
          <w:lang w:eastAsia="en-US"/>
        </w:rPr>
        <w:t>ve</w:t>
      </w:r>
      <w:r w:rsidR="00006B11" w:rsidRPr="00333543">
        <w:rPr>
          <w:rFonts w:ascii="Arial" w:eastAsia="Cambria" w:hAnsi="Arial" w:cs="Arial"/>
          <w:lang w:eastAsia="en-US"/>
        </w:rPr>
        <w:t>Yeşil</w:t>
      </w:r>
      <w:proofErr w:type="spellEnd"/>
      <w:r w:rsidR="00006B11" w:rsidRPr="00333543">
        <w:rPr>
          <w:rFonts w:ascii="Arial" w:eastAsia="Cambria" w:hAnsi="Arial" w:cs="Arial"/>
          <w:lang w:eastAsia="en-US"/>
        </w:rPr>
        <w:t xml:space="preserve"> </w:t>
      </w:r>
      <w:proofErr w:type="spellStart"/>
      <w:r w:rsidR="00393F6C" w:rsidRPr="00333543">
        <w:rPr>
          <w:rFonts w:ascii="Arial" w:eastAsia="Cambria" w:hAnsi="Arial" w:cs="Arial"/>
          <w:lang w:eastAsia="en-US"/>
        </w:rPr>
        <w:t>Şovalye</w:t>
      </w:r>
      <w:proofErr w:type="spellEnd"/>
      <w:r w:rsidR="00393F6C" w:rsidRPr="00333543">
        <w:rPr>
          <w:rFonts w:ascii="Arial" w:eastAsia="Cambria" w:hAnsi="Arial" w:cs="Arial"/>
          <w:lang w:eastAsia="en-US"/>
        </w:rPr>
        <w:t xml:space="preserve"> filmlerinin vizyonda olacağı 2</w:t>
      </w:r>
      <w:r w:rsidR="00423335" w:rsidRPr="00333543">
        <w:rPr>
          <w:rFonts w:ascii="Arial" w:eastAsia="Cambria" w:hAnsi="Arial" w:cs="Arial"/>
          <w:lang w:eastAsia="en-US"/>
        </w:rPr>
        <w:t xml:space="preserve"> </w:t>
      </w:r>
      <w:r w:rsidR="00393F6C" w:rsidRPr="00333543">
        <w:rPr>
          <w:rFonts w:ascii="Arial" w:eastAsia="Cambria" w:hAnsi="Arial" w:cs="Arial"/>
          <w:lang w:eastAsia="en-US"/>
        </w:rPr>
        <w:t>Ağustos</w:t>
      </w:r>
      <w:r w:rsidR="00423335" w:rsidRPr="00333543">
        <w:rPr>
          <w:rFonts w:ascii="Arial" w:eastAsia="Cambria" w:hAnsi="Arial" w:cs="Arial"/>
          <w:lang w:eastAsia="en-US"/>
        </w:rPr>
        <w:t xml:space="preserve"> haftasının vizyon programı ve detayları </w:t>
      </w:r>
      <w:hyperlink r:id="rId8" w:history="1">
        <w:r w:rsidRPr="00333543">
          <w:rPr>
            <w:rStyle w:val="Kpr"/>
            <w:rFonts w:ascii="Arial" w:eastAsia="Cambria" w:hAnsi="Arial" w:cs="Arial"/>
            <w:lang w:eastAsia="en-US"/>
          </w:rPr>
          <w:t>cinemaximum.com.tr</w:t>
        </w:r>
      </w:hyperlink>
      <w:r w:rsidRPr="00333543">
        <w:rPr>
          <w:rFonts w:ascii="Arial" w:eastAsia="Cambria" w:hAnsi="Arial" w:cs="Arial"/>
          <w:lang w:eastAsia="en-US"/>
        </w:rPr>
        <w:t xml:space="preserve"> üzerinden taki</w:t>
      </w:r>
      <w:r w:rsidR="00423335" w:rsidRPr="00333543">
        <w:rPr>
          <w:rFonts w:ascii="Arial" w:eastAsia="Cambria" w:hAnsi="Arial" w:cs="Arial"/>
          <w:lang w:eastAsia="en-US"/>
        </w:rPr>
        <w:t>p edilebiliyor.</w:t>
      </w:r>
    </w:p>
    <w:p w14:paraId="01C67B5B" w14:textId="77777777" w:rsidR="00614134" w:rsidRPr="00333543" w:rsidRDefault="00614134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3676FA4C" w14:textId="77777777" w:rsidR="00423335" w:rsidRPr="00333543" w:rsidRDefault="006E1C8F" w:rsidP="00333543">
      <w:pPr>
        <w:pStyle w:val="NormalWeb"/>
        <w:spacing w:before="0" w:beforeAutospacing="0" w:after="0" w:afterAutospacing="0"/>
        <w:ind w:left="284"/>
        <w:jc w:val="both"/>
        <w:rPr>
          <w:rFonts w:ascii="Arial" w:eastAsia="Cambria" w:hAnsi="Arial" w:cs="Arial"/>
          <w:b/>
          <w:lang w:eastAsia="en-US"/>
        </w:rPr>
      </w:pPr>
      <w:r w:rsidRPr="00333543">
        <w:rPr>
          <w:rFonts w:ascii="Arial" w:eastAsia="Cambria" w:hAnsi="Arial" w:cs="Arial"/>
          <w:b/>
          <w:lang w:eastAsia="en-US"/>
        </w:rPr>
        <w:t>2</w:t>
      </w:r>
      <w:r w:rsidR="00423335" w:rsidRPr="00333543">
        <w:rPr>
          <w:rFonts w:ascii="Arial" w:eastAsia="Cambria" w:hAnsi="Arial" w:cs="Arial"/>
          <w:b/>
          <w:lang w:eastAsia="en-US"/>
        </w:rPr>
        <w:t xml:space="preserve"> </w:t>
      </w:r>
      <w:r w:rsidRPr="00333543">
        <w:rPr>
          <w:rFonts w:ascii="Arial" w:eastAsia="Cambria" w:hAnsi="Arial" w:cs="Arial"/>
          <w:b/>
          <w:lang w:eastAsia="en-US"/>
        </w:rPr>
        <w:t>Ağustos</w:t>
      </w:r>
      <w:r w:rsidR="00423335" w:rsidRPr="00333543">
        <w:rPr>
          <w:rFonts w:ascii="Arial" w:eastAsia="Cambria" w:hAnsi="Arial" w:cs="Arial"/>
          <w:b/>
          <w:lang w:eastAsia="en-US"/>
        </w:rPr>
        <w:t xml:space="preserve"> haftası vizyonun öne çıkanları</w:t>
      </w:r>
    </w:p>
    <w:p w14:paraId="0D6CFDD9" w14:textId="77777777" w:rsidR="00423335" w:rsidRPr="00333543" w:rsidRDefault="00423335" w:rsidP="00333543">
      <w:pPr>
        <w:pStyle w:val="NormalWeb"/>
        <w:spacing w:before="0" w:beforeAutospacing="0" w:after="0" w:afterAutospacing="0"/>
        <w:ind w:left="284"/>
        <w:jc w:val="both"/>
        <w:rPr>
          <w:rFonts w:ascii="Arial" w:eastAsia="Cambria" w:hAnsi="Arial" w:cs="Arial"/>
          <w:lang w:eastAsia="en-US"/>
        </w:rPr>
      </w:pPr>
    </w:p>
    <w:p w14:paraId="295315D8" w14:textId="77777777" w:rsidR="002A645F" w:rsidRPr="00333543" w:rsidRDefault="006E1C8F" w:rsidP="00333543">
      <w:pPr>
        <w:pStyle w:val="NormalWeb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rFonts w:ascii="Arial" w:eastAsia="Cambria" w:hAnsi="Arial" w:cs="Arial"/>
          <w:lang w:eastAsia="en-US"/>
        </w:rPr>
      </w:pPr>
      <w:r w:rsidRPr="00333543">
        <w:rPr>
          <w:rFonts w:ascii="Arial" w:eastAsia="Cambria" w:hAnsi="Arial" w:cs="Arial"/>
          <w:lang w:eastAsia="en-US"/>
        </w:rPr>
        <w:t xml:space="preserve">Belgesel türünde sinemaseverlerle buluşacak </w:t>
      </w:r>
      <w:proofErr w:type="spellStart"/>
      <w:r w:rsidR="00841905" w:rsidRPr="00333543">
        <w:rPr>
          <w:rFonts w:ascii="Arial" w:eastAsia="Cambria" w:hAnsi="Arial" w:cs="Arial"/>
          <w:b/>
          <w:lang w:eastAsia="en-US"/>
        </w:rPr>
        <w:t>Blackpink</w:t>
      </w:r>
      <w:proofErr w:type="spellEnd"/>
      <w:r w:rsidR="00841905" w:rsidRPr="00333543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Pr="00333543">
        <w:rPr>
          <w:rFonts w:ascii="Arial" w:eastAsia="Cambria" w:hAnsi="Arial" w:cs="Arial"/>
          <w:b/>
          <w:lang w:eastAsia="en-US"/>
        </w:rPr>
        <w:t>The</w:t>
      </w:r>
      <w:proofErr w:type="spellEnd"/>
      <w:r w:rsidRPr="00333543">
        <w:rPr>
          <w:rFonts w:ascii="Arial" w:eastAsia="Cambria" w:hAnsi="Arial" w:cs="Arial"/>
          <w:b/>
          <w:lang w:eastAsia="en-US"/>
        </w:rPr>
        <w:t xml:space="preserve"> Movie,</w:t>
      </w:r>
      <w:r w:rsidRPr="00333543">
        <w:rPr>
          <w:rFonts w:ascii="Arial" w:eastAsia="Cambria" w:hAnsi="Arial" w:cs="Arial"/>
          <w:lang w:eastAsia="en-US"/>
        </w:rPr>
        <w:t xml:space="preserve"> dünyanın dört bir tarafında sevilen Güney Koreli müzik grubu </w:t>
      </w:r>
      <w:proofErr w:type="spellStart"/>
      <w:r w:rsidRPr="00333543">
        <w:rPr>
          <w:rFonts w:ascii="Arial" w:eastAsia="Cambria" w:hAnsi="Arial" w:cs="Arial"/>
          <w:lang w:eastAsia="en-US"/>
        </w:rPr>
        <w:t>BLACKPINK’in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bir araya gelişinin beşinci yılını </w:t>
      </w:r>
      <w:r w:rsidR="002A645F" w:rsidRPr="00333543">
        <w:rPr>
          <w:rFonts w:ascii="Arial" w:eastAsia="Cambria" w:hAnsi="Arial" w:cs="Arial"/>
          <w:lang w:eastAsia="en-US"/>
        </w:rPr>
        <w:t>kutluyor. Güney Kore yapımı filmde</w:t>
      </w:r>
      <w:r w:rsidR="00006B11" w:rsidRPr="00333543">
        <w:rPr>
          <w:rFonts w:ascii="Arial" w:eastAsia="Cambria" w:hAnsi="Arial" w:cs="Arial"/>
          <w:lang w:eastAsia="en-US"/>
        </w:rPr>
        <w:t>,</w:t>
      </w:r>
      <w:r w:rsidR="002A645F" w:rsidRPr="00333543">
        <w:rPr>
          <w:rFonts w:ascii="Arial" w:eastAsia="Cambria" w:hAnsi="Arial" w:cs="Arial"/>
          <w:lang w:eastAsia="en-US"/>
        </w:rPr>
        <w:t xml:space="preserve"> grup üyelerinin özel röportajları ve konser görüntüleri yer alıyor. </w:t>
      </w:r>
    </w:p>
    <w:p w14:paraId="7379D928" w14:textId="77777777" w:rsidR="00AC6746" w:rsidRPr="00333543" w:rsidRDefault="00AC6746" w:rsidP="00333543">
      <w:pPr>
        <w:pStyle w:val="NormalWeb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rFonts w:ascii="Arial" w:eastAsia="Cambria" w:hAnsi="Arial" w:cs="Arial"/>
          <w:lang w:eastAsia="en-US"/>
        </w:rPr>
      </w:pPr>
      <w:r w:rsidRPr="00333543">
        <w:rPr>
          <w:rFonts w:ascii="Arial" w:eastAsia="Cambria" w:hAnsi="Arial" w:cs="Arial"/>
          <w:lang w:eastAsia="en-US"/>
        </w:rPr>
        <w:t xml:space="preserve">Zamana meydan okuyan Arthur efsanesine dayanan destansı fantastik macera </w:t>
      </w:r>
      <w:r w:rsidRPr="00333543">
        <w:rPr>
          <w:rFonts w:ascii="Arial" w:eastAsia="Cambria" w:hAnsi="Arial" w:cs="Arial"/>
          <w:b/>
          <w:lang w:eastAsia="en-US"/>
        </w:rPr>
        <w:t xml:space="preserve">Yeşil </w:t>
      </w:r>
      <w:proofErr w:type="spellStart"/>
      <w:r w:rsidRPr="00333543">
        <w:rPr>
          <w:rFonts w:ascii="Arial" w:eastAsia="Cambria" w:hAnsi="Arial" w:cs="Arial"/>
          <w:b/>
          <w:lang w:eastAsia="en-US"/>
        </w:rPr>
        <w:t>Şovalye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, David </w:t>
      </w:r>
      <w:proofErr w:type="spellStart"/>
      <w:r w:rsidRPr="00333543">
        <w:rPr>
          <w:rFonts w:ascii="Arial" w:eastAsia="Cambria" w:hAnsi="Arial" w:cs="Arial"/>
          <w:lang w:eastAsia="en-US"/>
        </w:rPr>
        <w:t>Lowery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yönetmenliğinde izleyicilerle buluşuyor. Film, Kral Arthur'un Yuvarlak Masa Şövalyelerinden </w:t>
      </w:r>
      <w:proofErr w:type="spellStart"/>
      <w:r w:rsidRPr="00333543">
        <w:rPr>
          <w:rFonts w:ascii="Arial" w:eastAsia="Cambria" w:hAnsi="Arial" w:cs="Arial"/>
          <w:lang w:eastAsia="en-US"/>
        </w:rPr>
        <w:t>Sir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333543">
        <w:rPr>
          <w:rFonts w:ascii="Arial" w:eastAsia="Cambria" w:hAnsi="Arial" w:cs="Arial"/>
          <w:lang w:eastAsia="en-US"/>
        </w:rPr>
        <w:t>Gawain'in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, Yeşil </w:t>
      </w:r>
      <w:proofErr w:type="spellStart"/>
      <w:r w:rsidRPr="00333543">
        <w:rPr>
          <w:rFonts w:ascii="Arial" w:eastAsia="Cambria" w:hAnsi="Arial" w:cs="Arial"/>
          <w:lang w:eastAsia="en-US"/>
        </w:rPr>
        <w:t>Şövalye'nin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meydan okumasını kabul ettikten sonra başından geçenlerin anlatıldığı anonim hikâyeden sinemaya uyarlandı.</w:t>
      </w:r>
    </w:p>
    <w:p w14:paraId="248CBDA2" w14:textId="77777777" w:rsidR="006E1C8F" w:rsidRPr="00333543" w:rsidRDefault="00C61DFC" w:rsidP="00333543">
      <w:pPr>
        <w:pStyle w:val="NormalWeb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rFonts w:ascii="Arial" w:eastAsia="Cambria" w:hAnsi="Arial" w:cs="Arial"/>
          <w:b/>
          <w:lang w:eastAsia="en-US"/>
        </w:rPr>
      </w:pPr>
      <w:r w:rsidRPr="00333543">
        <w:rPr>
          <w:rFonts w:ascii="Arial" w:eastAsia="Cambria" w:hAnsi="Arial" w:cs="Arial"/>
          <w:lang w:eastAsia="en-US"/>
        </w:rPr>
        <w:t xml:space="preserve">G.I. Joe evreninin sevilen karakterlerinden </w:t>
      </w:r>
      <w:proofErr w:type="spellStart"/>
      <w:r w:rsidRPr="00333543">
        <w:rPr>
          <w:rFonts w:ascii="Arial" w:eastAsia="Cambria" w:hAnsi="Arial" w:cs="Arial"/>
          <w:lang w:eastAsia="en-US"/>
        </w:rPr>
        <w:t>Snake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333543">
        <w:rPr>
          <w:rFonts w:ascii="Arial" w:eastAsia="Cambria" w:hAnsi="Arial" w:cs="Arial"/>
          <w:lang w:eastAsia="en-US"/>
        </w:rPr>
        <w:t>Eyes'ı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anlatan</w:t>
      </w:r>
      <w:r w:rsidRPr="00333543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="006E1C8F" w:rsidRPr="00333543">
        <w:rPr>
          <w:rFonts w:ascii="Arial" w:eastAsia="Cambria" w:hAnsi="Arial" w:cs="Arial"/>
          <w:b/>
          <w:lang w:eastAsia="en-US"/>
        </w:rPr>
        <w:t>Snake</w:t>
      </w:r>
      <w:proofErr w:type="spellEnd"/>
      <w:r w:rsidR="006E1C8F" w:rsidRPr="00333543">
        <w:rPr>
          <w:rFonts w:ascii="Arial" w:eastAsia="Cambria" w:hAnsi="Arial" w:cs="Arial"/>
          <w:b/>
          <w:lang w:eastAsia="en-US"/>
        </w:rPr>
        <w:t xml:space="preserve"> </w:t>
      </w:r>
      <w:proofErr w:type="spellStart"/>
      <w:r w:rsidR="006E1C8F" w:rsidRPr="00333543">
        <w:rPr>
          <w:rFonts w:ascii="Arial" w:eastAsia="Cambria" w:hAnsi="Arial" w:cs="Arial"/>
          <w:b/>
          <w:lang w:eastAsia="en-US"/>
        </w:rPr>
        <w:t>Eyes</w:t>
      </w:r>
      <w:proofErr w:type="spellEnd"/>
      <w:r w:rsidR="006E1C8F" w:rsidRPr="00333543">
        <w:rPr>
          <w:rFonts w:ascii="Arial" w:eastAsia="Cambria" w:hAnsi="Arial" w:cs="Arial"/>
          <w:b/>
          <w:lang w:eastAsia="en-US"/>
        </w:rPr>
        <w:t xml:space="preserve">: G.I. Joe </w:t>
      </w:r>
      <w:proofErr w:type="spellStart"/>
      <w:r w:rsidR="006E1C8F" w:rsidRPr="00333543">
        <w:rPr>
          <w:rFonts w:ascii="Arial" w:eastAsia="Cambria" w:hAnsi="Arial" w:cs="Arial"/>
          <w:b/>
          <w:lang w:eastAsia="en-US"/>
        </w:rPr>
        <w:t>Origins</w:t>
      </w:r>
      <w:proofErr w:type="spellEnd"/>
      <w:r w:rsidRPr="00333543">
        <w:rPr>
          <w:rFonts w:ascii="Arial" w:eastAsia="Cambria" w:hAnsi="Arial" w:cs="Arial"/>
          <w:b/>
          <w:lang w:eastAsia="en-US"/>
        </w:rPr>
        <w:t xml:space="preserve"> </w:t>
      </w:r>
      <w:r w:rsidRPr="00333543">
        <w:rPr>
          <w:rFonts w:ascii="Arial" w:eastAsia="Cambria" w:hAnsi="Arial" w:cs="Arial"/>
          <w:lang w:eastAsia="en-US"/>
        </w:rPr>
        <w:t xml:space="preserve">filminde başrolleri Henry </w:t>
      </w:r>
      <w:proofErr w:type="spellStart"/>
      <w:r w:rsidRPr="00333543">
        <w:rPr>
          <w:rFonts w:ascii="Arial" w:eastAsia="Cambria" w:hAnsi="Arial" w:cs="Arial"/>
          <w:lang w:eastAsia="en-US"/>
        </w:rPr>
        <w:t>Golding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, Andrew </w:t>
      </w:r>
      <w:proofErr w:type="spellStart"/>
      <w:r w:rsidRPr="00333543">
        <w:rPr>
          <w:rFonts w:ascii="Arial" w:eastAsia="Cambria" w:hAnsi="Arial" w:cs="Arial"/>
          <w:lang w:eastAsia="en-US"/>
        </w:rPr>
        <w:t>Koji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ve </w:t>
      </w:r>
      <w:proofErr w:type="spellStart"/>
      <w:r w:rsidRPr="00333543">
        <w:rPr>
          <w:rFonts w:ascii="Arial" w:eastAsia="Cambria" w:hAnsi="Arial" w:cs="Arial"/>
          <w:lang w:eastAsia="en-US"/>
        </w:rPr>
        <w:t>Haruka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333543">
        <w:rPr>
          <w:rFonts w:ascii="Arial" w:eastAsia="Cambria" w:hAnsi="Arial" w:cs="Arial"/>
          <w:lang w:eastAsia="en-US"/>
        </w:rPr>
        <w:t>Abe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paylaşıyor. Bilim kurgu ve macera tutkunlarını yakından ilgilendi</w:t>
      </w:r>
      <w:r w:rsidR="00006B11" w:rsidRPr="00333543">
        <w:rPr>
          <w:rFonts w:ascii="Arial" w:eastAsia="Cambria" w:hAnsi="Arial" w:cs="Arial"/>
          <w:lang w:eastAsia="en-US"/>
        </w:rPr>
        <w:t>ren filmde, bir Japon klanına dâ</w:t>
      </w:r>
      <w:r w:rsidRPr="00333543">
        <w:rPr>
          <w:rFonts w:ascii="Arial" w:eastAsia="Cambria" w:hAnsi="Arial" w:cs="Arial"/>
          <w:lang w:eastAsia="en-US"/>
        </w:rPr>
        <w:t xml:space="preserve">hil olduktan sonra ölümcül bir </w:t>
      </w:r>
      <w:proofErr w:type="spellStart"/>
      <w:r w:rsidRPr="00333543">
        <w:rPr>
          <w:rFonts w:ascii="Arial" w:eastAsia="Cambria" w:hAnsi="Arial" w:cs="Arial"/>
          <w:lang w:eastAsia="en-US"/>
        </w:rPr>
        <w:t>ninja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olmanın yanı sıra kendisine yeni bir yuva edinmiş olan </w:t>
      </w:r>
      <w:proofErr w:type="spellStart"/>
      <w:r w:rsidRPr="00333543">
        <w:rPr>
          <w:rFonts w:ascii="Arial" w:eastAsia="Cambria" w:hAnsi="Arial" w:cs="Arial"/>
          <w:lang w:eastAsia="en-US"/>
        </w:rPr>
        <w:t>Snake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333543">
        <w:rPr>
          <w:rFonts w:ascii="Arial" w:eastAsia="Cambria" w:hAnsi="Arial" w:cs="Arial"/>
          <w:lang w:eastAsia="en-US"/>
        </w:rPr>
        <w:t>Eyes'ın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hikâyesi anlatılıyor.</w:t>
      </w:r>
    </w:p>
    <w:p w14:paraId="4653AB1F" w14:textId="77777777" w:rsidR="00AC6746" w:rsidRPr="00333543" w:rsidRDefault="00AC6746" w:rsidP="00333543">
      <w:pPr>
        <w:pStyle w:val="NormalWeb"/>
        <w:numPr>
          <w:ilvl w:val="0"/>
          <w:numId w:val="4"/>
        </w:numPr>
        <w:spacing w:before="0" w:beforeAutospacing="0" w:after="0" w:afterAutospacing="0"/>
        <w:ind w:left="284"/>
        <w:jc w:val="both"/>
        <w:rPr>
          <w:rFonts w:ascii="Arial" w:eastAsia="Cambria" w:hAnsi="Arial" w:cs="Arial"/>
          <w:b/>
          <w:lang w:eastAsia="en-US"/>
        </w:rPr>
      </w:pPr>
      <w:proofErr w:type="spellStart"/>
      <w:r w:rsidRPr="00333543">
        <w:rPr>
          <w:rFonts w:ascii="Arial" w:eastAsia="Cambria" w:hAnsi="Arial" w:cs="Arial"/>
          <w:lang w:eastAsia="en-US"/>
        </w:rPr>
        <w:t>Vlad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333543">
        <w:rPr>
          <w:rFonts w:ascii="Arial" w:eastAsia="Cambria" w:hAnsi="Arial" w:cs="Arial"/>
          <w:lang w:eastAsia="en-US"/>
        </w:rPr>
        <w:t>Feier’in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ilk uzun metraj filmi olan </w:t>
      </w:r>
      <w:r w:rsidRPr="00333543">
        <w:rPr>
          <w:rFonts w:ascii="Arial" w:eastAsia="Cambria" w:hAnsi="Arial" w:cs="Arial"/>
          <w:b/>
          <w:lang w:eastAsia="en-US"/>
        </w:rPr>
        <w:t>Kayıp Kız</w:t>
      </w:r>
      <w:r w:rsidRPr="00333543">
        <w:rPr>
          <w:rFonts w:ascii="Arial" w:eastAsia="Cambria" w:hAnsi="Arial" w:cs="Arial"/>
          <w:lang w:eastAsia="en-US"/>
        </w:rPr>
        <w:t xml:space="preserve">, hem polisin hem de basının kaybolan bir kız için bazı olaylara nasıl vurdumduymaz yaklaştığını gözler önüne seriyor. Bir tür suç filmi olan filmde, 12 yaşındaki </w:t>
      </w:r>
      <w:proofErr w:type="spellStart"/>
      <w:r w:rsidRPr="00333543">
        <w:rPr>
          <w:rFonts w:ascii="Arial" w:eastAsia="Cambria" w:hAnsi="Arial" w:cs="Arial"/>
          <w:lang w:eastAsia="en-US"/>
        </w:rPr>
        <w:t>Monique</w:t>
      </w:r>
      <w:proofErr w:type="spellEnd"/>
      <w:r w:rsidRPr="00333543">
        <w:rPr>
          <w:rFonts w:ascii="Arial" w:eastAsia="Cambria" w:hAnsi="Arial" w:cs="Arial"/>
          <w:lang w:eastAsia="en-US"/>
        </w:rPr>
        <w:t xml:space="preserve"> Watson’ın kaybolması ve babasının kızını bulmak için mücadelesini konu ediniyor. </w:t>
      </w:r>
    </w:p>
    <w:p w14:paraId="12D891BE" w14:textId="77777777" w:rsidR="00CE1392" w:rsidRPr="00333543" w:rsidRDefault="00CE1392" w:rsidP="00333543">
      <w:pPr>
        <w:pStyle w:val="NormalWeb"/>
        <w:spacing w:before="0" w:beforeAutospacing="0" w:after="0" w:afterAutospacing="0"/>
        <w:ind w:left="284"/>
        <w:jc w:val="both"/>
        <w:rPr>
          <w:rFonts w:ascii="Arial" w:eastAsia="Cambria" w:hAnsi="Arial" w:cs="Arial"/>
          <w:lang w:eastAsia="en-US"/>
        </w:rPr>
      </w:pPr>
    </w:p>
    <w:p w14:paraId="195BD275" w14:textId="77777777" w:rsidR="00226A60" w:rsidRPr="00333543" w:rsidRDefault="00226A60" w:rsidP="00226A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33543">
        <w:rPr>
          <w:rFonts w:ascii="Arial" w:hAnsi="Arial" w:cs="Arial"/>
          <w:b/>
          <w:bCs/>
          <w:sz w:val="20"/>
          <w:szCs w:val="20"/>
          <w:u w:val="single"/>
        </w:rPr>
        <w:t xml:space="preserve">CGV Mars </w:t>
      </w:r>
      <w:proofErr w:type="spellStart"/>
      <w:r w:rsidRPr="00333543">
        <w:rPr>
          <w:rFonts w:ascii="Arial" w:hAnsi="Arial" w:cs="Arial"/>
          <w:b/>
          <w:bCs/>
          <w:sz w:val="20"/>
          <w:szCs w:val="20"/>
          <w:u w:val="single"/>
        </w:rPr>
        <w:t>Cinema</w:t>
      </w:r>
      <w:proofErr w:type="spellEnd"/>
      <w:r w:rsidRPr="0033354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33543">
        <w:rPr>
          <w:rFonts w:ascii="Arial" w:hAnsi="Arial" w:cs="Arial"/>
          <w:b/>
          <w:bCs/>
          <w:sz w:val="20"/>
          <w:szCs w:val="20"/>
          <w:u w:val="single"/>
        </w:rPr>
        <w:t>Group</w:t>
      </w:r>
      <w:proofErr w:type="spellEnd"/>
      <w:r w:rsidRPr="00333543">
        <w:rPr>
          <w:rFonts w:ascii="Arial" w:hAnsi="Arial" w:cs="Arial"/>
          <w:b/>
          <w:bCs/>
          <w:sz w:val="20"/>
          <w:szCs w:val="20"/>
          <w:u w:val="single"/>
        </w:rPr>
        <w:t xml:space="preserve"> Hakkında:</w:t>
      </w:r>
    </w:p>
    <w:p w14:paraId="72A5A153" w14:textId="77777777" w:rsidR="00226A60" w:rsidRPr="00333543" w:rsidRDefault="00226A60" w:rsidP="00226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543">
        <w:rPr>
          <w:rFonts w:ascii="Arial" w:hAnsi="Arial" w:cs="Arial"/>
          <w:sz w:val="20"/>
          <w:szCs w:val="20"/>
        </w:rPr>
        <w:t xml:space="preserve">CGV Mars </w:t>
      </w:r>
      <w:proofErr w:type="spellStart"/>
      <w:r w:rsidRPr="00333543">
        <w:rPr>
          <w:rFonts w:ascii="Arial" w:hAnsi="Arial" w:cs="Arial"/>
          <w:sz w:val="20"/>
          <w:szCs w:val="20"/>
        </w:rPr>
        <w:t>Cinema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543">
        <w:rPr>
          <w:rFonts w:ascii="Arial" w:hAnsi="Arial" w:cs="Arial"/>
          <w:sz w:val="20"/>
          <w:szCs w:val="20"/>
        </w:rPr>
        <w:t>Group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, </w:t>
      </w:r>
      <w:r w:rsidR="008C5324" w:rsidRPr="00333543">
        <w:rPr>
          <w:rFonts w:ascii="Arial" w:hAnsi="Arial" w:cs="Arial"/>
          <w:sz w:val="20"/>
          <w:szCs w:val="20"/>
        </w:rPr>
        <w:t>Türkiye</w:t>
      </w:r>
      <w:r w:rsidR="00732361" w:rsidRPr="00333543">
        <w:rPr>
          <w:rFonts w:ascii="Arial" w:hAnsi="Arial" w:cs="Arial"/>
          <w:sz w:val="20"/>
          <w:szCs w:val="20"/>
        </w:rPr>
        <w:t>’de</w:t>
      </w:r>
      <w:r w:rsidR="008C5324" w:rsidRPr="00333543">
        <w:rPr>
          <w:rFonts w:ascii="Arial" w:hAnsi="Arial" w:cs="Arial"/>
          <w:sz w:val="20"/>
          <w:szCs w:val="20"/>
        </w:rPr>
        <w:t xml:space="preserve"> sinema sektörü</w:t>
      </w:r>
      <w:r w:rsidR="00732361" w:rsidRPr="00333543">
        <w:rPr>
          <w:rFonts w:ascii="Arial" w:hAnsi="Arial" w:cs="Arial"/>
          <w:sz w:val="20"/>
          <w:szCs w:val="20"/>
        </w:rPr>
        <w:t xml:space="preserve"> ile ilgili</w:t>
      </w:r>
      <w:r w:rsidR="008C5324" w:rsidRPr="00333543">
        <w:rPr>
          <w:rFonts w:ascii="Arial" w:hAnsi="Arial" w:cs="Arial"/>
          <w:sz w:val="20"/>
          <w:szCs w:val="20"/>
        </w:rPr>
        <w:t xml:space="preserve"> </w:t>
      </w:r>
      <w:r w:rsidR="00732361" w:rsidRPr="00333543">
        <w:rPr>
          <w:rFonts w:ascii="Arial" w:hAnsi="Arial" w:cs="Arial"/>
          <w:sz w:val="20"/>
          <w:szCs w:val="20"/>
        </w:rPr>
        <w:t>sonsuz potansiyel beklentisiyle</w:t>
      </w:r>
      <w:r w:rsidR="008C5324" w:rsidRPr="00333543">
        <w:rPr>
          <w:rFonts w:ascii="Arial" w:hAnsi="Arial" w:cs="Arial"/>
          <w:sz w:val="20"/>
          <w:szCs w:val="20"/>
        </w:rPr>
        <w:t xml:space="preserve"> </w:t>
      </w:r>
      <w:r w:rsidR="00BD736A" w:rsidRPr="00333543">
        <w:rPr>
          <w:rFonts w:ascii="Arial" w:hAnsi="Arial" w:cs="Arial"/>
          <w:sz w:val="20"/>
          <w:szCs w:val="20"/>
        </w:rPr>
        <w:t xml:space="preserve">2016 yılında CGV ve Mars’ın bir araya gelerek aile olmasıyla </w:t>
      </w:r>
      <w:r w:rsidRPr="00333543">
        <w:rPr>
          <w:rFonts w:ascii="Arial" w:hAnsi="Arial" w:cs="Arial"/>
          <w:sz w:val="20"/>
          <w:szCs w:val="20"/>
        </w:rPr>
        <w:t xml:space="preserve">Türkiye’de sinema izleyicisine üstün hizmet kalitesiyle sinema keyfi sunmak için çalışmalarını sürdürmektedir. 4DX, </w:t>
      </w:r>
      <w:proofErr w:type="spellStart"/>
      <w:r w:rsidRPr="00333543">
        <w:rPr>
          <w:rFonts w:ascii="Arial" w:hAnsi="Arial" w:cs="Arial"/>
          <w:sz w:val="20"/>
          <w:szCs w:val="20"/>
        </w:rPr>
        <w:t>Starium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3543">
        <w:rPr>
          <w:rFonts w:ascii="Arial" w:hAnsi="Arial" w:cs="Arial"/>
          <w:sz w:val="20"/>
          <w:szCs w:val="20"/>
        </w:rPr>
        <w:t>ScreenX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, IMAX gibi </w:t>
      </w:r>
      <w:proofErr w:type="spellStart"/>
      <w:r w:rsidRPr="00333543">
        <w:rPr>
          <w:rFonts w:ascii="Arial" w:hAnsi="Arial" w:cs="Arial"/>
          <w:sz w:val="20"/>
          <w:szCs w:val="20"/>
        </w:rPr>
        <w:t>gibi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 ileri düzey film teknolojilerini Türkiye ile ilk buluşturan şirket olan CGV Mars </w:t>
      </w:r>
      <w:proofErr w:type="spellStart"/>
      <w:r w:rsidRPr="00333543">
        <w:rPr>
          <w:rFonts w:ascii="Arial" w:hAnsi="Arial" w:cs="Arial"/>
          <w:sz w:val="20"/>
          <w:szCs w:val="20"/>
        </w:rPr>
        <w:t>Cinema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543">
        <w:rPr>
          <w:rFonts w:ascii="Arial" w:hAnsi="Arial" w:cs="Arial"/>
          <w:sz w:val="20"/>
          <w:szCs w:val="20"/>
        </w:rPr>
        <w:t>Group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, konforlu, özelleştirilmiş koltuklarının yer aldığı Gold Class ve </w:t>
      </w:r>
      <w:proofErr w:type="spellStart"/>
      <w:r w:rsidRPr="00333543">
        <w:rPr>
          <w:rFonts w:ascii="Arial" w:hAnsi="Arial" w:cs="Arial"/>
          <w:sz w:val="20"/>
          <w:szCs w:val="20"/>
        </w:rPr>
        <w:t>Tempur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 salonları ile de farkını ortaya koymaktadır. </w:t>
      </w:r>
      <w:proofErr w:type="spellStart"/>
      <w:r w:rsidRPr="00333543">
        <w:rPr>
          <w:rFonts w:ascii="Arial" w:hAnsi="Arial" w:cs="Arial"/>
          <w:sz w:val="20"/>
          <w:szCs w:val="20"/>
        </w:rPr>
        <w:t>Cinemaximum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 salonları ile dünya standartlarındaki teknolojiyi; konfor, ergonomi ve üstün hizmet anlayışı ile birleştiren CGV Mars </w:t>
      </w:r>
      <w:proofErr w:type="spellStart"/>
      <w:r w:rsidRPr="00333543">
        <w:rPr>
          <w:rFonts w:ascii="Arial" w:hAnsi="Arial" w:cs="Arial"/>
          <w:sz w:val="20"/>
          <w:szCs w:val="20"/>
        </w:rPr>
        <w:t>Cinema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543">
        <w:rPr>
          <w:rFonts w:ascii="Arial" w:hAnsi="Arial" w:cs="Arial"/>
          <w:sz w:val="20"/>
          <w:szCs w:val="20"/>
        </w:rPr>
        <w:t>Group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, sunduğu avantajlı kampanyalar ve CGV </w:t>
      </w:r>
      <w:proofErr w:type="spellStart"/>
      <w:r w:rsidRPr="00333543">
        <w:rPr>
          <w:rFonts w:ascii="Arial" w:hAnsi="Arial" w:cs="Arial"/>
          <w:sz w:val="20"/>
          <w:szCs w:val="20"/>
        </w:rPr>
        <w:lastRenderedPageBreak/>
        <w:t>Cinema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 Club ile sinema keyfini herkesle buluşturmayı hedeflemektedir. CGV Mars </w:t>
      </w:r>
      <w:proofErr w:type="spellStart"/>
      <w:r w:rsidRPr="00333543">
        <w:rPr>
          <w:rFonts w:ascii="Arial" w:hAnsi="Arial" w:cs="Arial"/>
          <w:sz w:val="20"/>
          <w:szCs w:val="20"/>
        </w:rPr>
        <w:t>Cinema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543">
        <w:rPr>
          <w:rFonts w:ascii="Arial" w:hAnsi="Arial" w:cs="Arial"/>
          <w:sz w:val="20"/>
          <w:szCs w:val="20"/>
        </w:rPr>
        <w:t>Group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 Türkiye genelinde 10</w:t>
      </w:r>
      <w:r w:rsidR="008A5C5F" w:rsidRPr="00333543">
        <w:rPr>
          <w:rFonts w:ascii="Arial" w:hAnsi="Arial" w:cs="Arial"/>
          <w:sz w:val="20"/>
          <w:szCs w:val="20"/>
        </w:rPr>
        <w:t>0</w:t>
      </w:r>
      <w:r w:rsidRPr="003335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3543">
        <w:rPr>
          <w:rFonts w:ascii="Arial" w:hAnsi="Arial" w:cs="Arial"/>
          <w:sz w:val="20"/>
          <w:szCs w:val="20"/>
        </w:rPr>
        <w:t>lokasyonu</w:t>
      </w:r>
      <w:proofErr w:type="spellEnd"/>
      <w:r w:rsidRPr="00333543">
        <w:rPr>
          <w:rFonts w:ascii="Arial" w:hAnsi="Arial" w:cs="Arial"/>
          <w:sz w:val="20"/>
          <w:szCs w:val="20"/>
        </w:rPr>
        <w:t xml:space="preserve">, </w:t>
      </w:r>
      <w:r w:rsidR="00427349" w:rsidRPr="00333543">
        <w:rPr>
          <w:rFonts w:ascii="Arial" w:hAnsi="Arial" w:cs="Arial"/>
          <w:sz w:val="20"/>
          <w:szCs w:val="20"/>
        </w:rPr>
        <w:t>840</w:t>
      </w:r>
      <w:r w:rsidR="008A5C5F" w:rsidRPr="00333543">
        <w:rPr>
          <w:rFonts w:ascii="Arial" w:hAnsi="Arial" w:cs="Arial"/>
          <w:sz w:val="20"/>
          <w:szCs w:val="20"/>
        </w:rPr>
        <w:t xml:space="preserve"> </w:t>
      </w:r>
      <w:r w:rsidRPr="00333543">
        <w:rPr>
          <w:rFonts w:ascii="Arial" w:hAnsi="Arial" w:cs="Arial"/>
          <w:sz w:val="20"/>
          <w:szCs w:val="20"/>
        </w:rPr>
        <w:t xml:space="preserve">salonu ve </w:t>
      </w:r>
      <w:r w:rsidR="00427349" w:rsidRPr="00333543">
        <w:rPr>
          <w:rFonts w:ascii="Arial" w:hAnsi="Arial" w:cs="Arial"/>
          <w:sz w:val="20"/>
          <w:szCs w:val="20"/>
        </w:rPr>
        <w:t xml:space="preserve">112.611 </w:t>
      </w:r>
      <w:r w:rsidRPr="00333543">
        <w:rPr>
          <w:rFonts w:ascii="Arial" w:hAnsi="Arial" w:cs="Arial"/>
          <w:sz w:val="20"/>
          <w:szCs w:val="20"/>
        </w:rPr>
        <w:t>koltuk sayısı ile Türk film severlere hizmet sunmaktadır.</w:t>
      </w:r>
    </w:p>
    <w:p w14:paraId="572AF0A7" w14:textId="77777777" w:rsidR="00226A60" w:rsidRPr="00333543" w:rsidRDefault="00226A60" w:rsidP="00226A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55F081E" w14:textId="77777777" w:rsidR="00226A60" w:rsidRPr="00333543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3543">
        <w:rPr>
          <w:rFonts w:ascii="Arial" w:hAnsi="Arial" w:cs="Arial"/>
          <w:b/>
          <w:color w:val="000000"/>
          <w:sz w:val="20"/>
          <w:szCs w:val="20"/>
        </w:rPr>
        <w:t>Bilgi için:</w:t>
      </w:r>
    </w:p>
    <w:p w14:paraId="49C72B62" w14:textId="77777777" w:rsidR="00226A60" w:rsidRPr="00333543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33543">
        <w:rPr>
          <w:rFonts w:ascii="Arial" w:hAnsi="Arial" w:cs="Arial"/>
          <w:b/>
          <w:color w:val="000000"/>
          <w:sz w:val="20"/>
          <w:szCs w:val="20"/>
        </w:rPr>
        <w:t>Excel İletişim ve Algı Yönetimi</w:t>
      </w:r>
    </w:p>
    <w:p w14:paraId="78D82930" w14:textId="77777777" w:rsidR="00226A60" w:rsidRPr="00333543" w:rsidRDefault="00226A60" w:rsidP="00226A60">
      <w:pPr>
        <w:spacing w:after="0" w:line="240" w:lineRule="auto"/>
        <w:jc w:val="center"/>
        <w:rPr>
          <w:rFonts w:ascii="Arial" w:eastAsia="Times" w:hAnsi="Arial" w:cs="Arial"/>
          <w:color w:val="000000"/>
          <w:sz w:val="20"/>
          <w:szCs w:val="20"/>
          <w:u w:val="single"/>
        </w:rPr>
      </w:pPr>
      <w:r w:rsidRPr="00333543">
        <w:rPr>
          <w:rFonts w:ascii="Arial" w:eastAsia="Times" w:hAnsi="Arial" w:cs="Arial"/>
          <w:color w:val="000000"/>
          <w:sz w:val="20"/>
          <w:szCs w:val="20"/>
          <w:u w:val="single"/>
        </w:rPr>
        <w:t xml:space="preserve">Kübra Kokalı, </w:t>
      </w:r>
      <w:hyperlink r:id="rId9" w:history="1">
        <w:r w:rsidRPr="00333543">
          <w:rPr>
            <w:rFonts w:ascii="Arial" w:eastAsia="Times" w:hAnsi="Arial" w:cs="Arial"/>
            <w:color w:val="0000FF"/>
            <w:sz w:val="20"/>
            <w:szCs w:val="20"/>
            <w:u w:val="single"/>
          </w:rPr>
          <w:t>kubra.kokali@excel.com.tr</w:t>
        </w:r>
      </w:hyperlink>
      <w:r w:rsidRPr="00333543">
        <w:rPr>
          <w:rFonts w:ascii="Arial" w:eastAsia="Times" w:hAnsi="Arial" w:cs="Arial"/>
          <w:color w:val="000000"/>
          <w:sz w:val="20"/>
          <w:szCs w:val="20"/>
          <w:u w:val="single"/>
        </w:rPr>
        <w:t>, 0533 201 09 87</w:t>
      </w:r>
    </w:p>
    <w:p w14:paraId="17B1076F" w14:textId="77777777" w:rsidR="00847854" w:rsidRPr="00333543" w:rsidRDefault="00226A60" w:rsidP="00226A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33543">
        <w:rPr>
          <w:rFonts w:ascii="Arial" w:eastAsia="Times" w:hAnsi="Arial" w:cs="Arial"/>
          <w:color w:val="000000"/>
          <w:sz w:val="20"/>
          <w:szCs w:val="20"/>
          <w:u w:val="single"/>
        </w:rPr>
        <w:t xml:space="preserve">Mert Keküç, </w:t>
      </w:r>
      <w:hyperlink r:id="rId10" w:history="1">
        <w:r w:rsidRPr="00333543">
          <w:rPr>
            <w:rStyle w:val="Kpr"/>
            <w:rFonts w:ascii="Arial" w:eastAsia="Times" w:hAnsi="Arial" w:cs="Arial"/>
            <w:sz w:val="20"/>
            <w:szCs w:val="20"/>
          </w:rPr>
          <w:t>mert.kekuc@excel.com.tr</w:t>
        </w:r>
      </w:hyperlink>
      <w:r w:rsidRPr="00333543">
        <w:rPr>
          <w:rFonts w:ascii="Arial" w:eastAsia="Times" w:hAnsi="Arial" w:cs="Arial"/>
          <w:color w:val="000000"/>
          <w:sz w:val="20"/>
          <w:szCs w:val="20"/>
          <w:u w:val="single"/>
        </w:rPr>
        <w:t>, 0533 592 09 63</w:t>
      </w:r>
    </w:p>
    <w:sectPr w:rsidR="00847854" w:rsidRPr="00333543" w:rsidSect="005626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56C7" w14:textId="77777777" w:rsidR="008A5786" w:rsidRDefault="008A5786" w:rsidP="00126E9C">
      <w:pPr>
        <w:spacing w:after="0" w:line="240" w:lineRule="auto"/>
      </w:pPr>
      <w:r>
        <w:separator/>
      </w:r>
    </w:p>
  </w:endnote>
  <w:endnote w:type="continuationSeparator" w:id="0">
    <w:p w14:paraId="25F50507" w14:textId="77777777" w:rsidR="008A5786" w:rsidRDefault="008A5786" w:rsidP="0012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BF5A" w14:textId="77777777" w:rsidR="008A5786" w:rsidRDefault="008A5786" w:rsidP="00126E9C">
      <w:pPr>
        <w:spacing w:after="0" w:line="240" w:lineRule="auto"/>
      </w:pPr>
      <w:r>
        <w:separator/>
      </w:r>
    </w:p>
  </w:footnote>
  <w:footnote w:type="continuationSeparator" w:id="0">
    <w:p w14:paraId="43CD6755" w14:textId="77777777" w:rsidR="008A5786" w:rsidRDefault="008A5786" w:rsidP="0012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6EC1" w14:textId="77777777" w:rsidR="00AC6746" w:rsidRDefault="00AC6746" w:rsidP="00126E9C">
    <w:pPr>
      <w:pStyle w:val="stBilgi"/>
      <w:jc w:val="center"/>
    </w:pPr>
    <w:r w:rsidRPr="00126E9C">
      <w:rPr>
        <w:noProof/>
      </w:rPr>
      <w:drawing>
        <wp:inline distT="0" distB="0" distL="0" distR="0" wp14:anchorId="138E1496" wp14:editId="4CB8774A">
          <wp:extent cx="1428750" cy="383695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</w:rPr>
      <w:drawing>
        <wp:inline distT="0" distB="0" distL="0" distR="0" wp14:anchorId="5BC51F95" wp14:editId="34597ED5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2BDD12" w14:textId="77777777" w:rsidR="00AC6746" w:rsidRDefault="00AC6746" w:rsidP="00126E9C">
    <w:pPr>
      <w:pStyle w:val="stBilgi"/>
      <w:jc w:val="center"/>
    </w:pPr>
  </w:p>
  <w:p w14:paraId="6ACCD826" w14:textId="77777777" w:rsidR="00AC6746" w:rsidRDefault="00AC6746" w:rsidP="00126E9C">
    <w:pPr>
      <w:pStyle w:val="stBilgi"/>
      <w:jc w:val="center"/>
    </w:pPr>
  </w:p>
  <w:p w14:paraId="4F8D1720" w14:textId="77777777" w:rsidR="00AC6746" w:rsidRDefault="00AC6746" w:rsidP="00126E9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2D4"/>
    <w:multiLevelType w:val="hybridMultilevel"/>
    <w:tmpl w:val="1AC2F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12"/>
    <w:multiLevelType w:val="hybridMultilevel"/>
    <w:tmpl w:val="15F6DFB6"/>
    <w:lvl w:ilvl="0" w:tplc="DF2AFD88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43F07"/>
    <w:multiLevelType w:val="hybridMultilevel"/>
    <w:tmpl w:val="56080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45B1"/>
    <w:multiLevelType w:val="hybridMultilevel"/>
    <w:tmpl w:val="70B2FA06"/>
    <w:lvl w:ilvl="0" w:tplc="AE3A909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BB"/>
    <w:rsid w:val="000013CE"/>
    <w:rsid w:val="00006B11"/>
    <w:rsid w:val="00035467"/>
    <w:rsid w:val="00055600"/>
    <w:rsid w:val="00057844"/>
    <w:rsid w:val="00061B7B"/>
    <w:rsid w:val="00064E4C"/>
    <w:rsid w:val="000749EC"/>
    <w:rsid w:val="00086B61"/>
    <w:rsid w:val="00090532"/>
    <w:rsid w:val="000A5AB2"/>
    <w:rsid w:val="000C3566"/>
    <w:rsid w:val="000E27D0"/>
    <w:rsid w:val="00123905"/>
    <w:rsid w:val="00126E9C"/>
    <w:rsid w:val="00130374"/>
    <w:rsid w:val="001345D5"/>
    <w:rsid w:val="00134AE2"/>
    <w:rsid w:val="00136A70"/>
    <w:rsid w:val="0015531F"/>
    <w:rsid w:val="00172EDB"/>
    <w:rsid w:val="00174033"/>
    <w:rsid w:val="00176E48"/>
    <w:rsid w:val="00184DDD"/>
    <w:rsid w:val="00192431"/>
    <w:rsid w:val="001946AB"/>
    <w:rsid w:val="001F0812"/>
    <w:rsid w:val="001F3743"/>
    <w:rsid w:val="002239B3"/>
    <w:rsid w:val="00226A60"/>
    <w:rsid w:val="00232A92"/>
    <w:rsid w:val="00252632"/>
    <w:rsid w:val="0026188C"/>
    <w:rsid w:val="0026279D"/>
    <w:rsid w:val="002644F7"/>
    <w:rsid w:val="00280A85"/>
    <w:rsid w:val="00281CB8"/>
    <w:rsid w:val="00297B46"/>
    <w:rsid w:val="002A497B"/>
    <w:rsid w:val="002A645F"/>
    <w:rsid w:val="002A6BD2"/>
    <w:rsid w:val="002A7278"/>
    <w:rsid w:val="002C5471"/>
    <w:rsid w:val="002E5C38"/>
    <w:rsid w:val="002F3B15"/>
    <w:rsid w:val="00310E17"/>
    <w:rsid w:val="0031230A"/>
    <w:rsid w:val="00321897"/>
    <w:rsid w:val="00333543"/>
    <w:rsid w:val="00340077"/>
    <w:rsid w:val="00341B94"/>
    <w:rsid w:val="00374BB1"/>
    <w:rsid w:val="00393F6C"/>
    <w:rsid w:val="003A1DBE"/>
    <w:rsid w:val="003B3729"/>
    <w:rsid w:val="003B4921"/>
    <w:rsid w:val="003C6F75"/>
    <w:rsid w:val="003D5691"/>
    <w:rsid w:val="003F73F3"/>
    <w:rsid w:val="0041125B"/>
    <w:rsid w:val="00423335"/>
    <w:rsid w:val="00426FCF"/>
    <w:rsid w:val="00427349"/>
    <w:rsid w:val="00427465"/>
    <w:rsid w:val="00430B60"/>
    <w:rsid w:val="00440B8F"/>
    <w:rsid w:val="004427F5"/>
    <w:rsid w:val="004605D2"/>
    <w:rsid w:val="004637F8"/>
    <w:rsid w:val="00474AF4"/>
    <w:rsid w:val="004970F7"/>
    <w:rsid w:val="004A057A"/>
    <w:rsid w:val="004B18E3"/>
    <w:rsid w:val="004C7A8A"/>
    <w:rsid w:val="004E3D13"/>
    <w:rsid w:val="004F2343"/>
    <w:rsid w:val="005138C8"/>
    <w:rsid w:val="005173F9"/>
    <w:rsid w:val="00523BE6"/>
    <w:rsid w:val="005303D0"/>
    <w:rsid w:val="00542A3D"/>
    <w:rsid w:val="0054774F"/>
    <w:rsid w:val="0056264A"/>
    <w:rsid w:val="005639D4"/>
    <w:rsid w:val="00565392"/>
    <w:rsid w:val="00581889"/>
    <w:rsid w:val="005847E6"/>
    <w:rsid w:val="005941F3"/>
    <w:rsid w:val="005B7E0B"/>
    <w:rsid w:val="005C62C9"/>
    <w:rsid w:val="005D1380"/>
    <w:rsid w:val="005E3455"/>
    <w:rsid w:val="005E7FF1"/>
    <w:rsid w:val="005F482C"/>
    <w:rsid w:val="005F576A"/>
    <w:rsid w:val="0060348D"/>
    <w:rsid w:val="00614134"/>
    <w:rsid w:val="006410D1"/>
    <w:rsid w:val="0064688D"/>
    <w:rsid w:val="0065065E"/>
    <w:rsid w:val="006575FF"/>
    <w:rsid w:val="006718E4"/>
    <w:rsid w:val="006933AB"/>
    <w:rsid w:val="006A1BEE"/>
    <w:rsid w:val="006A618A"/>
    <w:rsid w:val="006B4CD8"/>
    <w:rsid w:val="006E1809"/>
    <w:rsid w:val="006E1C8F"/>
    <w:rsid w:val="006E6B1C"/>
    <w:rsid w:val="00720DA1"/>
    <w:rsid w:val="00732361"/>
    <w:rsid w:val="00752520"/>
    <w:rsid w:val="007562F3"/>
    <w:rsid w:val="0077481E"/>
    <w:rsid w:val="00776F07"/>
    <w:rsid w:val="0078488B"/>
    <w:rsid w:val="007E2D96"/>
    <w:rsid w:val="007F17AA"/>
    <w:rsid w:val="00800484"/>
    <w:rsid w:val="00806326"/>
    <w:rsid w:val="0081041F"/>
    <w:rsid w:val="00815385"/>
    <w:rsid w:val="008162F7"/>
    <w:rsid w:val="00821FE1"/>
    <w:rsid w:val="008260A9"/>
    <w:rsid w:val="008279CA"/>
    <w:rsid w:val="00841905"/>
    <w:rsid w:val="00842A41"/>
    <w:rsid w:val="00847854"/>
    <w:rsid w:val="00854E6E"/>
    <w:rsid w:val="008754DE"/>
    <w:rsid w:val="008864F4"/>
    <w:rsid w:val="00891B78"/>
    <w:rsid w:val="008924D8"/>
    <w:rsid w:val="008A507F"/>
    <w:rsid w:val="008A5786"/>
    <w:rsid w:val="008A5C5F"/>
    <w:rsid w:val="008A6F45"/>
    <w:rsid w:val="008C1776"/>
    <w:rsid w:val="008C5324"/>
    <w:rsid w:val="008D54F7"/>
    <w:rsid w:val="008E61AC"/>
    <w:rsid w:val="008F3DBE"/>
    <w:rsid w:val="009306FE"/>
    <w:rsid w:val="00933C1D"/>
    <w:rsid w:val="00981CAD"/>
    <w:rsid w:val="009846DE"/>
    <w:rsid w:val="009A58E7"/>
    <w:rsid w:val="009C00D9"/>
    <w:rsid w:val="009E2953"/>
    <w:rsid w:val="009F3EFF"/>
    <w:rsid w:val="00A07AB4"/>
    <w:rsid w:val="00A1290E"/>
    <w:rsid w:val="00A275CD"/>
    <w:rsid w:val="00A34C8F"/>
    <w:rsid w:val="00A366DA"/>
    <w:rsid w:val="00A53364"/>
    <w:rsid w:val="00A62EBF"/>
    <w:rsid w:val="00A706F8"/>
    <w:rsid w:val="00AB2F37"/>
    <w:rsid w:val="00AB38FE"/>
    <w:rsid w:val="00AC0A48"/>
    <w:rsid w:val="00AC6746"/>
    <w:rsid w:val="00AD1790"/>
    <w:rsid w:val="00AD7449"/>
    <w:rsid w:val="00AE30E2"/>
    <w:rsid w:val="00AE3CF6"/>
    <w:rsid w:val="00AF3EE4"/>
    <w:rsid w:val="00B34CDC"/>
    <w:rsid w:val="00B45B35"/>
    <w:rsid w:val="00B512F7"/>
    <w:rsid w:val="00B55F04"/>
    <w:rsid w:val="00B83937"/>
    <w:rsid w:val="00B91172"/>
    <w:rsid w:val="00B92C09"/>
    <w:rsid w:val="00B94F4A"/>
    <w:rsid w:val="00BB27C8"/>
    <w:rsid w:val="00BC1C2A"/>
    <w:rsid w:val="00BC2216"/>
    <w:rsid w:val="00BC34CF"/>
    <w:rsid w:val="00BC54E8"/>
    <w:rsid w:val="00BC77F0"/>
    <w:rsid w:val="00BD736A"/>
    <w:rsid w:val="00BD7D66"/>
    <w:rsid w:val="00BE2B4A"/>
    <w:rsid w:val="00BF6C7E"/>
    <w:rsid w:val="00C033E0"/>
    <w:rsid w:val="00C070C1"/>
    <w:rsid w:val="00C17CEC"/>
    <w:rsid w:val="00C233DE"/>
    <w:rsid w:val="00C2728C"/>
    <w:rsid w:val="00C4317E"/>
    <w:rsid w:val="00C61DFC"/>
    <w:rsid w:val="00C7414B"/>
    <w:rsid w:val="00C81721"/>
    <w:rsid w:val="00CA54D5"/>
    <w:rsid w:val="00CA5691"/>
    <w:rsid w:val="00CA7FF8"/>
    <w:rsid w:val="00CB6654"/>
    <w:rsid w:val="00CE0CE8"/>
    <w:rsid w:val="00CE1392"/>
    <w:rsid w:val="00CE664F"/>
    <w:rsid w:val="00D054D1"/>
    <w:rsid w:val="00D05FBB"/>
    <w:rsid w:val="00D34E41"/>
    <w:rsid w:val="00D3752F"/>
    <w:rsid w:val="00D57FE9"/>
    <w:rsid w:val="00D61F99"/>
    <w:rsid w:val="00D63F17"/>
    <w:rsid w:val="00D727AE"/>
    <w:rsid w:val="00D812BD"/>
    <w:rsid w:val="00D9268F"/>
    <w:rsid w:val="00DA08D5"/>
    <w:rsid w:val="00DA7D56"/>
    <w:rsid w:val="00DB37C6"/>
    <w:rsid w:val="00DB41E7"/>
    <w:rsid w:val="00DC1F7A"/>
    <w:rsid w:val="00DD117E"/>
    <w:rsid w:val="00DD2C22"/>
    <w:rsid w:val="00DE0D9A"/>
    <w:rsid w:val="00DE6CBF"/>
    <w:rsid w:val="00E11D0E"/>
    <w:rsid w:val="00E13F13"/>
    <w:rsid w:val="00E257FD"/>
    <w:rsid w:val="00E32E8D"/>
    <w:rsid w:val="00E4442C"/>
    <w:rsid w:val="00E63EFC"/>
    <w:rsid w:val="00E75DE0"/>
    <w:rsid w:val="00E95165"/>
    <w:rsid w:val="00E97283"/>
    <w:rsid w:val="00EA3558"/>
    <w:rsid w:val="00EA3FD4"/>
    <w:rsid w:val="00EB3817"/>
    <w:rsid w:val="00EC7EA5"/>
    <w:rsid w:val="00ED2303"/>
    <w:rsid w:val="00ED305B"/>
    <w:rsid w:val="00EE19E4"/>
    <w:rsid w:val="00F47D03"/>
    <w:rsid w:val="00F748AE"/>
    <w:rsid w:val="00FB27D2"/>
    <w:rsid w:val="00FB3BF7"/>
    <w:rsid w:val="00FB56B8"/>
    <w:rsid w:val="00FC0DBB"/>
    <w:rsid w:val="00FD60E8"/>
    <w:rsid w:val="00FD7539"/>
    <w:rsid w:val="00FE7FBD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FDD5D"/>
  <w15:docId w15:val="{ADE805EC-4065-4599-BE5D-06447D71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854"/>
    <w:rPr>
      <w:color w:val="0000FF" w:themeColor="hyperlink"/>
      <w:u w:val="single"/>
    </w:rPr>
  </w:style>
  <w:style w:type="paragraph" w:customStyle="1" w:styleId="Default">
    <w:name w:val="Default"/>
    <w:rsid w:val="0012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26E9C"/>
  </w:style>
  <w:style w:type="paragraph" w:styleId="AltBilgi">
    <w:name w:val="footer"/>
    <w:basedOn w:val="Normal"/>
    <w:link w:val="Al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26E9C"/>
  </w:style>
  <w:style w:type="paragraph" w:styleId="BalonMetni">
    <w:name w:val="Balloon Text"/>
    <w:basedOn w:val="Normal"/>
    <w:link w:val="BalonMetniChar"/>
    <w:uiPriority w:val="99"/>
    <w:semiHidden/>
    <w:unhideWhenUsed/>
    <w:rsid w:val="0012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E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26A60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5847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47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47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47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47E6"/>
    <w:rPr>
      <w:b/>
      <w:bCs/>
      <w:sz w:val="20"/>
      <w:szCs w:val="20"/>
    </w:rPr>
  </w:style>
  <w:style w:type="paragraph" w:customStyle="1" w:styleId="Gvde">
    <w:name w:val="Gövde"/>
    <w:rsid w:val="00B45B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04xlpa">
    <w:name w:val="_04xlpa"/>
    <w:basedOn w:val="Normal"/>
    <w:rsid w:val="0093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E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maximum.com.tr/vizyondakil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rt.kekuc@excel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bra.kokali@excel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4AF09-BBB6-4048-A444-180B1E99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mert.kekuc</dc:creator>
  <cp:lastModifiedBy>Sadi Cilingir</cp:lastModifiedBy>
  <cp:revision>17</cp:revision>
  <dcterms:created xsi:type="dcterms:W3CDTF">2021-07-27T05:55:00Z</dcterms:created>
  <dcterms:modified xsi:type="dcterms:W3CDTF">2021-08-05T11:50:00Z</dcterms:modified>
</cp:coreProperties>
</file>