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D697" w14:textId="3F4FED21" w:rsidR="00DF4976" w:rsidRPr="00E8266E" w:rsidRDefault="00F679F4" w:rsidP="009D7B2F">
      <w:pPr>
        <w:spacing w:line="360" w:lineRule="auto"/>
        <w:rPr>
          <w:b/>
          <w:color w:val="000000" w:themeColor="text1"/>
          <w:sz w:val="24"/>
        </w:rPr>
      </w:pPr>
      <w:r w:rsidRPr="004062F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C1F1A02" wp14:editId="60359C03">
            <wp:simplePos x="0" y="0"/>
            <wp:positionH relativeFrom="column">
              <wp:posOffset>4834255</wp:posOffset>
            </wp:positionH>
            <wp:positionV relativeFrom="page">
              <wp:posOffset>95250</wp:posOffset>
            </wp:positionV>
            <wp:extent cx="1704975" cy="937260"/>
            <wp:effectExtent l="0" t="0" r="9525" b="0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81D" w:rsidRPr="004062FF">
        <w:rPr>
          <w:b/>
          <w:color w:val="000000" w:themeColor="text1"/>
          <w:sz w:val="24"/>
        </w:rPr>
        <w:t>B</w:t>
      </w:r>
      <w:r w:rsidR="0019248E" w:rsidRPr="004062FF">
        <w:rPr>
          <w:b/>
          <w:color w:val="000000" w:themeColor="text1"/>
          <w:sz w:val="24"/>
        </w:rPr>
        <w:t>asın Bülteni</w:t>
      </w:r>
      <w:r w:rsidR="00E4181D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ab/>
        <w:t xml:space="preserve">                                     </w:t>
      </w:r>
      <w:r w:rsidR="0019248E" w:rsidRPr="004062FF">
        <w:rPr>
          <w:b/>
          <w:color w:val="000000" w:themeColor="text1"/>
          <w:sz w:val="24"/>
        </w:rPr>
        <w:tab/>
      </w:r>
      <w:r w:rsidR="00E4181D" w:rsidRPr="004062FF">
        <w:rPr>
          <w:b/>
          <w:color w:val="000000" w:themeColor="text1"/>
          <w:sz w:val="24"/>
        </w:rPr>
        <w:t xml:space="preserve">  </w:t>
      </w:r>
      <w:r w:rsidR="0019248E" w:rsidRPr="004062FF">
        <w:rPr>
          <w:b/>
          <w:color w:val="000000" w:themeColor="text1"/>
          <w:sz w:val="24"/>
        </w:rPr>
        <w:t xml:space="preserve"> </w:t>
      </w:r>
      <w:r w:rsidR="00E4181D" w:rsidRPr="004062FF">
        <w:rPr>
          <w:b/>
          <w:color w:val="000000" w:themeColor="text1"/>
          <w:sz w:val="24"/>
        </w:rPr>
        <w:t xml:space="preserve"> </w:t>
      </w:r>
      <w:r w:rsidR="00D23F86">
        <w:rPr>
          <w:b/>
          <w:color w:val="000000" w:themeColor="text1"/>
          <w:sz w:val="24"/>
        </w:rPr>
        <w:t xml:space="preserve">      </w:t>
      </w:r>
      <w:r w:rsidR="00C842C5">
        <w:rPr>
          <w:b/>
          <w:color w:val="000000" w:themeColor="text1"/>
          <w:sz w:val="24"/>
        </w:rPr>
        <w:t xml:space="preserve">  14</w:t>
      </w:r>
      <w:r w:rsidR="00C43AEC">
        <w:rPr>
          <w:b/>
          <w:color w:val="000000" w:themeColor="text1"/>
          <w:sz w:val="24"/>
        </w:rPr>
        <w:t xml:space="preserve"> </w:t>
      </w:r>
      <w:r w:rsidR="00664E57">
        <w:rPr>
          <w:b/>
          <w:color w:val="000000" w:themeColor="text1"/>
          <w:sz w:val="24"/>
        </w:rPr>
        <w:t xml:space="preserve">Ekim </w:t>
      </w:r>
      <w:r w:rsidR="001D0630">
        <w:rPr>
          <w:b/>
          <w:color w:val="000000" w:themeColor="text1"/>
          <w:sz w:val="24"/>
        </w:rPr>
        <w:t>2015</w:t>
      </w:r>
    </w:p>
    <w:p w14:paraId="3084468F" w14:textId="25E81AAA" w:rsidR="00DF3B8A" w:rsidRPr="00DF277C" w:rsidRDefault="00664E57" w:rsidP="006C5962">
      <w:pPr>
        <w:pStyle w:val="Balk2"/>
        <w:spacing w:before="0" w:beforeAutospacing="0" w:after="0" w:afterAutospacing="0" w:line="360" w:lineRule="auto"/>
        <w:jc w:val="center"/>
        <w:textAlignment w:val="baseline"/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</w:pPr>
      <w:r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 xml:space="preserve">Sonbaharda </w:t>
      </w:r>
      <w:r w:rsid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>S</w:t>
      </w:r>
      <w:r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 xml:space="preserve">inema </w:t>
      </w:r>
      <w:r w:rsidR="00F8574D"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 xml:space="preserve">n11.com ile </w:t>
      </w:r>
      <w:r w:rsid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>G</w:t>
      </w:r>
      <w:r w:rsidR="00F8574D"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>üzel</w:t>
      </w:r>
      <w:r w:rsidR="00B63CD5"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 xml:space="preserve"> </w:t>
      </w:r>
      <w:r w:rsidRPr="00DF277C">
        <w:rPr>
          <w:rStyle w:val="Gl"/>
          <w:rFonts w:asciiTheme="minorHAnsi" w:hAnsiTheme="minorHAnsi"/>
          <w:b/>
          <w:sz w:val="40"/>
          <w:szCs w:val="40"/>
          <w:shd w:val="clear" w:color="auto" w:fill="FFFFFF"/>
        </w:rPr>
        <w:t xml:space="preserve"> </w:t>
      </w:r>
    </w:p>
    <w:p w14:paraId="03310069" w14:textId="55E52176" w:rsidR="006C5962" w:rsidRPr="009D7B2F" w:rsidRDefault="006C5962" w:rsidP="009D7B2F">
      <w:pPr>
        <w:pStyle w:val="Balk2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</w:pPr>
      <w:r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Alışverişin uğurlu adresi n11.com, </w:t>
      </w:r>
      <w:r w:rsidR="00692FD7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Türkiye’deki tüm </w:t>
      </w:r>
      <w:proofErr w:type="spellStart"/>
      <w:r w:rsidR="00692FD7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Cinemaximum’larda</w:t>
      </w:r>
      <w:proofErr w:type="spellEnd"/>
      <w:r w:rsidR="00692FD7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 sinema keyfini müşterilerine indirimli fırsatlarla sunuyor. </w:t>
      </w:r>
      <w:r w:rsidR="00831BAA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r w:rsidR="00F8574D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Kampanya kapsamında </w:t>
      </w:r>
      <w:r w:rsidR="00831BAA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Türkiye’de ilk kez</w:t>
      </w:r>
      <w:r w:rsidR="00F8574D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,</w:t>
      </w:r>
      <w:r w:rsidR="00273222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 bir e-ticaret platformu üzerinden n11.com aracılığıyla</w:t>
      </w:r>
      <w:r w:rsidR="00831BAA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r w:rsidR="00256828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sinema bileti için kullanılmak üzere indirim kodu</w:t>
      </w:r>
      <w:r w:rsidR="00122313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r w:rsidR="00256828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 xml:space="preserve">satışı </w:t>
      </w:r>
      <w:r w:rsidR="00972C0B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gerçekleştiriliyor</w:t>
      </w:r>
      <w:r w:rsidR="00831BAA" w:rsidRPr="009D7B2F">
        <w:rPr>
          <w:rStyle w:val="Gl"/>
          <w:rFonts w:asciiTheme="minorHAnsi" w:hAnsiTheme="minorHAnsi"/>
          <w:b/>
          <w:sz w:val="28"/>
          <w:szCs w:val="28"/>
          <w:shd w:val="clear" w:color="auto" w:fill="FFFFFF"/>
        </w:rPr>
        <w:t>.</w:t>
      </w:r>
    </w:p>
    <w:p w14:paraId="09E95C98" w14:textId="77777777" w:rsidR="006C5962" w:rsidRPr="00C842C5" w:rsidRDefault="00E66944" w:rsidP="009D7B2F">
      <w:pPr>
        <w:pStyle w:val="Balk2"/>
        <w:spacing w:before="0" w:beforeAutospacing="0" w:after="0" w:afterAutospacing="0"/>
        <w:jc w:val="both"/>
        <w:textAlignment w:val="baseline"/>
        <w:rPr>
          <w:rStyle w:val="Gl"/>
          <w:rFonts w:asciiTheme="minorHAnsi" w:hAnsiTheme="minorHAnsi"/>
          <w:b/>
          <w:sz w:val="24"/>
          <w:shd w:val="clear" w:color="auto" w:fill="FFFFFF"/>
        </w:rPr>
      </w:pPr>
      <w:r>
        <w:rPr>
          <w:rStyle w:val="Gl"/>
          <w:rFonts w:asciiTheme="minorHAnsi" w:hAnsiTheme="minorHAnsi"/>
          <w:b/>
          <w:sz w:val="32"/>
          <w:shd w:val="clear" w:color="auto" w:fill="FFFFFF"/>
        </w:rPr>
        <w:t xml:space="preserve"> </w:t>
      </w:r>
    </w:p>
    <w:p w14:paraId="5891D949" w14:textId="60853719" w:rsidR="00075760" w:rsidRPr="002B5E7E" w:rsidRDefault="00692FD7" w:rsidP="009D7B2F">
      <w:pPr>
        <w:pStyle w:val="AralkYok"/>
        <w:jc w:val="both"/>
        <w:rPr>
          <w:rStyle w:val="Gl"/>
          <w:b w:val="0"/>
          <w:sz w:val="24"/>
          <w:shd w:val="clear" w:color="auto" w:fill="FFFFFF"/>
        </w:rPr>
      </w:pPr>
      <w:r w:rsidRPr="002B5E7E">
        <w:rPr>
          <w:rStyle w:val="Gl"/>
          <w:b w:val="0"/>
          <w:sz w:val="24"/>
          <w:shd w:val="clear" w:color="auto" w:fill="FFFFFF"/>
        </w:rPr>
        <w:t xml:space="preserve">n11.com, sonbaharın gelişiyle birlikte serinleyen havalarda </w:t>
      </w:r>
      <w:r w:rsidR="006C5962" w:rsidRPr="002B5E7E">
        <w:rPr>
          <w:rStyle w:val="Gl"/>
          <w:b w:val="0"/>
          <w:sz w:val="24"/>
          <w:shd w:val="clear" w:color="auto" w:fill="FFFFFF"/>
        </w:rPr>
        <w:t xml:space="preserve">sinema keyfi </w:t>
      </w:r>
      <w:r w:rsidR="00075760" w:rsidRPr="002B5E7E">
        <w:rPr>
          <w:rStyle w:val="Gl"/>
          <w:b w:val="0"/>
          <w:sz w:val="24"/>
          <w:shd w:val="clear" w:color="auto" w:fill="FFFFFF"/>
        </w:rPr>
        <w:t>yapmak isteyen müşterileri için</w:t>
      </w:r>
      <w:r w:rsidR="006C5962" w:rsidRPr="002B5E7E">
        <w:rPr>
          <w:rStyle w:val="Gl"/>
          <w:b w:val="0"/>
          <w:sz w:val="24"/>
          <w:shd w:val="clear" w:color="auto" w:fill="FFFFFF"/>
        </w:rPr>
        <w:t xml:space="preserve">, 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Türkiye’nin dört bir yanındaki </w:t>
      </w:r>
      <w:proofErr w:type="spellStart"/>
      <w:r w:rsidRPr="002B5E7E">
        <w:rPr>
          <w:rStyle w:val="Gl"/>
          <w:b w:val="0"/>
          <w:sz w:val="24"/>
          <w:shd w:val="clear" w:color="auto" w:fill="FFFFFF"/>
        </w:rPr>
        <w:t>Cinemaximum</w:t>
      </w:r>
      <w:proofErr w:type="spellEnd"/>
      <w:r w:rsidR="00F8574D" w:rsidRPr="002B5E7E">
        <w:rPr>
          <w:rStyle w:val="Gl"/>
          <w:b w:val="0"/>
          <w:sz w:val="24"/>
          <w:shd w:val="clear" w:color="auto" w:fill="FFFFFF"/>
        </w:rPr>
        <w:t xml:space="preserve"> 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sinemalarında </w:t>
      </w:r>
      <w:r w:rsidR="00075760" w:rsidRPr="002B5E7E">
        <w:rPr>
          <w:rStyle w:val="Gl"/>
          <w:b w:val="0"/>
          <w:sz w:val="24"/>
          <w:shd w:val="clear" w:color="auto" w:fill="FFFFFF"/>
        </w:rPr>
        <w:t>önemli fırsatlar sunuyor</w:t>
      </w:r>
      <w:r w:rsidR="006C5962" w:rsidRPr="002B5E7E">
        <w:rPr>
          <w:rStyle w:val="Gl"/>
          <w:b w:val="0"/>
          <w:sz w:val="24"/>
          <w:shd w:val="clear" w:color="auto" w:fill="FFFFFF"/>
        </w:rPr>
        <w:t xml:space="preserve">. </w:t>
      </w:r>
      <w:r w:rsidR="00075760" w:rsidRPr="002B5E7E">
        <w:rPr>
          <w:rStyle w:val="Gl"/>
          <w:b w:val="0"/>
          <w:sz w:val="24"/>
          <w:shd w:val="clear" w:color="auto" w:fill="FFFFFF"/>
        </w:rPr>
        <w:t>n11.c</w:t>
      </w:r>
      <w:r w:rsidR="00972C0B" w:rsidRPr="002B5E7E">
        <w:rPr>
          <w:rStyle w:val="Gl"/>
          <w:b w:val="0"/>
          <w:sz w:val="24"/>
          <w:shd w:val="clear" w:color="auto" w:fill="FFFFFF"/>
        </w:rPr>
        <w:t xml:space="preserve">om’dan </w:t>
      </w:r>
      <w:proofErr w:type="spellStart"/>
      <w:r w:rsidR="00972C0B" w:rsidRPr="002B5E7E">
        <w:rPr>
          <w:rStyle w:val="Gl"/>
          <w:b w:val="0"/>
          <w:sz w:val="24"/>
          <w:shd w:val="clear" w:color="auto" w:fill="FFFFFF"/>
        </w:rPr>
        <w:t>Cinemaximum</w:t>
      </w:r>
      <w:proofErr w:type="spellEnd"/>
      <w:r w:rsidR="00972C0B" w:rsidRPr="002B5E7E">
        <w:rPr>
          <w:rStyle w:val="Gl"/>
          <w:b w:val="0"/>
          <w:sz w:val="24"/>
          <w:shd w:val="clear" w:color="auto" w:fill="FFFFFF"/>
        </w:rPr>
        <w:t xml:space="preserve"> 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indirim kodlarına uygun </w:t>
      </w:r>
      <w:r w:rsidR="00A31AAA" w:rsidRPr="002B5E7E">
        <w:rPr>
          <w:rStyle w:val="Gl"/>
          <w:b w:val="0"/>
          <w:sz w:val="24"/>
          <w:shd w:val="clear" w:color="auto" w:fill="FFFFFF"/>
        </w:rPr>
        <w:t>f</w:t>
      </w:r>
      <w:r w:rsidR="00075760" w:rsidRPr="002B5E7E">
        <w:rPr>
          <w:rStyle w:val="Gl"/>
          <w:b w:val="0"/>
          <w:sz w:val="24"/>
          <w:shd w:val="clear" w:color="auto" w:fill="FFFFFF"/>
        </w:rPr>
        <w:t>iyatlarla ulaşan müşteriler,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 bu kodlar ile sinema gişesinde </w:t>
      </w:r>
      <w:r w:rsidR="00A31AAA" w:rsidRPr="002B5E7E">
        <w:rPr>
          <w:rStyle w:val="Gl"/>
          <w:b w:val="0"/>
          <w:sz w:val="24"/>
          <w:shd w:val="clear" w:color="auto" w:fill="FFFFFF"/>
        </w:rPr>
        <w:t xml:space="preserve">ekstra </w:t>
      </w:r>
      <w:r w:rsidR="006E50F3" w:rsidRPr="002B5E7E">
        <w:rPr>
          <w:rStyle w:val="Gl"/>
          <w:b w:val="0"/>
          <w:sz w:val="24"/>
          <w:shd w:val="clear" w:color="auto" w:fill="FFFFFF"/>
        </w:rPr>
        <w:t>ücret ödemeden sinema biletlerini alma imk</w:t>
      </w:r>
      <w:r w:rsidR="00DF277C" w:rsidRPr="002B5E7E">
        <w:rPr>
          <w:rStyle w:val="Gl"/>
          <w:b w:val="0"/>
          <w:sz w:val="24"/>
          <w:shd w:val="clear" w:color="auto" w:fill="FFFFFF"/>
        </w:rPr>
        <w:t>â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nı elde ediyor. Kampanya ile birlikte film tutkunları, </w:t>
      </w:r>
      <w:r w:rsidR="00075760" w:rsidRPr="002B5E7E">
        <w:rPr>
          <w:rStyle w:val="Gl"/>
          <w:b w:val="0"/>
          <w:sz w:val="24"/>
          <w:shd w:val="clear" w:color="auto" w:fill="FFFFFF"/>
        </w:rPr>
        <w:t xml:space="preserve">3D ve IMAX de dahil olmak üzere Türkiye’deki tüm </w:t>
      </w:r>
      <w:proofErr w:type="spellStart"/>
      <w:r w:rsidR="00075760" w:rsidRPr="002B5E7E">
        <w:rPr>
          <w:rStyle w:val="Gl"/>
          <w:b w:val="0"/>
          <w:sz w:val="24"/>
          <w:shd w:val="clear" w:color="auto" w:fill="FFFFFF"/>
        </w:rPr>
        <w:t>Cinemaximum’larda</w:t>
      </w:r>
      <w:proofErr w:type="spellEnd"/>
      <w:r w:rsidR="00075760" w:rsidRPr="002B5E7E">
        <w:rPr>
          <w:rStyle w:val="Gl"/>
          <w:b w:val="0"/>
          <w:sz w:val="24"/>
          <w:shd w:val="clear" w:color="auto" w:fill="FFFFFF"/>
        </w:rPr>
        <w:t xml:space="preserve"> vizyona giren son filmleri </w:t>
      </w:r>
      <w:r w:rsidR="00972C0B" w:rsidRPr="002B5E7E">
        <w:rPr>
          <w:rStyle w:val="Gl"/>
          <w:b w:val="0"/>
          <w:sz w:val="24"/>
          <w:shd w:val="clear" w:color="auto" w:fill="FFFFFF"/>
        </w:rPr>
        <w:t xml:space="preserve">haftanın her günü </w:t>
      </w:r>
      <w:r w:rsidR="00075760" w:rsidRPr="002B5E7E">
        <w:rPr>
          <w:rStyle w:val="Gl"/>
          <w:b w:val="0"/>
          <w:sz w:val="24"/>
          <w:shd w:val="clear" w:color="auto" w:fill="FFFFFF"/>
        </w:rPr>
        <w:t xml:space="preserve">izleyebiliyor. 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 </w:t>
      </w:r>
    </w:p>
    <w:p w14:paraId="6E499A7A" w14:textId="77777777" w:rsidR="00831BAA" w:rsidRPr="002B5E7E" w:rsidRDefault="00831BAA" w:rsidP="009D7B2F">
      <w:pPr>
        <w:pStyle w:val="AralkYok"/>
        <w:jc w:val="both"/>
        <w:rPr>
          <w:rStyle w:val="Gl"/>
          <w:b w:val="0"/>
          <w:sz w:val="12"/>
          <w:shd w:val="clear" w:color="auto" w:fill="FFFFFF"/>
        </w:rPr>
      </w:pPr>
    </w:p>
    <w:p w14:paraId="18B82A7E" w14:textId="2E199760" w:rsidR="00075760" w:rsidRPr="002B5E7E" w:rsidRDefault="00F8574D" w:rsidP="009D7B2F">
      <w:pPr>
        <w:pStyle w:val="AralkYok"/>
        <w:jc w:val="both"/>
        <w:rPr>
          <w:rStyle w:val="Gl"/>
          <w:b w:val="0"/>
          <w:sz w:val="24"/>
          <w:shd w:val="clear" w:color="auto" w:fill="FFFFFF"/>
        </w:rPr>
      </w:pPr>
      <w:r w:rsidRPr="002B5E7E">
        <w:rPr>
          <w:rStyle w:val="Gl"/>
          <w:b w:val="0"/>
          <w:sz w:val="24"/>
          <w:shd w:val="clear" w:color="auto" w:fill="FFFFFF"/>
        </w:rPr>
        <w:t xml:space="preserve">Kampanya ile </w:t>
      </w:r>
      <w:r w:rsidR="00122313" w:rsidRPr="002B5E7E">
        <w:rPr>
          <w:rStyle w:val="Gl"/>
          <w:b w:val="0"/>
          <w:sz w:val="24"/>
          <w:shd w:val="clear" w:color="auto" w:fill="FFFFFF"/>
        </w:rPr>
        <w:t xml:space="preserve">Türkiye’de ilk kez, bir e-ticaret platformu üzerinden n11.com aracılığıyla sinemaseverlere 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sinema bileti için kullanılmak üzere indirim kodu satışı </w:t>
      </w:r>
      <w:r w:rsidR="00122313" w:rsidRPr="002B5E7E">
        <w:rPr>
          <w:rStyle w:val="Gl"/>
          <w:b w:val="0"/>
          <w:sz w:val="24"/>
          <w:shd w:val="clear" w:color="auto" w:fill="FFFFFF"/>
        </w:rPr>
        <w:t>yapılıyor</w:t>
      </w:r>
      <w:r w:rsidR="00831BAA" w:rsidRPr="002B5E7E">
        <w:rPr>
          <w:rStyle w:val="Gl"/>
          <w:b w:val="0"/>
          <w:sz w:val="24"/>
          <w:shd w:val="clear" w:color="auto" w:fill="FFFFFF"/>
        </w:rPr>
        <w:t xml:space="preserve">. </w:t>
      </w:r>
      <w:r w:rsidR="00122313" w:rsidRPr="002B5E7E">
        <w:rPr>
          <w:rStyle w:val="Gl"/>
          <w:b w:val="0"/>
          <w:sz w:val="24"/>
          <w:shd w:val="clear" w:color="auto" w:fill="FFFFFF"/>
        </w:rPr>
        <w:t xml:space="preserve">Öte yandan </w:t>
      </w:r>
      <w:r w:rsidRPr="002B5E7E">
        <w:rPr>
          <w:rStyle w:val="Gl"/>
          <w:b w:val="0"/>
          <w:sz w:val="24"/>
          <w:shd w:val="clear" w:color="auto" w:fill="FFFFFF"/>
        </w:rPr>
        <w:t>n</w:t>
      </w:r>
      <w:r w:rsidR="00831BAA" w:rsidRPr="002B5E7E">
        <w:rPr>
          <w:rStyle w:val="Gl"/>
          <w:b w:val="0"/>
          <w:sz w:val="24"/>
          <w:shd w:val="clear" w:color="auto" w:fill="FFFFFF"/>
        </w:rPr>
        <w:t>1</w:t>
      </w:r>
      <w:r w:rsidRPr="002B5E7E">
        <w:rPr>
          <w:rStyle w:val="Gl"/>
          <w:b w:val="0"/>
          <w:sz w:val="24"/>
          <w:shd w:val="clear" w:color="auto" w:fill="FFFFFF"/>
        </w:rPr>
        <w:t>1.co</w:t>
      </w:r>
      <w:r w:rsidR="00831BAA" w:rsidRPr="002B5E7E">
        <w:rPr>
          <w:rStyle w:val="Gl"/>
          <w:b w:val="0"/>
          <w:sz w:val="24"/>
          <w:shd w:val="clear" w:color="auto" w:fill="FFFFFF"/>
        </w:rPr>
        <w:t>m müşterileri, kampanyaya yoğun bir ilgi gösterirken yalnızca 42 dakikada 1000,</w:t>
      </w:r>
      <w:r w:rsidRPr="002B5E7E">
        <w:rPr>
          <w:rStyle w:val="Gl"/>
          <w:b w:val="0"/>
          <w:sz w:val="24"/>
          <w:shd w:val="clear" w:color="auto" w:fill="FFFFFF"/>
        </w:rPr>
        <w:t xml:space="preserve"> 115 dakikada ise 1500</w:t>
      </w:r>
      <w:r w:rsidR="00831BAA" w:rsidRPr="002B5E7E">
        <w:rPr>
          <w:rStyle w:val="Gl"/>
          <w:b w:val="0"/>
          <w:sz w:val="24"/>
          <w:shd w:val="clear" w:color="auto" w:fill="FFFFFF"/>
        </w:rPr>
        <w:t xml:space="preserve"> </w:t>
      </w:r>
      <w:r w:rsidRPr="002B5E7E">
        <w:rPr>
          <w:rStyle w:val="Gl"/>
          <w:b w:val="0"/>
          <w:sz w:val="24"/>
          <w:shd w:val="clear" w:color="auto" w:fill="FFFFFF"/>
        </w:rPr>
        <w:t xml:space="preserve">sinemasever </w:t>
      </w:r>
      <w:r w:rsidR="00831BAA" w:rsidRPr="002B5E7E">
        <w:rPr>
          <w:rStyle w:val="Gl"/>
          <w:b w:val="0"/>
          <w:sz w:val="24"/>
          <w:shd w:val="clear" w:color="auto" w:fill="FFFFFF"/>
        </w:rPr>
        <w:t>vizyondaki son filmleri izlemek üzere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 indirim kodlarını</w:t>
      </w:r>
      <w:r w:rsidR="00A31AAA" w:rsidRPr="002B5E7E">
        <w:rPr>
          <w:rStyle w:val="Gl"/>
          <w:b w:val="0"/>
          <w:sz w:val="24"/>
          <w:shd w:val="clear" w:color="auto" w:fill="FFFFFF"/>
        </w:rPr>
        <w:t xml:space="preserve"> aldı ve b</w:t>
      </w:r>
      <w:r w:rsidR="006E50F3" w:rsidRPr="002B5E7E">
        <w:rPr>
          <w:rStyle w:val="Gl"/>
          <w:b w:val="0"/>
          <w:sz w:val="24"/>
          <w:shd w:val="clear" w:color="auto" w:fill="FFFFFF"/>
        </w:rPr>
        <w:t>u kodlar ile birlikte ekstra hiçbir ücret ödemeden sinema biletler</w:t>
      </w:r>
      <w:r w:rsidR="00A31AAA" w:rsidRPr="002B5E7E">
        <w:rPr>
          <w:rStyle w:val="Gl"/>
          <w:b w:val="0"/>
          <w:sz w:val="24"/>
          <w:shd w:val="clear" w:color="auto" w:fill="FFFFFF"/>
        </w:rPr>
        <w:t>ine kavuşma şansı yakaladı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. </w:t>
      </w:r>
      <w:r w:rsidR="00831BAA" w:rsidRPr="002B5E7E">
        <w:rPr>
          <w:rStyle w:val="Gl"/>
          <w:b w:val="0"/>
          <w:sz w:val="24"/>
          <w:shd w:val="clear" w:color="auto" w:fill="FFFFFF"/>
        </w:rPr>
        <w:t xml:space="preserve"> </w:t>
      </w:r>
    </w:p>
    <w:p w14:paraId="6C42D41A" w14:textId="77777777" w:rsidR="00831BAA" w:rsidRPr="002B5E7E" w:rsidRDefault="00831BAA" w:rsidP="009D7B2F">
      <w:pPr>
        <w:pStyle w:val="AralkYok"/>
        <w:jc w:val="both"/>
        <w:rPr>
          <w:rStyle w:val="Gl"/>
          <w:b w:val="0"/>
          <w:sz w:val="12"/>
          <w:shd w:val="clear" w:color="auto" w:fill="FFFFFF"/>
        </w:rPr>
      </w:pPr>
    </w:p>
    <w:p w14:paraId="5ACFC95A" w14:textId="77777777" w:rsidR="00075760" w:rsidRPr="002B5E7E" w:rsidRDefault="00075760" w:rsidP="009D7B2F">
      <w:pPr>
        <w:pStyle w:val="AralkYok"/>
        <w:jc w:val="both"/>
        <w:rPr>
          <w:rStyle w:val="Gl"/>
          <w:b w:val="0"/>
          <w:sz w:val="24"/>
          <w:shd w:val="clear" w:color="auto" w:fill="FFFFFF"/>
        </w:rPr>
      </w:pPr>
      <w:r w:rsidRPr="002B5E7E">
        <w:rPr>
          <w:rStyle w:val="Gl"/>
          <w:b w:val="0"/>
          <w:sz w:val="24"/>
          <w:shd w:val="clear" w:color="auto" w:fill="FFFFFF"/>
        </w:rPr>
        <w:t xml:space="preserve">30 Kasım’a kadar geçerli kampanya boyunca müşteriler 12,99 TL’de başlayan fiyatlarla son teknolojiyle donatılmış sinemalarda son dönemin en gözde filmlerini takip etme imkânı buluyor. Kampanyaya gün ve seans kısıtlaması olmadan </w:t>
      </w:r>
      <w:r w:rsidR="00664E57" w:rsidRPr="002B5E7E">
        <w:rPr>
          <w:rStyle w:val="Gl"/>
          <w:b w:val="0"/>
          <w:sz w:val="24"/>
          <w:shd w:val="clear" w:color="auto" w:fill="FFFFFF"/>
        </w:rPr>
        <w:t>katılım mümkün iken 3D</w:t>
      </w:r>
      <w:r w:rsidR="006E50F3" w:rsidRPr="002B5E7E">
        <w:rPr>
          <w:rStyle w:val="Gl"/>
          <w:b w:val="0"/>
          <w:sz w:val="24"/>
          <w:shd w:val="clear" w:color="auto" w:fill="FFFFFF"/>
        </w:rPr>
        <w:t xml:space="preserve"> ve IMAX 3D </w:t>
      </w:r>
      <w:r w:rsidR="00664E57" w:rsidRPr="002B5E7E">
        <w:rPr>
          <w:rStyle w:val="Gl"/>
          <w:b w:val="0"/>
          <w:sz w:val="24"/>
          <w:shd w:val="clear" w:color="auto" w:fill="FFFFFF"/>
        </w:rPr>
        <w:t>filmlerde seans boyunca 3D gözlük de sinemaseverlere hediye ediliyor.</w:t>
      </w:r>
    </w:p>
    <w:p w14:paraId="0AE04756" w14:textId="77777777" w:rsidR="00AC20F5" w:rsidRPr="00B47CC0" w:rsidRDefault="00AC20F5" w:rsidP="009D7B2F">
      <w:pPr>
        <w:pStyle w:val="AralkYok"/>
        <w:jc w:val="both"/>
        <w:rPr>
          <w:rFonts w:cs="Arial"/>
          <w:b/>
          <w:sz w:val="14"/>
          <w:szCs w:val="21"/>
          <w:bdr w:val="none" w:sz="0" w:space="0" w:color="auto" w:frame="1"/>
        </w:rPr>
      </w:pPr>
    </w:p>
    <w:p w14:paraId="591D7499" w14:textId="77777777" w:rsidR="003F33D8" w:rsidRDefault="003F33D8" w:rsidP="009D7B2F">
      <w:pPr>
        <w:pStyle w:val="AralkYok"/>
        <w:jc w:val="center"/>
        <w:rPr>
          <w:color w:val="000000" w:themeColor="text1"/>
        </w:rPr>
      </w:pPr>
      <w:r>
        <w:rPr>
          <w:b/>
          <w:color w:val="000000" w:themeColor="text1"/>
        </w:rPr>
        <w:t>Basın Bilgi:</w:t>
      </w:r>
      <w:r>
        <w:rPr>
          <w:color w:val="000000" w:themeColor="text1"/>
        </w:rPr>
        <w:t xml:space="preserve"> Nihan Üngör – desiBel Ajans / 0536 912 99 70</w:t>
      </w:r>
    </w:p>
    <w:p w14:paraId="5A0F00ED" w14:textId="1B3EADF1" w:rsidR="00C05EF0" w:rsidRDefault="00C05EF0" w:rsidP="009D7B2F">
      <w:pPr>
        <w:pStyle w:val="AralkYok"/>
        <w:jc w:val="center"/>
      </w:pPr>
      <w:r>
        <w:rPr>
          <w:color w:val="000000" w:themeColor="text1"/>
        </w:rPr>
        <w:t>Duygu Acar – desiBel Ajans / 0533 510 32 45</w:t>
      </w:r>
    </w:p>
    <w:p w14:paraId="0CA35ACB" w14:textId="77777777" w:rsidR="003F33D8" w:rsidRDefault="003F33D8" w:rsidP="009D7B2F">
      <w:pPr>
        <w:pStyle w:val="AralkYok"/>
        <w:jc w:val="center"/>
        <w:rPr>
          <w:rFonts w:cs="Calibri"/>
          <w:i/>
          <w:color w:val="000000" w:themeColor="text1"/>
          <w:sz w:val="20"/>
        </w:rPr>
      </w:pPr>
      <w:r>
        <w:rPr>
          <w:rFonts w:cs="Calibri"/>
          <w:i/>
          <w:color w:val="000000" w:themeColor="text1"/>
          <w:sz w:val="20"/>
        </w:rPr>
        <w:t>“n11.com bir Doğuş Planet markasıdır.”</w:t>
      </w:r>
    </w:p>
    <w:p w14:paraId="498CAD96" w14:textId="77777777" w:rsidR="00C842C5" w:rsidRDefault="00C842C5" w:rsidP="002B5E7E">
      <w:pPr>
        <w:pStyle w:val="AralkYok"/>
        <w:rPr>
          <w:rFonts w:cs="Calibri"/>
          <w:i/>
          <w:color w:val="000000" w:themeColor="text1"/>
          <w:sz w:val="20"/>
        </w:rPr>
      </w:pPr>
      <w:bookmarkStart w:id="0" w:name="_GoBack"/>
      <w:bookmarkEnd w:id="0"/>
    </w:p>
    <w:p w14:paraId="71DED74A" w14:textId="77777777" w:rsidR="003F33D8" w:rsidRDefault="003F33D8" w:rsidP="003F33D8">
      <w:pPr>
        <w:spacing w:after="0" w:line="240" w:lineRule="auto"/>
        <w:jc w:val="both"/>
        <w:rPr>
          <w:rStyle w:val="s2"/>
          <w:b/>
          <w:i/>
          <w:u w:val="single"/>
        </w:rPr>
      </w:pPr>
      <w:r>
        <w:rPr>
          <w:rStyle w:val="s2"/>
          <w:b/>
          <w:i/>
          <w:u w:val="single"/>
        </w:rPr>
        <w:t xml:space="preserve">n11.com hakkında: </w:t>
      </w:r>
    </w:p>
    <w:p w14:paraId="6354AA65" w14:textId="77777777" w:rsidR="00C842C5" w:rsidRPr="00C842C5" w:rsidRDefault="00C842C5" w:rsidP="003F33D8">
      <w:pPr>
        <w:spacing w:after="0" w:line="240" w:lineRule="auto"/>
        <w:jc w:val="both"/>
        <w:rPr>
          <w:rStyle w:val="s2"/>
          <w:b/>
          <w:sz w:val="12"/>
          <w:u w:val="single"/>
        </w:rPr>
      </w:pPr>
    </w:p>
    <w:p w14:paraId="0CF61EE8" w14:textId="77777777" w:rsidR="003F33D8" w:rsidRDefault="003F33D8" w:rsidP="003F33D8">
      <w:pPr>
        <w:jc w:val="both"/>
        <w:rPr>
          <w:sz w:val="20"/>
        </w:rPr>
      </w:pPr>
      <w:r>
        <w:rPr>
          <w:i/>
          <w:sz w:val="20"/>
        </w:rPr>
        <w:t xml:space="preserve">Haziran 2012’de kurulan ve Nisan 2013’te tüketiciler ile buluşan e-ticaret platformu </w:t>
      </w:r>
      <w:hyperlink r:id="rId7" w:history="1">
        <w:r>
          <w:rPr>
            <w:rStyle w:val="Kpr"/>
            <w:i/>
            <w:sz w:val="20"/>
          </w:rPr>
          <w:t>n11.com</w:t>
        </w:r>
      </w:hyperlink>
      <w:r>
        <w:rPr>
          <w:i/>
          <w:sz w:val="20"/>
        </w:rPr>
        <w:t xml:space="preserve">, işletmeden tüketiciye (B2C) konseptli bir satış kanalıdır. Müşterilere 'Güven' ve 'Kolaylık', mağazalara ise 'Destek' ve 'Özen' üzerine dayalı değer önerileri sunan </w:t>
      </w:r>
      <w:hyperlink r:id="rId8" w:history="1">
        <w:r>
          <w:rPr>
            <w:rStyle w:val="Kpr"/>
            <w:i/>
            <w:sz w:val="20"/>
          </w:rPr>
          <w:t>n11.com</w:t>
        </w:r>
      </w:hyperlink>
      <w:r>
        <w:rPr>
          <w:i/>
          <w:sz w:val="20"/>
        </w:rPr>
        <w:t xml:space="preserve">, yenilikçi hizmet çalışmaları ile Türkiye e-ticaret sektörünü yeniden şekillendirmede öncü olmaktadır. İstanbul Teknik Üniversitesi’nde konumlanan </w:t>
      </w:r>
      <w:proofErr w:type="spellStart"/>
      <w:r>
        <w:rPr>
          <w:i/>
          <w:sz w:val="20"/>
        </w:rPr>
        <w:t>Teknokent’te</w:t>
      </w:r>
      <w:proofErr w:type="spellEnd"/>
      <w:r>
        <w:rPr>
          <w:i/>
          <w:sz w:val="20"/>
        </w:rPr>
        <w:t xml:space="preserve"> gerçekleştirdiği AR-GE faaliyetleri ile sektörün gelişimine katkı sağlayacak ve tüketicinin e-ticarete dair algısını değiştirecek çalışmalar yapmaktadır. 2015 yılının ilk yarı dönemini 30 bin kayıtlı mağaza, 26 milyon kayıtlı ürün, 5 milyona yakın üye, toplamda 137 milyon ziyaret sayısı ile tamamlayan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9" w:history="1">
        <w:r>
          <w:rPr>
            <w:rStyle w:val="Kpr"/>
            <w:i/>
            <w:sz w:val="20"/>
          </w:rPr>
          <w:t>n11.com</w:t>
        </w:r>
      </w:hyperlink>
      <w:r>
        <w:rPr>
          <w:i/>
          <w:sz w:val="20"/>
        </w:rPr>
        <w:t>, Türkiye'de ve bölgede e-ticaret sektörünün lideri olma vizyonu ile çalışmalarını sürdürmektedir.</w:t>
      </w:r>
    </w:p>
    <w:p w14:paraId="590C68D8" w14:textId="77777777" w:rsidR="00AD55EE" w:rsidRPr="00706917" w:rsidRDefault="00AD55EE" w:rsidP="00706917">
      <w:pPr>
        <w:jc w:val="both"/>
        <w:rPr>
          <w:i/>
          <w:sz w:val="20"/>
        </w:rPr>
      </w:pPr>
    </w:p>
    <w:sectPr w:rsidR="00AD55EE" w:rsidRPr="0070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3D09"/>
    <w:multiLevelType w:val="hybridMultilevel"/>
    <w:tmpl w:val="8FAE9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6790"/>
    <w:multiLevelType w:val="hybridMultilevel"/>
    <w:tmpl w:val="89143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458"/>
    <w:multiLevelType w:val="hybridMultilevel"/>
    <w:tmpl w:val="4B1A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76CE"/>
    <w:multiLevelType w:val="hybridMultilevel"/>
    <w:tmpl w:val="269CB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5B0"/>
    <w:multiLevelType w:val="hybridMultilevel"/>
    <w:tmpl w:val="7C8ED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E"/>
    <w:rsid w:val="00002102"/>
    <w:rsid w:val="0000777A"/>
    <w:rsid w:val="00015DA6"/>
    <w:rsid w:val="000361B5"/>
    <w:rsid w:val="000433EC"/>
    <w:rsid w:val="0005425C"/>
    <w:rsid w:val="000561E7"/>
    <w:rsid w:val="00056882"/>
    <w:rsid w:val="00056BC1"/>
    <w:rsid w:val="00066147"/>
    <w:rsid w:val="00074610"/>
    <w:rsid w:val="00075760"/>
    <w:rsid w:val="00082FF3"/>
    <w:rsid w:val="00092E72"/>
    <w:rsid w:val="00095141"/>
    <w:rsid w:val="0009671C"/>
    <w:rsid w:val="000A318D"/>
    <w:rsid w:val="000A6387"/>
    <w:rsid w:val="000B3A29"/>
    <w:rsid w:val="000B4115"/>
    <w:rsid w:val="000B5F81"/>
    <w:rsid w:val="00107F55"/>
    <w:rsid w:val="001115EE"/>
    <w:rsid w:val="00120D7D"/>
    <w:rsid w:val="0012139B"/>
    <w:rsid w:val="00122313"/>
    <w:rsid w:val="00132210"/>
    <w:rsid w:val="00135038"/>
    <w:rsid w:val="00145C48"/>
    <w:rsid w:val="00146F6D"/>
    <w:rsid w:val="001537FB"/>
    <w:rsid w:val="00156C6E"/>
    <w:rsid w:val="001751DD"/>
    <w:rsid w:val="001760A0"/>
    <w:rsid w:val="0019248E"/>
    <w:rsid w:val="00196C7B"/>
    <w:rsid w:val="001C5D23"/>
    <w:rsid w:val="001D0630"/>
    <w:rsid w:val="001D0A08"/>
    <w:rsid w:val="001D1555"/>
    <w:rsid w:val="001E100A"/>
    <w:rsid w:val="001E2D90"/>
    <w:rsid w:val="001F13D2"/>
    <w:rsid w:val="001F5862"/>
    <w:rsid w:val="00203D88"/>
    <w:rsid w:val="0020777D"/>
    <w:rsid w:val="00207DDF"/>
    <w:rsid w:val="00212B0A"/>
    <w:rsid w:val="00214DA5"/>
    <w:rsid w:val="00216D59"/>
    <w:rsid w:val="002200C6"/>
    <w:rsid w:val="00226D73"/>
    <w:rsid w:val="0024077F"/>
    <w:rsid w:val="00240CB1"/>
    <w:rsid w:val="0024152D"/>
    <w:rsid w:val="002449F2"/>
    <w:rsid w:val="00245D3C"/>
    <w:rsid w:val="0025205A"/>
    <w:rsid w:val="0025622B"/>
    <w:rsid w:val="00256828"/>
    <w:rsid w:val="00273222"/>
    <w:rsid w:val="002836AF"/>
    <w:rsid w:val="002859D1"/>
    <w:rsid w:val="00291505"/>
    <w:rsid w:val="00295384"/>
    <w:rsid w:val="00295FD0"/>
    <w:rsid w:val="00297572"/>
    <w:rsid w:val="002A4A47"/>
    <w:rsid w:val="002A55AF"/>
    <w:rsid w:val="002B17DC"/>
    <w:rsid w:val="002B5E7E"/>
    <w:rsid w:val="002C4B9D"/>
    <w:rsid w:val="002C56D0"/>
    <w:rsid w:val="002D702B"/>
    <w:rsid w:val="002D7AC0"/>
    <w:rsid w:val="002E76EC"/>
    <w:rsid w:val="002F5864"/>
    <w:rsid w:val="003003E0"/>
    <w:rsid w:val="00300CE7"/>
    <w:rsid w:val="0030269B"/>
    <w:rsid w:val="0030318E"/>
    <w:rsid w:val="00313D06"/>
    <w:rsid w:val="003176E6"/>
    <w:rsid w:val="00317C72"/>
    <w:rsid w:val="00331CA6"/>
    <w:rsid w:val="0034001D"/>
    <w:rsid w:val="00345A94"/>
    <w:rsid w:val="00350243"/>
    <w:rsid w:val="003A0D99"/>
    <w:rsid w:val="003A4770"/>
    <w:rsid w:val="003A49A6"/>
    <w:rsid w:val="003C430E"/>
    <w:rsid w:val="003C54BB"/>
    <w:rsid w:val="003C668E"/>
    <w:rsid w:val="003D08AF"/>
    <w:rsid w:val="003F13E7"/>
    <w:rsid w:val="003F167D"/>
    <w:rsid w:val="003F33D8"/>
    <w:rsid w:val="00402806"/>
    <w:rsid w:val="00403AC9"/>
    <w:rsid w:val="004062FF"/>
    <w:rsid w:val="0040630C"/>
    <w:rsid w:val="00406501"/>
    <w:rsid w:val="004144A2"/>
    <w:rsid w:val="00414FA4"/>
    <w:rsid w:val="004249B1"/>
    <w:rsid w:val="004273A2"/>
    <w:rsid w:val="00427C4E"/>
    <w:rsid w:val="004305F0"/>
    <w:rsid w:val="00430813"/>
    <w:rsid w:val="00447963"/>
    <w:rsid w:val="00483020"/>
    <w:rsid w:val="00484E4A"/>
    <w:rsid w:val="0049176A"/>
    <w:rsid w:val="004936D6"/>
    <w:rsid w:val="00496CB3"/>
    <w:rsid w:val="004A5DC8"/>
    <w:rsid w:val="004B1203"/>
    <w:rsid w:val="004B53DA"/>
    <w:rsid w:val="004D01A7"/>
    <w:rsid w:val="004D7E4E"/>
    <w:rsid w:val="004D7F6A"/>
    <w:rsid w:val="004E126D"/>
    <w:rsid w:val="004E167E"/>
    <w:rsid w:val="004E18E8"/>
    <w:rsid w:val="004E5E59"/>
    <w:rsid w:val="004E786C"/>
    <w:rsid w:val="004F2C0E"/>
    <w:rsid w:val="005205EA"/>
    <w:rsid w:val="00534642"/>
    <w:rsid w:val="00550BCA"/>
    <w:rsid w:val="005615B3"/>
    <w:rsid w:val="00564445"/>
    <w:rsid w:val="00573C8A"/>
    <w:rsid w:val="005876EC"/>
    <w:rsid w:val="00591401"/>
    <w:rsid w:val="00593791"/>
    <w:rsid w:val="005A70D8"/>
    <w:rsid w:val="005B6557"/>
    <w:rsid w:val="005C1221"/>
    <w:rsid w:val="005C7C3F"/>
    <w:rsid w:val="005D5696"/>
    <w:rsid w:val="005E16AE"/>
    <w:rsid w:val="005E6524"/>
    <w:rsid w:val="005E6AFE"/>
    <w:rsid w:val="005E7214"/>
    <w:rsid w:val="005F582C"/>
    <w:rsid w:val="00613B98"/>
    <w:rsid w:val="00623EAF"/>
    <w:rsid w:val="00624EB5"/>
    <w:rsid w:val="00630CD5"/>
    <w:rsid w:val="00631707"/>
    <w:rsid w:val="00636F46"/>
    <w:rsid w:val="00645843"/>
    <w:rsid w:val="006514F4"/>
    <w:rsid w:val="00655904"/>
    <w:rsid w:val="006579A5"/>
    <w:rsid w:val="00660D0A"/>
    <w:rsid w:val="006632AA"/>
    <w:rsid w:val="00664E57"/>
    <w:rsid w:val="0067060D"/>
    <w:rsid w:val="00672304"/>
    <w:rsid w:val="0067273D"/>
    <w:rsid w:val="00675780"/>
    <w:rsid w:val="00676695"/>
    <w:rsid w:val="00692FD7"/>
    <w:rsid w:val="00693444"/>
    <w:rsid w:val="00696CDA"/>
    <w:rsid w:val="006A0F0C"/>
    <w:rsid w:val="006A44A9"/>
    <w:rsid w:val="006C5962"/>
    <w:rsid w:val="006D78BC"/>
    <w:rsid w:val="006E07E9"/>
    <w:rsid w:val="006E508B"/>
    <w:rsid w:val="006E50F3"/>
    <w:rsid w:val="006F7B6F"/>
    <w:rsid w:val="00700928"/>
    <w:rsid w:val="00706917"/>
    <w:rsid w:val="00716C99"/>
    <w:rsid w:val="007223C0"/>
    <w:rsid w:val="00724A4C"/>
    <w:rsid w:val="00727DE7"/>
    <w:rsid w:val="00732ABC"/>
    <w:rsid w:val="00734959"/>
    <w:rsid w:val="0073637D"/>
    <w:rsid w:val="00747E47"/>
    <w:rsid w:val="0075083A"/>
    <w:rsid w:val="00765C4F"/>
    <w:rsid w:val="00767B6D"/>
    <w:rsid w:val="00783CFF"/>
    <w:rsid w:val="007862D5"/>
    <w:rsid w:val="007874DA"/>
    <w:rsid w:val="00787691"/>
    <w:rsid w:val="007934D1"/>
    <w:rsid w:val="007A306B"/>
    <w:rsid w:val="007B41AD"/>
    <w:rsid w:val="007B6BA4"/>
    <w:rsid w:val="007C53DD"/>
    <w:rsid w:val="007C78EA"/>
    <w:rsid w:val="007D5B81"/>
    <w:rsid w:val="007D6D93"/>
    <w:rsid w:val="007E381C"/>
    <w:rsid w:val="007E7078"/>
    <w:rsid w:val="007F17FB"/>
    <w:rsid w:val="007F7E31"/>
    <w:rsid w:val="0080484A"/>
    <w:rsid w:val="00810DFF"/>
    <w:rsid w:val="00811BB3"/>
    <w:rsid w:val="008171F4"/>
    <w:rsid w:val="00817D78"/>
    <w:rsid w:val="0082045A"/>
    <w:rsid w:val="00825CA8"/>
    <w:rsid w:val="008312E8"/>
    <w:rsid w:val="00831BAA"/>
    <w:rsid w:val="00835F81"/>
    <w:rsid w:val="008527A5"/>
    <w:rsid w:val="00863117"/>
    <w:rsid w:val="00864283"/>
    <w:rsid w:val="0086477E"/>
    <w:rsid w:val="00873825"/>
    <w:rsid w:val="00881A6A"/>
    <w:rsid w:val="008921E9"/>
    <w:rsid w:val="0089382E"/>
    <w:rsid w:val="00896D13"/>
    <w:rsid w:val="008A6313"/>
    <w:rsid w:val="008B3BA5"/>
    <w:rsid w:val="008B7BF0"/>
    <w:rsid w:val="008C3ED2"/>
    <w:rsid w:val="008E0DD2"/>
    <w:rsid w:val="008E3BC5"/>
    <w:rsid w:val="008F2F84"/>
    <w:rsid w:val="008F68E5"/>
    <w:rsid w:val="00906EB6"/>
    <w:rsid w:val="00907B61"/>
    <w:rsid w:val="00910A77"/>
    <w:rsid w:val="00921D12"/>
    <w:rsid w:val="009228D5"/>
    <w:rsid w:val="00956941"/>
    <w:rsid w:val="009635F3"/>
    <w:rsid w:val="00964E68"/>
    <w:rsid w:val="009675C5"/>
    <w:rsid w:val="00970557"/>
    <w:rsid w:val="00972C0B"/>
    <w:rsid w:val="00983580"/>
    <w:rsid w:val="0098382C"/>
    <w:rsid w:val="0098577E"/>
    <w:rsid w:val="009865B3"/>
    <w:rsid w:val="00990E74"/>
    <w:rsid w:val="009968F0"/>
    <w:rsid w:val="009A08D5"/>
    <w:rsid w:val="009A0D64"/>
    <w:rsid w:val="009B3258"/>
    <w:rsid w:val="009C0EDF"/>
    <w:rsid w:val="009C5EE8"/>
    <w:rsid w:val="009D0973"/>
    <w:rsid w:val="009D7B2F"/>
    <w:rsid w:val="009E589C"/>
    <w:rsid w:val="009F5F45"/>
    <w:rsid w:val="00A025C4"/>
    <w:rsid w:val="00A171B4"/>
    <w:rsid w:val="00A21E45"/>
    <w:rsid w:val="00A25A52"/>
    <w:rsid w:val="00A31AAA"/>
    <w:rsid w:val="00A31D95"/>
    <w:rsid w:val="00A64858"/>
    <w:rsid w:val="00A80633"/>
    <w:rsid w:val="00A92595"/>
    <w:rsid w:val="00A95378"/>
    <w:rsid w:val="00AA054B"/>
    <w:rsid w:val="00AB5544"/>
    <w:rsid w:val="00AB7008"/>
    <w:rsid w:val="00AC20F5"/>
    <w:rsid w:val="00AC2CB6"/>
    <w:rsid w:val="00AD2B7E"/>
    <w:rsid w:val="00AD55EE"/>
    <w:rsid w:val="00AD69FF"/>
    <w:rsid w:val="00AD6F14"/>
    <w:rsid w:val="00AE6E60"/>
    <w:rsid w:val="00AF5135"/>
    <w:rsid w:val="00B110B8"/>
    <w:rsid w:val="00B123F8"/>
    <w:rsid w:val="00B24E1D"/>
    <w:rsid w:val="00B26016"/>
    <w:rsid w:val="00B41490"/>
    <w:rsid w:val="00B4353D"/>
    <w:rsid w:val="00B47CC0"/>
    <w:rsid w:val="00B57FE8"/>
    <w:rsid w:val="00B61175"/>
    <w:rsid w:val="00B63CD5"/>
    <w:rsid w:val="00B67702"/>
    <w:rsid w:val="00B91978"/>
    <w:rsid w:val="00B93D97"/>
    <w:rsid w:val="00BE03FA"/>
    <w:rsid w:val="00BE38EF"/>
    <w:rsid w:val="00BF75F2"/>
    <w:rsid w:val="00C02B9F"/>
    <w:rsid w:val="00C049EE"/>
    <w:rsid w:val="00C05EF0"/>
    <w:rsid w:val="00C27F6C"/>
    <w:rsid w:val="00C43AEC"/>
    <w:rsid w:val="00C4507D"/>
    <w:rsid w:val="00C462BF"/>
    <w:rsid w:val="00C57971"/>
    <w:rsid w:val="00C65DC9"/>
    <w:rsid w:val="00C7032C"/>
    <w:rsid w:val="00C842C5"/>
    <w:rsid w:val="00CC3B38"/>
    <w:rsid w:val="00CC68E4"/>
    <w:rsid w:val="00CD7D7A"/>
    <w:rsid w:val="00CF4884"/>
    <w:rsid w:val="00CF667C"/>
    <w:rsid w:val="00CF7B58"/>
    <w:rsid w:val="00D0110A"/>
    <w:rsid w:val="00D027F9"/>
    <w:rsid w:val="00D02E7A"/>
    <w:rsid w:val="00D11CDA"/>
    <w:rsid w:val="00D14E14"/>
    <w:rsid w:val="00D22F69"/>
    <w:rsid w:val="00D23F86"/>
    <w:rsid w:val="00D258E3"/>
    <w:rsid w:val="00D30924"/>
    <w:rsid w:val="00D42FD9"/>
    <w:rsid w:val="00D5638F"/>
    <w:rsid w:val="00D568EF"/>
    <w:rsid w:val="00D65038"/>
    <w:rsid w:val="00D71BA7"/>
    <w:rsid w:val="00D73E5E"/>
    <w:rsid w:val="00D81A32"/>
    <w:rsid w:val="00D83D0B"/>
    <w:rsid w:val="00D92AE8"/>
    <w:rsid w:val="00D92EE4"/>
    <w:rsid w:val="00D93A22"/>
    <w:rsid w:val="00D950AC"/>
    <w:rsid w:val="00D9715A"/>
    <w:rsid w:val="00DA431D"/>
    <w:rsid w:val="00DA61D3"/>
    <w:rsid w:val="00DB1D9B"/>
    <w:rsid w:val="00DB29D6"/>
    <w:rsid w:val="00DB4E7D"/>
    <w:rsid w:val="00DC2338"/>
    <w:rsid w:val="00DD2CDC"/>
    <w:rsid w:val="00DD7DEC"/>
    <w:rsid w:val="00DF277C"/>
    <w:rsid w:val="00DF3B8A"/>
    <w:rsid w:val="00DF4976"/>
    <w:rsid w:val="00E02B62"/>
    <w:rsid w:val="00E172F2"/>
    <w:rsid w:val="00E1779B"/>
    <w:rsid w:val="00E245B9"/>
    <w:rsid w:val="00E370BA"/>
    <w:rsid w:val="00E40635"/>
    <w:rsid w:val="00E409FC"/>
    <w:rsid w:val="00E4174A"/>
    <w:rsid w:val="00E4181D"/>
    <w:rsid w:val="00E553F3"/>
    <w:rsid w:val="00E665FE"/>
    <w:rsid w:val="00E66944"/>
    <w:rsid w:val="00E7478E"/>
    <w:rsid w:val="00E8266E"/>
    <w:rsid w:val="00E84FFE"/>
    <w:rsid w:val="00EA3CDE"/>
    <w:rsid w:val="00EC0EB5"/>
    <w:rsid w:val="00ED19C6"/>
    <w:rsid w:val="00ED5009"/>
    <w:rsid w:val="00ED5B45"/>
    <w:rsid w:val="00EE1209"/>
    <w:rsid w:val="00EE189B"/>
    <w:rsid w:val="00EE24B1"/>
    <w:rsid w:val="00EF35F9"/>
    <w:rsid w:val="00EF5C2B"/>
    <w:rsid w:val="00F06CE3"/>
    <w:rsid w:val="00F14459"/>
    <w:rsid w:val="00F23CC1"/>
    <w:rsid w:val="00F33014"/>
    <w:rsid w:val="00F33AB8"/>
    <w:rsid w:val="00F348B1"/>
    <w:rsid w:val="00F42B36"/>
    <w:rsid w:val="00F604BC"/>
    <w:rsid w:val="00F62911"/>
    <w:rsid w:val="00F64633"/>
    <w:rsid w:val="00F648C3"/>
    <w:rsid w:val="00F654E3"/>
    <w:rsid w:val="00F679F4"/>
    <w:rsid w:val="00F7703E"/>
    <w:rsid w:val="00F8417A"/>
    <w:rsid w:val="00F85321"/>
    <w:rsid w:val="00F8574D"/>
    <w:rsid w:val="00FA0910"/>
    <w:rsid w:val="00FA0B8E"/>
    <w:rsid w:val="00FA5139"/>
    <w:rsid w:val="00FA579E"/>
    <w:rsid w:val="00FC3AC7"/>
    <w:rsid w:val="00FD3B09"/>
    <w:rsid w:val="00FD4985"/>
    <w:rsid w:val="00FD5A42"/>
    <w:rsid w:val="00FF097F"/>
    <w:rsid w:val="00FF22F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BFFE6"/>
  <w15:docId w15:val="{C0EE0850-4143-43CA-8984-37178DF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9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1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B5F81"/>
  </w:style>
  <w:style w:type="character" w:styleId="Kpr">
    <w:name w:val="Hyperlink"/>
    <w:uiPriority w:val="99"/>
    <w:semiHidden/>
    <w:unhideWhenUsed/>
    <w:rsid w:val="00FA5139"/>
    <w:rPr>
      <w:color w:val="0000FF"/>
      <w:u w:val="single"/>
    </w:rPr>
  </w:style>
  <w:style w:type="character" w:customStyle="1" w:styleId="s2">
    <w:name w:val="s2"/>
    <w:rsid w:val="00FA5139"/>
  </w:style>
  <w:style w:type="character" w:customStyle="1" w:styleId="Balk2Char">
    <w:name w:val="Başlık 2 Char"/>
    <w:basedOn w:val="VarsaylanParagrafYazTipi"/>
    <w:link w:val="Balk2"/>
    <w:uiPriority w:val="9"/>
    <w:rsid w:val="000967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E1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07B61"/>
    <w:pPr>
      <w:spacing w:before="150" w:after="15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13D06"/>
    <w:rPr>
      <w:b/>
      <w:bCs/>
    </w:rPr>
  </w:style>
  <w:style w:type="character" w:customStyle="1" w:styleId="color14">
    <w:name w:val="color_14"/>
    <w:basedOn w:val="VarsaylanParagrafYazTipi"/>
    <w:rsid w:val="008A6313"/>
  </w:style>
  <w:style w:type="character" w:styleId="AklamaBavurusu">
    <w:name w:val="annotation reference"/>
    <w:basedOn w:val="VarsaylanParagrafYazTipi"/>
    <w:uiPriority w:val="99"/>
    <w:semiHidden/>
    <w:unhideWhenUsed/>
    <w:rsid w:val="00D011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11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11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11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110A"/>
    <w:rPr>
      <w:b/>
      <w:bCs/>
      <w:sz w:val="20"/>
      <w:szCs w:val="20"/>
    </w:rPr>
  </w:style>
  <w:style w:type="paragraph" w:styleId="AralkYok">
    <w:name w:val="No Spacing"/>
    <w:uiPriority w:val="1"/>
    <w:qFormat/>
    <w:rsid w:val="002B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11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1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11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C6AD-9AC8-4897-843D-94781485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Sadi Cilingir</cp:lastModifiedBy>
  <cp:revision>10</cp:revision>
  <cp:lastPrinted>2015-01-05T18:22:00Z</cp:lastPrinted>
  <dcterms:created xsi:type="dcterms:W3CDTF">2015-10-06T15:47:00Z</dcterms:created>
  <dcterms:modified xsi:type="dcterms:W3CDTF">2018-08-09T15:44:00Z</dcterms:modified>
</cp:coreProperties>
</file>