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DF0BE3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fldChar w:fldCharType="begin"/>
      </w:r>
      <w:r w:rsidRPr="00DF0BE3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instrText xml:space="preserve"> HYPERLINK "" </w:instrText>
      </w:r>
      <w:r w:rsidRPr="00DF0BE3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fldChar w:fldCharType="separate"/>
      </w:r>
      <w:proofErr w:type="gramStart"/>
      <w:r w:rsidRPr="00DF0BE3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tr-TR"/>
        </w:rPr>
        <w:t>DAN</w:t>
      </w:r>
      <w:proofErr w:type="gramEnd"/>
      <w:r w:rsidRPr="00DF0BE3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tr-TR"/>
        </w:rPr>
        <w:t xml:space="preserve"> BROWN’UN İZİNDE TARİHİ YARIMADA</w:t>
      </w:r>
      <w:r w:rsidRPr="00DF0BE3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fldChar w:fldCharType="end"/>
      </w:r>
    </w:p>
    <w:p w:rsidR="00DF0BE3" w:rsidRPr="00DF0BE3" w:rsidRDefault="00DF0BE3" w:rsidP="00DF0B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FEST </w:t>
      </w:r>
      <w:proofErr w:type="spellStart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Travel’ın</w:t>
      </w:r>
      <w:proofErr w:type="spellEnd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 ilk defa 2013 yılında düzenlediği </w:t>
      </w:r>
      <w:proofErr w:type="gramStart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Dan</w:t>
      </w:r>
      <w:proofErr w:type="gramEnd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 Brown'un İzinde Tarihi Yarımada gezisi, yazarın son kitabı </w:t>
      </w:r>
      <w:proofErr w:type="spellStart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Cehennem’e</w:t>
      </w:r>
      <w:proofErr w:type="spellEnd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 (</w:t>
      </w:r>
      <w:proofErr w:type="spellStart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Inferno</w:t>
      </w:r>
      <w:proofErr w:type="spellEnd"/>
      <w:r w:rsidRPr="00DF0BE3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) ilham veren mekânlarla birlikte, Ekim ayında iki kez daha gerçekleştirilecek: 23 Ekim ve 30 Ekim’deki gezilerin rehberliğini, kitabın yazıldığı dönem İstanbul’a gelen yazara şehri gezdiren uzman FEST Travel rehberi Serhan Güngör yapacak.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Eserleri büyük ses getiren, uzun süre en çok satanlar listesinde kalan, pek çok dile çevrilen ve sinemaya uyarlanan Amerikalı yazar </w:t>
      </w:r>
      <w:proofErr w:type="gram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Dan</w:t>
      </w:r>
      <w:proofErr w:type="gram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Brown’un 2013 tarihli kitabı </w:t>
      </w:r>
      <w:r w:rsidRPr="00DF0BE3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Cehennem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proofErr w:type="spellStart"/>
      <w:r w:rsidRPr="00DF0BE3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Inferno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) bu ay aynı isimle gösterime girdi. Harvard’da din ikonografisi ve sembol bilimi profesörü olan Robert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Langdon’ın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ana kahramanı olduğu eserlerin uyarlamasında başrolü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Tom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Hanks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üstleniyor.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Langdon’ın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maceraları 2006 yılında Da Vinci Şifresi (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The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 Vinci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Code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 ve 2009’da da Melekler ve Şeytanlar (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Angels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and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Demons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) filmleriyle sinemaya uyarlanmıştı. İlk filmin en dikkat çeken mekânı Paris’teki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Louvre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Müzesi olurken ikinci filmde Roma ve Vatikan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önplandaydı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Dante’nin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ilham verdiği, serinin son kitabı </w:t>
      </w:r>
      <w:proofErr w:type="spellStart"/>
      <w:r w:rsidRPr="00DF0BE3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Cehennem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’in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ana mekânlarıysa Venedik, Floransa ve </w:t>
      </w: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İstanbul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oldu.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F0BE3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Cehennem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’in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basıldığı 2013 yılında FEST Travel, kitabın İstanbul’daki rotasına özel bir gezi kurgulamıştı: </w:t>
      </w:r>
      <w:proofErr w:type="gramStart"/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Dan</w:t>
      </w:r>
      <w:proofErr w:type="gramEnd"/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Brown’un İzinde Tarihi Yarımada 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gezisi, filmin gösterime girmesi vesilesiyle Ekim ayında iki kez daha gerçekleştirilecek. </w:t>
      </w: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23 Ekim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30 Ekim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Pazar günleri yapılacak bu iki programda, Arkeoloji Müzesi’nden başlayarak adım adım </w:t>
      </w: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Tarihi Yarımada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’yı keşfederken, kitabın ilham kaynaklarından olan, filmde de önemli sahnelere ev sahipliği yapan </w:t>
      </w: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Ayasofya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Yerebatan Sarnıcı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çok özel mekânları, bir kez de gizemli sembollerin ışığında gezeceksiniz.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Bu iki geziye, Dan Brown’ın İstanbul yolculuğunda kendisine şehri gezdiren ve </w:t>
      </w:r>
      <w:r w:rsidRPr="00DF0BE3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Cehennem</w:t>
      </w: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kitabında “</w:t>
      </w:r>
      <w:proofErr w:type="spellStart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Mirsat</w:t>
      </w:r>
      <w:proofErr w:type="spellEnd"/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 karakterine ilham veren uzman rehberlerimizden Serhan Güngör liderlik edecek. 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DAN</w:t>
      </w:r>
      <w:proofErr w:type="gramEnd"/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BROWN’UN İZİNDE TARİHİ YARIMADA 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23 Ekim 2016 Pazar ve 30 Ekim 2016 Pazar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Profesyonel Rehber Serhan GÜNGÖR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Bilgi ve Rezervasyon:</w:t>
      </w:r>
    </w:p>
    <w:p w:rsidR="00DF0BE3" w:rsidRPr="00DF0BE3" w:rsidRDefault="00DF0BE3" w:rsidP="00DF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Tel: 0850 622 33 78 </w:t>
      </w:r>
    </w:p>
    <w:p w:rsidR="009979D4" w:rsidRPr="00DF0BE3" w:rsidRDefault="00DF0BE3" w:rsidP="00DF0BE3">
      <w:pPr>
        <w:rPr>
          <w:sz w:val="24"/>
          <w:szCs w:val="24"/>
        </w:rPr>
      </w:pPr>
      <w:r w:rsidRPr="00DF0BE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festtravel.com / adimadimistanbul.com</w:t>
      </w:r>
    </w:p>
    <w:sectPr w:rsidR="009979D4" w:rsidRPr="00DF0B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3"/>
    <w:rsid w:val="009979D4"/>
    <w:rsid w:val="00D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68C"/>
  <w15:chartTrackingRefBased/>
  <w15:docId w15:val="{0F452F5C-2754-4342-B30D-488B292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0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2016-10-16T11:51:00Z</dcterms:created>
  <dcterms:modified xsi:type="dcterms:W3CDTF">2016-10-16T11:55:00Z</dcterms:modified>
</cp:coreProperties>
</file>