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6E0C" w14:textId="260A280B" w:rsidR="00C51145" w:rsidRPr="00C51145" w:rsidRDefault="00C51145" w:rsidP="00C51145">
      <w:pPr>
        <w:spacing w:after="0" w:line="240" w:lineRule="auto"/>
        <w:rPr>
          <w:rFonts w:ascii="Calibri" w:eastAsia="Times New Roman" w:hAnsi="Calibri" w:cs="Calibri"/>
          <w:b/>
          <w:bCs/>
          <w:color w:val="24213D"/>
          <w:sz w:val="40"/>
          <w:szCs w:val="40"/>
          <w:lang w:eastAsia="tr-TR"/>
          <w14:ligatures w14:val="none"/>
        </w:rPr>
      </w:pPr>
      <w:r w:rsidRPr="00C51145">
        <w:rPr>
          <w:rFonts w:ascii="Calibri" w:eastAsia="Times New Roman" w:hAnsi="Calibri" w:cs="Calibri"/>
          <w:b/>
          <w:bCs/>
          <w:color w:val="24213D"/>
          <w:sz w:val="40"/>
          <w:szCs w:val="40"/>
          <w:lang w:eastAsia="tr-TR"/>
          <w14:ligatures w14:val="none"/>
        </w:rPr>
        <w:t>BAŞKA SİNEMA ROTA: ESKİŞEHİR</w:t>
      </w:r>
    </w:p>
    <w:p w14:paraId="509AA0D6" w14:textId="77777777" w:rsidR="00C51145" w:rsidRDefault="00C51145" w:rsidP="00C51145">
      <w:pPr>
        <w:spacing w:after="0" w:line="240" w:lineRule="auto"/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</w:pPr>
    </w:p>
    <w:p w14:paraId="273ECC02" w14:textId="751A069D" w:rsidR="00C51145" w:rsidRDefault="003E7974" w:rsidP="00C51145">
      <w:pPr>
        <w:spacing w:after="0" w:line="240" w:lineRule="auto"/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</w:pPr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“Başka Sinema Rota: Eskişehir” </w:t>
      </w:r>
      <w:r w:rsidR="00C51145"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19-22 Ekim</w:t>
      </w:r>
      <w:r w:rsidR="00C51145"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 tarihlerinde yılın en ses getiren filmlerini Eskişehirliler ile buluşturuyor!</w:t>
      </w:r>
    </w:p>
    <w:p w14:paraId="48CD3C49" w14:textId="77777777" w:rsidR="00C51145" w:rsidRPr="00C51145" w:rsidRDefault="00C51145" w:rsidP="00C51145">
      <w:pPr>
        <w:spacing w:after="0" w:line="240" w:lineRule="auto"/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</w:pPr>
    </w:p>
    <w:p w14:paraId="2F252B1D" w14:textId="77777777" w:rsidR="00C51145" w:rsidRDefault="00C51145" w:rsidP="00C51145">
      <w:pPr>
        <w:spacing w:after="0" w:line="240" w:lineRule="auto"/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</w:pPr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19-22 Ekim tarihleri arasında Eskişehir’de gerçekleşecek olan Başka Sinema Rota: Eskişehir etkinliğinin programı açıklandı. Programda bu yıl büyük uluslararası film festivallerinde beğeni toplayan filmlerin yanı sıra değerli sinema klasikleri de yer alıyor. Gösterimler ise </w:t>
      </w:r>
      <w:proofErr w:type="spellStart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Cinetime</w:t>
      </w:r>
      <w:proofErr w:type="spellEnd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 xml:space="preserve"> Eskişehir Özdilek</w:t>
      </w:r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’te olacak.</w:t>
      </w:r>
    </w:p>
    <w:p w14:paraId="6B482ED1" w14:textId="77777777" w:rsidR="00C51145" w:rsidRPr="00C51145" w:rsidRDefault="00C51145" w:rsidP="00C51145">
      <w:pPr>
        <w:spacing w:after="0" w:line="240" w:lineRule="auto"/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</w:pPr>
    </w:p>
    <w:p w14:paraId="3FF3CED4" w14:textId="77777777" w:rsidR="00C51145" w:rsidRDefault="00C51145" w:rsidP="00C51145">
      <w:pPr>
        <w:spacing w:after="0" w:line="240" w:lineRule="auto"/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</w:pPr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Açılış filmi, 2023 Cannes Film Festivali’nde Altın Palmiye ödülüne layık görülen </w:t>
      </w:r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 xml:space="preserve">Bir Düşüşün Anatomisi / </w:t>
      </w:r>
      <w:proofErr w:type="spellStart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Anatomy</w:t>
      </w:r>
      <w:proofErr w:type="spellEnd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 xml:space="preserve"> of a Fall</w:t>
      </w:r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 filmi olacak. Daha önce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Toni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Erdmann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filmindeki başarılı performansı ile tanıdığımız Sandra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Hüller’in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eşinin gizemli ölümünden sorumlu tutulan bir kadını canlandırdığı film yılın en beklenen filmlerinden. </w:t>
      </w:r>
    </w:p>
    <w:p w14:paraId="662D6968" w14:textId="77777777" w:rsidR="00C51145" w:rsidRPr="00C51145" w:rsidRDefault="00C51145" w:rsidP="00C51145">
      <w:pPr>
        <w:spacing w:after="0" w:line="240" w:lineRule="auto"/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</w:pPr>
    </w:p>
    <w:p w14:paraId="075265F3" w14:textId="77777777" w:rsidR="00C51145" w:rsidRPr="00C51145" w:rsidRDefault="00C51145" w:rsidP="00C51145">
      <w:pPr>
        <w:spacing w:after="0" w:line="240" w:lineRule="auto"/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</w:pPr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Bir önceki filmi Drive My Car ile En İyi Uluslararası Film ödülünü kazanmış yönetmen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Ryûsuke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Hamaguchi’nin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son filmi </w:t>
      </w:r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 xml:space="preserve">Kötülük Diye Bir Şey Yok / </w:t>
      </w:r>
      <w:proofErr w:type="spellStart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Evil</w:t>
      </w:r>
      <w:proofErr w:type="spellEnd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Does</w:t>
      </w:r>
      <w:proofErr w:type="spellEnd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 xml:space="preserve"> Not </w:t>
      </w:r>
      <w:proofErr w:type="spellStart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Exist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 programda öne çıkan filmlerden. Film, prömiyerini yaptığı Venedik Film Festivali’nde Büyük Jüri Ödülü ve FIPRESCI ödüllerini kazandı. </w:t>
      </w:r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 xml:space="preserve">Çözümler Kitabı / </w:t>
      </w:r>
      <w:proofErr w:type="spellStart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Book</w:t>
      </w:r>
      <w:proofErr w:type="spellEnd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 xml:space="preserve"> of Solutions</w:t>
      </w:r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 ise daha önce Oscar ödüllü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Eternal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Sunshine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The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Spotless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Mind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filmi ile bilinen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Michel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Gondry’nin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kendi hikayesinden esinlenerek çektiği son filmi. Cannes Film Festivali Yönetmenlerin On Beş Günü’nde ilk gösterimini yapan film,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Gondry’nin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kendi hayatından esinlenerek yazdığı bir yönetmeni konu alıyor. Uzun bir aradan sonra beyaz perdeye dönen bir başka yönetmen ise animasyon filmlerin en önemli isimlerinden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Hayao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Miyazaki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. </w:t>
      </w:r>
      <w:proofErr w:type="spellStart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Miyazaki’nin</w:t>
      </w:r>
      <w:proofErr w:type="spellEnd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 xml:space="preserve"> en son filmi Çocuk ve Balıkçıl / </w:t>
      </w:r>
      <w:proofErr w:type="spellStart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The</w:t>
      </w:r>
      <w:proofErr w:type="spellEnd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 xml:space="preserve"> Boy </w:t>
      </w:r>
      <w:proofErr w:type="spellStart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and</w:t>
      </w:r>
      <w:proofErr w:type="spellEnd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The</w:t>
      </w:r>
      <w:proofErr w:type="spellEnd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 xml:space="preserve"> Heron</w:t>
      </w:r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 el ile çizilmiş olup tam yedi yılda tamamlandı. Daha önce İstanbul Bahçesi filmi ile Başka Sinema seyircisi ile buluşan yönetmen İlker Çatak bu defa yeni filmi </w:t>
      </w:r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 xml:space="preserve">Öğretmenler Odası / </w:t>
      </w:r>
      <w:proofErr w:type="spellStart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Teacher’s</w:t>
      </w:r>
      <w:proofErr w:type="spellEnd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Lounge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 ile beyazperdede olacak. Bir lise öğretmeninin ilk işinde doğru olduğuna inandığı şeyleri yapmaya çalıştıkça karşılaştığı karmaşayı konu alan film Almanya’nın Oscar adayı olarak gösterilmişti. 2023 Cannes Film Festivali’nin açılış filmi </w:t>
      </w:r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 xml:space="preserve">Jeanne </w:t>
      </w:r>
      <w:proofErr w:type="spellStart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Du</w:t>
      </w:r>
      <w:proofErr w:type="spellEnd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 xml:space="preserve"> Barry</w:t>
      </w:r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’de başrolleri Johnny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Depp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ile aynı zamanda filmin yönetmeni olan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Maïwenn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paylaşıyor. Fransa Kralı 15. Louis’in son resmi metresi Jeanne’ın hikâyesini konu alan film 35mm ile çekildi.</w:t>
      </w:r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 xml:space="preserve"> Dört Kız Kardeş / </w:t>
      </w:r>
      <w:proofErr w:type="spellStart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Four</w:t>
      </w:r>
      <w:proofErr w:type="spellEnd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Daughters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 ise; Derisini Satan Adam /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The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Man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Who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Sold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His Skin filmi ile büyük beğeni toplayan yönetmen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Kaouther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Ben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Hania’nın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belgesel ile kurgu arasındaki çizgiyi zorlayan son filmi. Tunus’un Oscar Adayı olan film aynı zamanda Cannes Film Festivali’nde En İyi Belgesel dahil 4 ödül almasıyla adından söz ettiriyor.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Éric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Reinhardt'ın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aynı adlı romanından uyarlanan ve tehlikeli bir adamla yeni bir ilişkiye başlayan bir kadının hikayesini anlatan </w:t>
      </w:r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 xml:space="preserve">Narsistle Aşk / </w:t>
      </w:r>
      <w:proofErr w:type="spellStart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Just</w:t>
      </w:r>
      <w:proofErr w:type="spellEnd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the</w:t>
      </w:r>
      <w:proofErr w:type="spellEnd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 xml:space="preserve"> Two of Us</w:t>
      </w:r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, Cannes Prömiyer bölümünde ilk gösterimini gerçekleştirmişti. Filmin başrollerini ise ödüllü oyuncu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Virginie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Efira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Benedetta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, Paris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Memories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Sibyl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) ve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Melvil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Poupaud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(Laurence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Anyways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By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The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Grace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God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) paylaşıyor. Ünlü yönetmen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Christian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Petzold’un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yeni filmi </w:t>
      </w:r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 xml:space="preserve">Kızıl Gökyüzü / </w:t>
      </w:r>
      <w:proofErr w:type="spellStart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Afire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 2023 Berlin Film Festivali’nde Büyük Jüri Ödülü’ne layık görüldü.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Undine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filminin ardından bir kez daha Başka Sinema seyircisi ile buluşacak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Petzold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, filmin başrollerinde başarılı oyuncu Paula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Beer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Frantz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Undine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, Transit) ile Thomas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Schubert’e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yer veriyor. Programda aynı zamanda Ali Asgari ile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Alireza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Khatami’nin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</w:t>
      </w:r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lastRenderedPageBreak/>
        <w:t xml:space="preserve">beraber yönettiği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Terrestial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Verses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filmi ve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Kamal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Lazraq’ın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ilk uzun metraj filmi </w:t>
      </w:r>
      <w:proofErr w:type="spellStart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Hounds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 filmleri de yer alıyor.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Lazraq’ın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Kazablanka’da yaşayan bir baba ve oğulun hikâyesini anlattığı film, prömiyerini yaptığı Cannes Film Festivali Belir Bir Bakış bölümünden Jüri Ödülü ile döndü. Kaçırılmaması gereken bir diğer film ise Saim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Sadiq’in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yönettiği ilk filmi </w:t>
      </w:r>
      <w:proofErr w:type="spellStart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Joyland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. Film, Cannes Film Festivali’nde prömiyerini yapan ilk Pakistan filmi olmasının yanı sıra Cannes Film Festivali Belirli Bir Bakış bölümünde Kuir Palmiye Jüri Ödülü’ne layık görüldü.</w:t>
      </w:r>
    </w:p>
    <w:p w14:paraId="7F1DC0F6" w14:textId="77777777" w:rsidR="00C51145" w:rsidRDefault="00C51145" w:rsidP="00C51145">
      <w:pPr>
        <w:spacing w:after="0" w:line="240" w:lineRule="auto"/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</w:pPr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Uluslararası festivallerde beğeni toplayan filmlerin yanı sıra seçkide kült filmler de yer alıyor. Uzun bir aradan sonra Hayat filmi ile tekrar beyaz perdeye yönetmen değerli yönetmen Zeki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Demirkubuz’un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yönettiği ve seyircilerin aklına kazınan </w:t>
      </w:r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Kader</w:t>
      </w:r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 ve </w:t>
      </w:r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Masumiyet</w:t>
      </w:r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 filmleri; yine Türkiye sinemasının en önemli yönetmenlerinden Ömer Kavur (Anayurt Oteli, Gizli Yüz, Karşılaşma) ile farklı bir ilişki kurmamızı sağlayan belgesel </w:t>
      </w:r>
      <w:proofErr w:type="gramStart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Kavur</w:t>
      </w:r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;</w:t>
      </w:r>
      <w:proofErr w:type="gram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ve bu yıl Barbie filmi ile adından oldukça söz ettiren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Greta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Gerwig’in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başrolünde yer aldığı ve şimdiden klasik olarak anılan </w:t>
      </w:r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Frances Ha</w:t>
      </w:r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.</w:t>
      </w:r>
    </w:p>
    <w:p w14:paraId="457B39C9" w14:textId="77777777" w:rsidR="00C51145" w:rsidRPr="00C51145" w:rsidRDefault="00C51145" w:rsidP="00C51145">
      <w:pPr>
        <w:spacing w:after="0" w:line="240" w:lineRule="auto"/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</w:pPr>
    </w:p>
    <w:p w14:paraId="3380AB95" w14:textId="77777777" w:rsidR="00C51145" w:rsidRDefault="00C51145" w:rsidP="00C51145">
      <w:pPr>
        <w:spacing w:after="0" w:line="240" w:lineRule="auto"/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</w:pPr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Başka Sinema Rota: Eskişehir programında Başka Sinema’nın </w:t>
      </w:r>
      <w:proofErr w:type="spellStart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National</w:t>
      </w:r>
      <w:proofErr w:type="spellEnd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Theatre</w:t>
      </w:r>
      <w:proofErr w:type="spellEnd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 xml:space="preserve"> Live</w:t>
      </w:r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 iş birliği ile gerçekleştirdiği “Tiyatro Başka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Sinema’da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” programında yer alan ve en beğenilen üç oyun da yer alıyor: BBC’nin hit TV dizisi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Fleabag’e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ilham veren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Phoebe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Waller-Bridge’in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yazıp canlandırdığı ödüllü oyun </w:t>
      </w:r>
      <w:proofErr w:type="spellStart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Fleabag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; Mary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Shelley’nin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ünlü romanı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Frankenstein’ın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Nick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Dear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tarafından tiyatroya uyarlanan ve Oscar ödüllü Danny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Boyle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tarafından yönetilen 2011 yapımı</w:t>
      </w:r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 Frankenstein</w:t>
      </w:r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 ve başrolünde Game of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Thrones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dizisi ile tanıdığımız Emilia Clarke’ın yer aldığı Anton Çehov’un klasikleşmiş eserinin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Naya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Reiss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tarafından kendine özgü bir şekilde, 21. yüzyıla modernize edilmiş versiyonu ile </w:t>
      </w:r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 xml:space="preserve">Martı / </w:t>
      </w:r>
      <w:proofErr w:type="spellStart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The</w:t>
      </w:r>
      <w:proofErr w:type="spellEnd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51145">
        <w:rPr>
          <w:rFonts w:ascii="Calibri" w:eastAsia="Times New Roman" w:hAnsi="Calibri" w:cs="Calibri"/>
          <w:b/>
          <w:bCs/>
          <w:color w:val="24213D"/>
          <w:sz w:val="24"/>
          <w:szCs w:val="24"/>
          <w:lang w:eastAsia="tr-TR"/>
          <w14:ligatures w14:val="none"/>
        </w:rPr>
        <w:t>Seagull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.</w:t>
      </w:r>
    </w:p>
    <w:p w14:paraId="6863231C" w14:textId="77777777" w:rsidR="00C51145" w:rsidRPr="00C51145" w:rsidRDefault="00C51145" w:rsidP="00C51145">
      <w:pPr>
        <w:spacing w:after="0" w:line="240" w:lineRule="auto"/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</w:pPr>
    </w:p>
    <w:p w14:paraId="307FA43D" w14:textId="6A4343AD" w:rsidR="00556779" w:rsidRPr="00C51145" w:rsidRDefault="00C51145" w:rsidP="00C51145">
      <w:pPr>
        <w:spacing w:line="240" w:lineRule="auto"/>
        <w:rPr>
          <w:rFonts w:ascii="Calibri" w:hAnsi="Calibri" w:cs="Calibri"/>
          <w:sz w:val="24"/>
          <w:szCs w:val="24"/>
        </w:rPr>
      </w:pPr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19-22 Ekim tarihleri arasında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Cinetime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Eskişehir Özdilek’te gerçekleşecek olan Başka Sinema Rota: Eskişehir biletlerine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biletinial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sitesinden ve </w:t>
      </w:r>
      <w:proofErr w:type="spellStart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>Cinetime</w:t>
      </w:r>
      <w:proofErr w:type="spellEnd"/>
      <w:r w:rsidRPr="00C51145">
        <w:rPr>
          <w:rFonts w:ascii="Calibri" w:eastAsia="Times New Roman" w:hAnsi="Calibri" w:cs="Calibri"/>
          <w:color w:val="24213D"/>
          <w:sz w:val="24"/>
          <w:szCs w:val="24"/>
          <w:lang w:eastAsia="tr-TR"/>
          <w14:ligatures w14:val="none"/>
        </w:rPr>
        <w:t xml:space="preserve"> Eskişehir Özdilek gişelerinden ulaşabilirsiniz!</w:t>
      </w:r>
    </w:p>
    <w:sectPr w:rsidR="00556779" w:rsidRPr="00C51145" w:rsidSect="002A1A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45"/>
    <w:rsid w:val="002A1A7D"/>
    <w:rsid w:val="003E7974"/>
    <w:rsid w:val="00556779"/>
    <w:rsid w:val="006F1939"/>
    <w:rsid w:val="00A77659"/>
    <w:rsid w:val="00C5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2913"/>
  <w15:chartTrackingRefBased/>
  <w15:docId w15:val="{E8B575BE-27C3-47DC-962F-739759A1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C51145"/>
    <w:rPr>
      <w:b/>
      <w:bCs/>
    </w:rPr>
  </w:style>
  <w:style w:type="character" w:customStyle="1" w:styleId="il">
    <w:name w:val="il"/>
    <w:basedOn w:val="VarsaylanParagrafYazTipi"/>
    <w:rsid w:val="00C51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2024-01-18T07:25:00Z</dcterms:created>
  <dcterms:modified xsi:type="dcterms:W3CDTF">2024-01-18T07:34:00Z</dcterms:modified>
</cp:coreProperties>
</file>