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BBFC" w14:textId="528C2A49" w:rsidR="00DE5D24" w:rsidRPr="00D245F1" w:rsidRDefault="00112998" w:rsidP="00D245F1">
      <w:pPr>
        <w:pStyle w:val="AralkYok"/>
        <w:jc w:val="center"/>
        <w:rPr>
          <w:rStyle w:val="Gl"/>
          <w:rFonts w:asciiTheme="minorHAnsi" w:hAnsiTheme="minorHAnsi" w:cstheme="minorHAnsi"/>
          <w:sz w:val="40"/>
          <w:szCs w:val="40"/>
        </w:rPr>
      </w:pPr>
      <w:r w:rsidRPr="00D245F1">
        <w:rPr>
          <w:rStyle w:val="Gl"/>
          <w:rFonts w:asciiTheme="minorHAnsi" w:hAnsiTheme="minorHAnsi" w:cstheme="minorHAnsi"/>
          <w:sz w:val="40"/>
          <w:szCs w:val="40"/>
        </w:rPr>
        <w:t xml:space="preserve">Aşık Shakespeare </w:t>
      </w:r>
      <w:r w:rsidR="00D245F1" w:rsidRPr="00D245F1">
        <w:rPr>
          <w:rStyle w:val="Gl"/>
          <w:rFonts w:asciiTheme="minorHAnsi" w:hAnsiTheme="minorHAnsi" w:cstheme="minorHAnsi"/>
          <w:sz w:val="40"/>
          <w:szCs w:val="40"/>
        </w:rPr>
        <w:t xml:space="preserve">Dev </w:t>
      </w:r>
      <w:proofErr w:type="spellStart"/>
      <w:r w:rsidR="00D245F1" w:rsidRPr="00D245F1">
        <w:rPr>
          <w:rStyle w:val="Gl"/>
          <w:rFonts w:asciiTheme="minorHAnsi" w:hAnsiTheme="minorHAnsi" w:cstheme="minorHAnsi"/>
          <w:sz w:val="40"/>
          <w:szCs w:val="40"/>
        </w:rPr>
        <w:t>Kadrosu</w:t>
      </w:r>
      <w:proofErr w:type="spellEnd"/>
      <w:r w:rsidR="00D245F1" w:rsidRPr="00D245F1">
        <w:rPr>
          <w:rStyle w:val="Gl"/>
          <w:rFonts w:asciiTheme="minorHAnsi" w:hAnsiTheme="minorHAnsi" w:cstheme="minorHAnsi"/>
          <w:sz w:val="40"/>
          <w:szCs w:val="40"/>
        </w:rPr>
        <w:t xml:space="preserve"> </w:t>
      </w:r>
      <w:proofErr w:type="spellStart"/>
      <w:r w:rsidR="00D245F1">
        <w:rPr>
          <w:rStyle w:val="Gl"/>
          <w:rFonts w:asciiTheme="minorHAnsi" w:hAnsiTheme="minorHAnsi" w:cstheme="minorHAnsi"/>
          <w:sz w:val="40"/>
          <w:szCs w:val="40"/>
        </w:rPr>
        <w:t>i</w:t>
      </w:r>
      <w:r w:rsidR="00D245F1" w:rsidRPr="00D245F1">
        <w:rPr>
          <w:rStyle w:val="Gl"/>
          <w:rFonts w:asciiTheme="minorHAnsi" w:hAnsiTheme="minorHAnsi" w:cstheme="minorHAnsi"/>
          <w:sz w:val="40"/>
          <w:szCs w:val="40"/>
        </w:rPr>
        <w:t>le</w:t>
      </w:r>
      <w:proofErr w:type="spellEnd"/>
      <w:r w:rsidR="00D245F1" w:rsidRPr="00D245F1">
        <w:rPr>
          <w:rStyle w:val="Gl"/>
          <w:rFonts w:asciiTheme="minorHAnsi" w:hAnsiTheme="minorHAnsi" w:cstheme="minorHAnsi"/>
          <w:sz w:val="40"/>
          <w:szCs w:val="40"/>
        </w:rPr>
        <w:t xml:space="preserve"> </w:t>
      </w:r>
      <w:r w:rsidR="00D245F1" w:rsidRPr="00D245F1">
        <w:rPr>
          <w:rStyle w:val="Gl"/>
          <w:rFonts w:asciiTheme="minorHAnsi" w:hAnsiTheme="minorHAnsi" w:cstheme="minorHAnsi"/>
          <w:sz w:val="40"/>
          <w:szCs w:val="40"/>
        </w:rPr>
        <w:br/>
      </w:r>
      <w:proofErr w:type="spellStart"/>
      <w:r w:rsidRPr="00D245F1">
        <w:rPr>
          <w:rStyle w:val="Gl"/>
          <w:rFonts w:asciiTheme="minorHAnsi" w:hAnsiTheme="minorHAnsi" w:cstheme="minorHAnsi"/>
          <w:sz w:val="40"/>
          <w:szCs w:val="40"/>
        </w:rPr>
        <w:t>Türkiye'de</w:t>
      </w:r>
      <w:proofErr w:type="spellEnd"/>
      <w:r w:rsidRPr="00D245F1">
        <w:rPr>
          <w:rStyle w:val="Gl"/>
          <w:rFonts w:asciiTheme="minorHAnsi" w:hAnsiTheme="minorHAnsi" w:cstheme="minorHAnsi"/>
          <w:sz w:val="40"/>
          <w:szCs w:val="40"/>
        </w:rPr>
        <w:t xml:space="preserve"> </w:t>
      </w:r>
      <w:r w:rsidR="00D245F1">
        <w:rPr>
          <w:rStyle w:val="Gl"/>
          <w:rFonts w:asciiTheme="minorHAnsi" w:hAnsiTheme="minorHAnsi" w:cstheme="minorHAnsi"/>
          <w:sz w:val="40"/>
          <w:szCs w:val="40"/>
        </w:rPr>
        <w:t>i</w:t>
      </w:r>
      <w:r w:rsidR="00D245F1" w:rsidRPr="00D245F1">
        <w:rPr>
          <w:rStyle w:val="Gl"/>
          <w:rFonts w:asciiTheme="minorHAnsi" w:hAnsiTheme="minorHAnsi" w:cstheme="minorHAnsi"/>
          <w:sz w:val="40"/>
          <w:szCs w:val="40"/>
        </w:rPr>
        <w:t xml:space="preserve">lk Defa </w:t>
      </w:r>
      <w:proofErr w:type="spellStart"/>
      <w:r w:rsidR="00D245F1" w:rsidRPr="00D245F1">
        <w:rPr>
          <w:rStyle w:val="Gl"/>
          <w:rFonts w:asciiTheme="minorHAnsi" w:hAnsiTheme="minorHAnsi" w:cstheme="minorHAnsi"/>
          <w:sz w:val="40"/>
          <w:szCs w:val="40"/>
        </w:rPr>
        <w:t>Tiyatro</w:t>
      </w:r>
      <w:proofErr w:type="spellEnd"/>
      <w:r w:rsidR="00D245F1" w:rsidRPr="00D245F1">
        <w:rPr>
          <w:rStyle w:val="Gl"/>
          <w:rFonts w:asciiTheme="minorHAnsi" w:hAnsiTheme="minorHAnsi" w:cstheme="minorHAnsi"/>
          <w:sz w:val="40"/>
          <w:szCs w:val="40"/>
        </w:rPr>
        <w:t xml:space="preserve"> </w:t>
      </w:r>
      <w:proofErr w:type="spellStart"/>
      <w:r w:rsidR="00D245F1" w:rsidRPr="00D245F1">
        <w:rPr>
          <w:rStyle w:val="Gl"/>
          <w:rFonts w:asciiTheme="minorHAnsi" w:hAnsiTheme="minorHAnsi" w:cstheme="minorHAnsi"/>
          <w:sz w:val="40"/>
          <w:szCs w:val="40"/>
        </w:rPr>
        <w:t>Sahnesinde</w:t>
      </w:r>
      <w:proofErr w:type="spellEnd"/>
    </w:p>
    <w:p w14:paraId="68BBF4A1" w14:textId="77777777" w:rsidR="00D245F1" w:rsidRPr="00D245F1" w:rsidRDefault="00D245F1" w:rsidP="00D245F1">
      <w:pPr>
        <w:pStyle w:val="AralkYok"/>
        <w:jc w:val="center"/>
        <w:rPr>
          <w:rStyle w:val="Gl"/>
          <w:rFonts w:asciiTheme="minorHAnsi" w:hAnsiTheme="minorHAnsi" w:cstheme="minorHAnsi"/>
        </w:rPr>
      </w:pPr>
    </w:p>
    <w:p w14:paraId="42BECEED" w14:textId="1F3CFE34" w:rsidR="00A97180" w:rsidRPr="00D245F1" w:rsidRDefault="00532CB8" w:rsidP="00D245F1">
      <w:pPr>
        <w:pStyle w:val="AralkYok"/>
        <w:jc w:val="center"/>
        <w:rPr>
          <w:rStyle w:val="Gl"/>
          <w:rFonts w:asciiTheme="minorHAnsi" w:hAnsiTheme="minorHAnsi" w:cstheme="minorHAnsi"/>
          <w:color w:val="000000"/>
          <w:sz w:val="28"/>
          <w:szCs w:val="28"/>
        </w:rPr>
      </w:pPr>
      <w:r w:rsidRPr="00D245F1">
        <w:rPr>
          <w:rStyle w:val="Gl"/>
          <w:rFonts w:asciiTheme="minorHAnsi" w:hAnsiTheme="minorHAnsi" w:cstheme="minorHAnsi"/>
          <w:sz w:val="28"/>
          <w:szCs w:val="28"/>
        </w:rPr>
        <w:t>“</w:t>
      </w:r>
      <w:r w:rsidR="008E1904" w:rsidRPr="00D245F1">
        <w:rPr>
          <w:rStyle w:val="Gl"/>
          <w:rFonts w:asciiTheme="minorHAnsi" w:hAnsiTheme="minorHAnsi" w:cstheme="minorHAnsi"/>
          <w:sz w:val="28"/>
          <w:szCs w:val="28"/>
        </w:rPr>
        <w:t>En İyi Film</w:t>
      </w:r>
      <w:r w:rsidRPr="00D245F1">
        <w:rPr>
          <w:rStyle w:val="Gl"/>
          <w:rFonts w:asciiTheme="minorHAnsi" w:hAnsiTheme="minorHAnsi" w:cstheme="minorHAnsi"/>
          <w:sz w:val="28"/>
          <w:szCs w:val="28"/>
        </w:rPr>
        <w:t>”</w:t>
      </w:r>
      <w:r w:rsidR="008E1904" w:rsidRPr="00D245F1">
        <w:rPr>
          <w:rStyle w:val="Gl"/>
          <w:rFonts w:asciiTheme="minorHAnsi" w:hAnsiTheme="minorHAnsi" w:cstheme="minorHAnsi"/>
          <w:sz w:val="28"/>
          <w:szCs w:val="28"/>
        </w:rPr>
        <w:t xml:space="preserve"> dahil 7 dalda Oscar kazanan kült film </w:t>
      </w:r>
      <w:r w:rsidRPr="00D245F1">
        <w:rPr>
          <w:rStyle w:val="Gl"/>
          <w:rFonts w:asciiTheme="minorHAnsi" w:hAnsiTheme="minorHAnsi" w:cstheme="minorHAnsi"/>
          <w:sz w:val="28"/>
          <w:szCs w:val="28"/>
        </w:rPr>
        <w:t>“</w:t>
      </w:r>
      <w:r w:rsidR="008E1904" w:rsidRPr="00D245F1">
        <w:rPr>
          <w:rStyle w:val="Gl"/>
          <w:rFonts w:asciiTheme="minorHAnsi" w:hAnsiTheme="minorHAnsi" w:cstheme="minorHAnsi"/>
          <w:sz w:val="28"/>
          <w:szCs w:val="28"/>
        </w:rPr>
        <w:t>Aşık Shakespeare</w:t>
      </w:r>
      <w:r w:rsidR="00385C50">
        <w:rPr>
          <w:rStyle w:val="Gl"/>
          <w:rFonts w:asciiTheme="minorHAnsi" w:hAnsiTheme="minorHAnsi" w:cstheme="minorHAnsi"/>
          <w:sz w:val="28"/>
          <w:szCs w:val="28"/>
        </w:rPr>
        <w:t>”</w:t>
      </w:r>
      <w:r w:rsidR="008E1904" w:rsidRPr="00D245F1">
        <w:rPr>
          <w:rStyle w:val="Gl"/>
          <w:rFonts w:asciiTheme="minorHAnsi" w:hAnsiTheme="minorHAnsi" w:cstheme="minorHAnsi"/>
          <w:b w:val="0"/>
          <w:bCs w:val="0"/>
          <w:sz w:val="28"/>
          <w:szCs w:val="28"/>
        </w:rPr>
        <w:br/>
      </w:r>
      <w:r w:rsidR="008E1904" w:rsidRPr="00D245F1">
        <w:rPr>
          <w:rStyle w:val="Gl"/>
          <w:rFonts w:asciiTheme="minorHAnsi" w:hAnsiTheme="minorHAnsi" w:cstheme="minorHAnsi"/>
          <w:sz w:val="28"/>
          <w:szCs w:val="28"/>
        </w:rPr>
        <w:t>(Shakespeare in Love)</w:t>
      </w:r>
      <w:r w:rsidR="008E1904" w:rsidRPr="00D245F1">
        <w:rPr>
          <w:rStyle w:val="Gl"/>
          <w:rFonts w:asciiTheme="minorHAnsi" w:hAnsiTheme="minorHAnsi" w:cstheme="minorHAnsi"/>
          <w:b w:val="0"/>
          <w:bCs w:val="0"/>
          <w:sz w:val="28"/>
          <w:szCs w:val="28"/>
        </w:rPr>
        <w:t xml:space="preserve"> </w:t>
      </w:r>
      <w:proofErr w:type="spellStart"/>
      <w:r w:rsidR="008E1904" w:rsidRPr="00D245F1">
        <w:rPr>
          <w:rStyle w:val="Gl"/>
          <w:rFonts w:asciiTheme="minorHAnsi" w:hAnsiTheme="minorHAnsi" w:cstheme="minorHAnsi"/>
          <w:sz w:val="28"/>
          <w:szCs w:val="28"/>
        </w:rPr>
        <w:t>Türkiye'de</w:t>
      </w:r>
      <w:proofErr w:type="spellEnd"/>
      <w:r w:rsidR="008E1904" w:rsidRPr="00D245F1">
        <w:rPr>
          <w:rStyle w:val="Gl"/>
          <w:rFonts w:asciiTheme="minorHAnsi" w:hAnsiTheme="minorHAnsi" w:cstheme="minorHAnsi"/>
          <w:sz w:val="28"/>
          <w:szCs w:val="28"/>
        </w:rPr>
        <w:t xml:space="preserve"> ilk </w:t>
      </w:r>
      <w:proofErr w:type="spellStart"/>
      <w:r w:rsidR="008E1904" w:rsidRPr="00D245F1">
        <w:rPr>
          <w:rStyle w:val="Gl"/>
          <w:rFonts w:asciiTheme="minorHAnsi" w:hAnsiTheme="minorHAnsi" w:cstheme="minorHAnsi"/>
          <w:sz w:val="28"/>
          <w:szCs w:val="28"/>
        </w:rPr>
        <w:t>defa</w:t>
      </w:r>
      <w:proofErr w:type="spellEnd"/>
      <w:r w:rsidR="008E1904" w:rsidRPr="00D245F1">
        <w:rPr>
          <w:rStyle w:val="Gl"/>
          <w:rFonts w:asciiTheme="minorHAnsi" w:hAnsiTheme="minorHAnsi" w:cstheme="minorHAnsi"/>
          <w:sz w:val="28"/>
          <w:szCs w:val="28"/>
        </w:rPr>
        <w:t xml:space="preserve"> tiyatro sahnesinde!</w:t>
      </w:r>
      <w:r w:rsidR="00112998" w:rsidRPr="00D245F1">
        <w:rPr>
          <w:rStyle w:val="Gl"/>
          <w:rFonts w:asciiTheme="minorHAnsi" w:hAnsiTheme="minorHAnsi" w:cstheme="minorHAnsi"/>
          <w:b w:val="0"/>
          <w:bCs w:val="0"/>
          <w:sz w:val="28"/>
          <w:szCs w:val="28"/>
        </w:rPr>
        <w:t xml:space="preserve"> </w:t>
      </w:r>
      <w:r w:rsidR="00112998" w:rsidRPr="00D245F1">
        <w:rPr>
          <w:rStyle w:val="Gl"/>
          <w:rFonts w:asciiTheme="minorHAnsi" w:hAnsiTheme="minorHAnsi" w:cstheme="minorHAnsi"/>
          <w:sz w:val="28"/>
          <w:szCs w:val="28"/>
        </w:rPr>
        <w:t xml:space="preserve">Çolpan İlhan &amp; Sadri </w:t>
      </w:r>
      <w:proofErr w:type="spellStart"/>
      <w:r w:rsidR="00112998" w:rsidRPr="00D245F1">
        <w:rPr>
          <w:rStyle w:val="Gl"/>
          <w:rFonts w:asciiTheme="minorHAnsi" w:hAnsiTheme="minorHAnsi" w:cstheme="minorHAnsi"/>
          <w:sz w:val="28"/>
          <w:szCs w:val="28"/>
        </w:rPr>
        <w:t>Alışık</w:t>
      </w:r>
      <w:proofErr w:type="spellEnd"/>
      <w:r w:rsidR="00112998" w:rsidRPr="00D245F1">
        <w:rPr>
          <w:rStyle w:val="Gl"/>
          <w:rFonts w:asciiTheme="minorHAnsi" w:hAnsiTheme="minorHAnsi" w:cstheme="minorHAnsi"/>
          <w:sz w:val="28"/>
          <w:szCs w:val="28"/>
        </w:rPr>
        <w:t xml:space="preserve"> </w:t>
      </w:r>
      <w:proofErr w:type="spellStart"/>
      <w:r w:rsidR="00112998" w:rsidRPr="00D245F1">
        <w:rPr>
          <w:rStyle w:val="Gl"/>
          <w:rFonts w:asciiTheme="minorHAnsi" w:hAnsiTheme="minorHAnsi" w:cstheme="minorHAnsi"/>
          <w:sz w:val="28"/>
          <w:szCs w:val="28"/>
        </w:rPr>
        <w:t>Tiyatrosu</w:t>
      </w:r>
      <w:proofErr w:type="spellEnd"/>
      <w:r w:rsidR="00112998" w:rsidRPr="00D245F1">
        <w:rPr>
          <w:rStyle w:val="Gl"/>
          <w:rFonts w:asciiTheme="minorHAnsi" w:hAnsiTheme="minorHAnsi" w:cstheme="minorHAnsi"/>
          <w:sz w:val="28"/>
          <w:szCs w:val="28"/>
        </w:rPr>
        <w:t xml:space="preserve">, Piu Entertainment </w:t>
      </w:r>
      <w:proofErr w:type="spellStart"/>
      <w:r w:rsidR="00112998" w:rsidRPr="00D245F1">
        <w:rPr>
          <w:rStyle w:val="Gl"/>
          <w:rFonts w:asciiTheme="minorHAnsi" w:hAnsiTheme="minorHAnsi" w:cstheme="minorHAnsi"/>
          <w:sz w:val="28"/>
          <w:szCs w:val="28"/>
        </w:rPr>
        <w:t>ve</w:t>
      </w:r>
      <w:proofErr w:type="spellEnd"/>
      <w:r w:rsidR="00112998" w:rsidRPr="00D245F1">
        <w:rPr>
          <w:rStyle w:val="Gl"/>
          <w:rFonts w:asciiTheme="minorHAnsi" w:hAnsiTheme="minorHAnsi" w:cstheme="minorHAnsi"/>
          <w:sz w:val="28"/>
          <w:szCs w:val="28"/>
        </w:rPr>
        <w:t xml:space="preserve"> Zorlu PSM ortak yapımı</w:t>
      </w:r>
      <w:r w:rsidRPr="00D245F1">
        <w:rPr>
          <w:rStyle w:val="Gl"/>
          <w:rFonts w:asciiTheme="minorHAnsi" w:hAnsiTheme="minorHAnsi" w:cstheme="minorHAnsi"/>
          <w:sz w:val="28"/>
          <w:szCs w:val="28"/>
        </w:rPr>
        <w:t xml:space="preserve"> Aşık Shakespeare’in biletleri </w:t>
      </w:r>
      <w:r w:rsidR="00A97180" w:rsidRPr="00D245F1">
        <w:rPr>
          <w:rStyle w:val="Gl"/>
          <w:rFonts w:asciiTheme="minorHAnsi" w:hAnsiTheme="minorHAnsi" w:cstheme="minorHAnsi"/>
          <w:color w:val="000000"/>
          <w:sz w:val="28"/>
          <w:szCs w:val="28"/>
        </w:rPr>
        <w:t xml:space="preserve">Türkiye’nin lider ve en kapsayıcı online </w:t>
      </w:r>
      <w:proofErr w:type="spellStart"/>
      <w:r w:rsidR="00A97180" w:rsidRPr="00D245F1">
        <w:rPr>
          <w:rStyle w:val="Gl"/>
          <w:rFonts w:asciiTheme="minorHAnsi" w:hAnsiTheme="minorHAnsi" w:cstheme="minorHAnsi"/>
          <w:color w:val="000000"/>
          <w:sz w:val="28"/>
          <w:szCs w:val="28"/>
        </w:rPr>
        <w:t>e</w:t>
      </w:r>
      <w:r w:rsidRPr="00D245F1">
        <w:rPr>
          <w:rStyle w:val="Gl"/>
          <w:rFonts w:asciiTheme="minorHAnsi" w:hAnsiTheme="minorHAnsi" w:cstheme="minorHAnsi"/>
          <w:color w:val="000000"/>
          <w:sz w:val="28"/>
          <w:szCs w:val="28"/>
        </w:rPr>
        <w:t>tkinlik</w:t>
      </w:r>
      <w:proofErr w:type="spellEnd"/>
      <w:r w:rsidRPr="00D245F1">
        <w:rPr>
          <w:rStyle w:val="Gl"/>
          <w:rFonts w:asciiTheme="minorHAnsi" w:hAnsiTheme="minorHAnsi" w:cstheme="minorHAnsi"/>
          <w:color w:val="000000"/>
          <w:sz w:val="28"/>
          <w:szCs w:val="28"/>
        </w:rPr>
        <w:t xml:space="preserve"> </w:t>
      </w:r>
      <w:proofErr w:type="spellStart"/>
      <w:r w:rsidRPr="00D245F1">
        <w:rPr>
          <w:rStyle w:val="Gl"/>
          <w:rFonts w:asciiTheme="minorHAnsi" w:hAnsiTheme="minorHAnsi" w:cstheme="minorHAnsi"/>
          <w:color w:val="000000"/>
          <w:sz w:val="28"/>
          <w:szCs w:val="28"/>
        </w:rPr>
        <w:t>platformu</w:t>
      </w:r>
      <w:proofErr w:type="spellEnd"/>
      <w:r w:rsidRPr="00D245F1">
        <w:rPr>
          <w:rStyle w:val="Gl"/>
          <w:rFonts w:asciiTheme="minorHAnsi" w:hAnsiTheme="minorHAnsi" w:cstheme="minorHAnsi"/>
          <w:color w:val="000000"/>
          <w:sz w:val="28"/>
          <w:szCs w:val="28"/>
        </w:rPr>
        <w:t xml:space="preserve"> </w:t>
      </w:r>
      <w:proofErr w:type="spellStart"/>
      <w:r w:rsidRPr="00D245F1">
        <w:rPr>
          <w:rStyle w:val="Gl"/>
          <w:rFonts w:asciiTheme="minorHAnsi" w:hAnsiTheme="minorHAnsi" w:cstheme="minorHAnsi"/>
          <w:color w:val="000000"/>
          <w:sz w:val="28"/>
          <w:szCs w:val="28"/>
        </w:rPr>
        <w:t>Biletinial’da</w:t>
      </w:r>
      <w:proofErr w:type="spellEnd"/>
      <w:r w:rsidRPr="00D245F1">
        <w:rPr>
          <w:rStyle w:val="Gl"/>
          <w:rFonts w:asciiTheme="minorHAnsi" w:hAnsiTheme="minorHAnsi" w:cstheme="minorHAnsi"/>
          <w:color w:val="000000"/>
          <w:sz w:val="28"/>
          <w:szCs w:val="28"/>
        </w:rPr>
        <w:t>.</w:t>
      </w:r>
    </w:p>
    <w:p w14:paraId="76848BB4" w14:textId="77777777" w:rsidR="00DE5D24" w:rsidRPr="00D245F1" w:rsidRDefault="00DE5D24" w:rsidP="00D245F1">
      <w:pPr>
        <w:pStyle w:val="AralkYok"/>
        <w:jc w:val="center"/>
        <w:rPr>
          <w:rFonts w:asciiTheme="minorHAnsi" w:hAnsiTheme="minorHAnsi" w:cstheme="minorHAnsi"/>
          <w:color w:val="474747"/>
        </w:rPr>
      </w:pPr>
    </w:p>
    <w:p w14:paraId="6FA41BC0" w14:textId="4B10735B" w:rsidR="00DE5D24" w:rsidRPr="00D245F1" w:rsidRDefault="00532CB8" w:rsidP="00D245F1">
      <w:pPr>
        <w:pStyle w:val="NormalWeb"/>
        <w:shd w:val="clear" w:color="auto" w:fill="FFFFFF"/>
        <w:spacing w:before="0" w:beforeAutospacing="0" w:after="0" w:afterAutospacing="0"/>
        <w:jc w:val="both"/>
        <w:rPr>
          <w:rFonts w:asciiTheme="minorHAnsi" w:hAnsiTheme="minorHAnsi" w:cstheme="minorHAnsi"/>
          <w:color w:val="474747"/>
        </w:rPr>
      </w:pPr>
      <w:r w:rsidRPr="00D245F1">
        <w:rPr>
          <w:rFonts w:asciiTheme="minorHAnsi" w:hAnsiTheme="minorHAnsi" w:cstheme="minorHAnsi"/>
          <w:b/>
          <w:bCs/>
          <w:color w:val="474747"/>
        </w:rPr>
        <w:t xml:space="preserve">BASIN BÜLTENİ-27.12.2023 </w:t>
      </w:r>
      <w:r w:rsidR="00DE5D24" w:rsidRPr="00D245F1">
        <w:rPr>
          <w:rFonts w:asciiTheme="minorHAnsi" w:hAnsiTheme="minorHAnsi" w:cstheme="minorHAnsi"/>
          <w:color w:val="474747"/>
        </w:rPr>
        <w:t>Yüksek enerjisi, komedisi ve romantizmiyle dikkat çeken ve</w:t>
      </w:r>
      <w:r w:rsidR="00A24CEB">
        <w:rPr>
          <w:rFonts w:asciiTheme="minorHAnsi" w:hAnsiTheme="minorHAnsi" w:cstheme="minorHAnsi"/>
          <w:color w:val="474747"/>
        </w:rPr>
        <w:t xml:space="preserve"> </w:t>
      </w:r>
      <w:r w:rsidR="00DE5D24" w:rsidRPr="00D245F1">
        <w:rPr>
          <w:rFonts w:asciiTheme="minorHAnsi" w:hAnsiTheme="minorHAnsi" w:cstheme="minorHAnsi"/>
          <w:color w:val="474747"/>
        </w:rPr>
        <w:t xml:space="preserve">sahnelendiği tüm ülkelerde kapalı gişe oynanan </w:t>
      </w:r>
      <w:r w:rsidRPr="00D245F1">
        <w:rPr>
          <w:rFonts w:asciiTheme="minorHAnsi" w:hAnsiTheme="minorHAnsi" w:cstheme="minorHAnsi"/>
          <w:color w:val="474747"/>
        </w:rPr>
        <w:t>“</w:t>
      </w:r>
      <w:r w:rsidR="00DE5D24" w:rsidRPr="00D245F1">
        <w:rPr>
          <w:rFonts w:asciiTheme="minorHAnsi" w:hAnsiTheme="minorHAnsi" w:cstheme="minorHAnsi"/>
          <w:color w:val="474747"/>
        </w:rPr>
        <w:t>Aşık Shakespeare</w:t>
      </w:r>
      <w:r w:rsidRPr="00D245F1">
        <w:rPr>
          <w:rFonts w:asciiTheme="minorHAnsi" w:hAnsiTheme="minorHAnsi" w:cstheme="minorHAnsi"/>
          <w:color w:val="474747"/>
        </w:rPr>
        <w:t>”</w:t>
      </w:r>
      <w:r w:rsidR="00DE5D24" w:rsidRPr="00D245F1">
        <w:rPr>
          <w:rFonts w:asciiTheme="minorHAnsi" w:hAnsiTheme="minorHAnsi" w:cstheme="minorHAnsi"/>
          <w:color w:val="474747"/>
        </w:rPr>
        <w:t>, Serdar Biliş rejisi ve sahne üstünde 40, sahne arkasında 30 olmak üzere toplam 70 kişilik dev kadrosu ile Türkiye’de ilk defa tiyatro sahnesinde.</w:t>
      </w:r>
    </w:p>
    <w:p w14:paraId="5B04891A" w14:textId="11ABD2EB" w:rsidR="00B62E61" w:rsidRPr="00D245F1" w:rsidRDefault="00DE5D24" w:rsidP="00D245F1">
      <w:pPr>
        <w:pStyle w:val="NormalWeb"/>
        <w:shd w:val="clear" w:color="auto" w:fill="FFFFFF"/>
        <w:jc w:val="both"/>
        <w:rPr>
          <w:rFonts w:asciiTheme="minorHAnsi" w:hAnsiTheme="minorHAnsi" w:cstheme="minorHAnsi"/>
          <w:color w:val="474747"/>
        </w:rPr>
      </w:pPr>
      <w:r w:rsidRPr="00D245F1">
        <w:rPr>
          <w:rFonts w:asciiTheme="minorHAnsi" w:hAnsiTheme="minorHAnsi" w:cstheme="minorHAnsi"/>
          <w:color w:val="474747"/>
        </w:rPr>
        <w:t xml:space="preserve">Başrollerini Uraz </w:t>
      </w:r>
      <w:proofErr w:type="spellStart"/>
      <w:r w:rsidRPr="00D245F1">
        <w:rPr>
          <w:rFonts w:asciiTheme="minorHAnsi" w:hAnsiTheme="minorHAnsi" w:cstheme="minorHAnsi"/>
          <w:color w:val="474747"/>
        </w:rPr>
        <w:t>Kaygılaroğlu</w:t>
      </w:r>
      <w:proofErr w:type="spellEnd"/>
      <w:r w:rsidRPr="00D245F1">
        <w:rPr>
          <w:rFonts w:asciiTheme="minorHAnsi" w:hAnsiTheme="minorHAnsi" w:cstheme="minorHAnsi"/>
          <w:color w:val="474747"/>
        </w:rPr>
        <w:t xml:space="preserve"> (William Shakespeare) ve Nezaket Erden’in (</w:t>
      </w:r>
      <w:proofErr w:type="spellStart"/>
      <w:r w:rsidRPr="00D245F1">
        <w:rPr>
          <w:rFonts w:asciiTheme="minorHAnsi" w:hAnsiTheme="minorHAnsi" w:cstheme="minorHAnsi"/>
          <w:color w:val="474747"/>
        </w:rPr>
        <w:t>Viola</w:t>
      </w:r>
      <w:proofErr w:type="spellEnd"/>
      <w:r w:rsidRPr="00D245F1">
        <w:rPr>
          <w:rFonts w:asciiTheme="minorHAnsi" w:hAnsiTheme="minorHAnsi" w:cstheme="minorHAnsi"/>
          <w:color w:val="474747"/>
        </w:rPr>
        <w:t xml:space="preserve">) üstlendiği; Çolpan İlhan &amp; Sadri Alışık Tiyatrosu, </w:t>
      </w:r>
      <w:proofErr w:type="spellStart"/>
      <w:r w:rsidRPr="00D245F1">
        <w:rPr>
          <w:rFonts w:asciiTheme="minorHAnsi" w:hAnsiTheme="minorHAnsi" w:cstheme="minorHAnsi"/>
          <w:color w:val="474747"/>
        </w:rPr>
        <w:t>Piu</w:t>
      </w:r>
      <w:proofErr w:type="spellEnd"/>
      <w:r w:rsidRPr="00D245F1">
        <w:rPr>
          <w:rFonts w:asciiTheme="minorHAnsi" w:hAnsiTheme="minorHAnsi" w:cstheme="minorHAnsi"/>
          <w:color w:val="474747"/>
        </w:rPr>
        <w:t xml:space="preserve"> Entertainment ve Zorlu PSM ortak yapımı </w:t>
      </w:r>
      <w:r w:rsidR="00532CB8" w:rsidRPr="00D245F1">
        <w:rPr>
          <w:rFonts w:asciiTheme="minorHAnsi" w:hAnsiTheme="minorHAnsi" w:cstheme="minorHAnsi"/>
          <w:color w:val="474747"/>
        </w:rPr>
        <w:t>“</w:t>
      </w:r>
      <w:r w:rsidRPr="00D245F1">
        <w:rPr>
          <w:rFonts w:asciiTheme="minorHAnsi" w:hAnsiTheme="minorHAnsi" w:cstheme="minorHAnsi"/>
          <w:color w:val="474747"/>
        </w:rPr>
        <w:t>Aşık Shakespeare</w:t>
      </w:r>
      <w:r w:rsidR="00532CB8" w:rsidRPr="00D245F1">
        <w:rPr>
          <w:rFonts w:asciiTheme="minorHAnsi" w:hAnsiTheme="minorHAnsi" w:cstheme="minorHAnsi"/>
          <w:color w:val="474747"/>
        </w:rPr>
        <w:t>”,</w:t>
      </w:r>
      <w:r w:rsidRPr="00D245F1">
        <w:rPr>
          <w:rFonts w:asciiTheme="minorHAnsi" w:hAnsiTheme="minorHAnsi" w:cstheme="minorHAnsi"/>
          <w:color w:val="474747"/>
        </w:rPr>
        <w:t xml:space="preserve"> sıra dışı rejisi ile sezon boyunca Zorlu PSM Turkcell Sahnesi’nde izlenebilecek. 6 ve 7 Ocak olmak üzere 2 gün üst</w:t>
      </w:r>
      <w:r w:rsidR="00532CB8" w:rsidRPr="00D245F1">
        <w:rPr>
          <w:rFonts w:asciiTheme="minorHAnsi" w:hAnsiTheme="minorHAnsi" w:cstheme="minorHAnsi"/>
          <w:color w:val="474747"/>
        </w:rPr>
        <w:t xml:space="preserve"> </w:t>
      </w:r>
      <w:r w:rsidRPr="00D245F1">
        <w:rPr>
          <w:rFonts w:asciiTheme="minorHAnsi" w:hAnsiTheme="minorHAnsi" w:cstheme="minorHAnsi"/>
          <w:color w:val="474747"/>
        </w:rPr>
        <w:t>üste icra edilecek bu ö</w:t>
      </w:r>
      <w:r w:rsidR="00532CB8" w:rsidRPr="00D245F1">
        <w:rPr>
          <w:rFonts w:asciiTheme="minorHAnsi" w:hAnsiTheme="minorHAnsi" w:cstheme="minorHAnsi"/>
          <w:color w:val="474747"/>
        </w:rPr>
        <w:t xml:space="preserve">zel performansın biletleri ise </w:t>
      </w:r>
      <w:r w:rsidRPr="00D245F1">
        <w:rPr>
          <w:rFonts w:asciiTheme="minorHAnsi" w:hAnsiTheme="minorHAnsi" w:cstheme="minorHAnsi"/>
          <w:color w:val="474747"/>
        </w:rPr>
        <w:t>Türkiye’nin lider ve en kapsayıcı online e</w:t>
      </w:r>
      <w:r w:rsidR="00532CB8" w:rsidRPr="00D245F1">
        <w:rPr>
          <w:rFonts w:asciiTheme="minorHAnsi" w:hAnsiTheme="minorHAnsi" w:cstheme="minorHAnsi"/>
          <w:color w:val="474747"/>
        </w:rPr>
        <w:t xml:space="preserve">tkinlik platformu </w:t>
      </w:r>
      <w:proofErr w:type="spellStart"/>
      <w:r w:rsidR="00532CB8" w:rsidRPr="00D245F1">
        <w:rPr>
          <w:rFonts w:asciiTheme="minorHAnsi" w:hAnsiTheme="minorHAnsi" w:cstheme="minorHAnsi"/>
          <w:color w:val="474747"/>
        </w:rPr>
        <w:t>Biletinial’da</w:t>
      </w:r>
      <w:proofErr w:type="spellEnd"/>
      <w:r w:rsidR="00532CB8" w:rsidRPr="00D245F1">
        <w:rPr>
          <w:rFonts w:asciiTheme="minorHAnsi" w:hAnsiTheme="minorHAnsi" w:cstheme="minorHAnsi"/>
          <w:color w:val="474747"/>
        </w:rPr>
        <w:t xml:space="preserve"> satışa çıktı.</w:t>
      </w:r>
    </w:p>
    <w:p w14:paraId="7910A544" w14:textId="4267B759" w:rsidR="00AC3431" w:rsidRPr="00D245F1" w:rsidRDefault="00DE5D24" w:rsidP="00D245F1">
      <w:pPr>
        <w:pStyle w:val="NormalWeb"/>
        <w:shd w:val="clear" w:color="auto" w:fill="FFFFFF"/>
        <w:jc w:val="both"/>
        <w:rPr>
          <w:rFonts w:asciiTheme="minorHAnsi" w:hAnsiTheme="minorHAnsi" w:cstheme="minorHAnsi"/>
          <w:color w:val="474747"/>
        </w:rPr>
      </w:pPr>
      <w:r w:rsidRPr="00D245F1">
        <w:rPr>
          <w:rFonts w:asciiTheme="minorHAnsi" w:hAnsiTheme="minorHAnsi" w:cstheme="minorHAnsi"/>
          <w:color w:val="474747"/>
        </w:rPr>
        <w:t>Tiyatroya yazılan cesur bir aşk mektubu olarak yorumlanabilecek Aşık Shakespeare’de göz alıcı prodüksiyon, sıra dışı kostümler, etkileyici danslar ve özgün müzikler bir araya gelerek tiyatronun birleştiriciliğini ve sınır tanımazlığını ortaya koyuyor. Oyunun şaşırtıcı atmosferini yansıtmak üzere bestelenen şarkılar, müzisyen Gülinler ve oyun için bir araya gelen özel orkestra tarafından sahnede canlı olarak seslendiriliyor.</w:t>
      </w:r>
    </w:p>
    <w:p w14:paraId="34CD06DC" w14:textId="417FE7DB" w:rsidR="00AC3431" w:rsidRPr="00D245F1" w:rsidRDefault="00AC3431" w:rsidP="00D245F1">
      <w:pPr>
        <w:pStyle w:val="NormalWeb"/>
        <w:shd w:val="clear" w:color="auto" w:fill="FFFFFF"/>
        <w:spacing w:before="0" w:beforeAutospacing="0" w:after="0" w:afterAutospacing="0"/>
        <w:jc w:val="both"/>
        <w:rPr>
          <w:rFonts w:asciiTheme="minorHAnsi" w:hAnsiTheme="minorHAnsi" w:cstheme="minorHAnsi"/>
          <w:b/>
          <w:bCs/>
          <w:color w:val="474747"/>
        </w:rPr>
      </w:pPr>
      <w:r w:rsidRPr="00D245F1">
        <w:rPr>
          <w:rFonts w:asciiTheme="minorHAnsi" w:hAnsiTheme="minorHAnsi" w:cstheme="minorHAnsi"/>
          <w:b/>
          <w:bCs/>
          <w:color w:val="474747"/>
        </w:rPr>
        <w:t>Tiyatroda kalıpları yıktı</w:t>
      </w:r>
    </w:p>
    <w:p w14:paraId="73ED512B" w14:textId="77777777" w:rsidR="00AC3431" w:rsidRPr="00D245F1" w:rsidRDefault="00AC3431" w:rsidP="00D245F1">
      <w:pPr>
        <w:pStyle w:val="NormalWeb"/>
        <w:shd w:val="clear" w:color="auto" w:fill="FFFFFF"/>
        <w:spacing w:before="0" w:beforeAutospacing="0" w:after="0" w:afterAutospacing="0"/>
        <w:jc w:val="both"/>
        <w:rPr>
          <w:rFonts w:asciiTheme="minorHAnsi" w:hAnsiTheme="minorHAnsi" w:cstheme="minorHAnsi"/>
          <w:color w:val="474747"/>
        </w:rPr>
      </w:pPr>
    </w:p>
    <w:p w14:paraId="3B3F507E" w14:textId="77777777" w:rsidR="00D245F1" w:rsidRDefault="00DE5D24" w:rsidP="00D245F1">
      <w:pPr>
        <w:jc w:val="both"/>
        <w:rPr>
          <w:rFonts w:asciiTheme="minorHAnsi" w:hAnsiTheme="minorHAnsi" w:cstheme="minorHAnsi"/>
          <w:color w:val="474747"/>
        </w:rPr>
      </w:pPr>
      <w:r w:rsidRPr="00D245F1">
        <w:rPr>
          <w:rFonts w:asciiTheme="minorHAnsi" w:hAnsiTheme="minorHAnsi" w:cstheme="minorHAnsi"/>
          <w:color w:val="474747"/>
        </w:rPr>
        <w:t xml:space="preserve">Tiyatrodaki pek çok kalıbı yıkan ve tiyatroyu yeniden inşa eden William Shakespeare’in 16. yüzyıl İngiltere’sinde, yeni oyunuyla kendini ispat etme çabası içindeki gençliğine ve genç bir kadının erkeklerin dünyasında sahneye çıkmak için verdiği tutkulu mücadeleye odaklanan </w:t>
      </w:r>
      <w:r w:rsidR="00532CB8" w:rsidRPr="00D245F1">
        <w:rPr>
          <w:rFonts w:asciiTheme="minorHAnsi" w:hAnsiTheme="minorHAnsi" w:cstheme="minorHAnsi"/>
          <w:color w:val="474747"/>
        </w:rPr>
        <w:t>“</w:t>
      </w:r>
      <w:r w:rsidRPr="00D245F1">
        <w:rPr>
          <w:rFonts w:asciiTheme="minorHAnsi" w:hAnsiTheme="minorHAnsi" w:cstheme="minorHAnsi"/>
          <w:color w:val="474747"/>
        </w:rPr>
        <w:t>Aşık Shakespeare</w:t>
      </w:r>
      <w:r w:rsidR="00532CB8" w:rsidRPr="00D245F1">
        <w:rPr>
          <w:rFonts w:asciiTheme="minorHAnsi" w:hAnsiTheme="minorHAnsi" w:cstheme="minorHAnsi"/>
          <w:color w:val="474747"/>
        </w:rPr>
        <w:t>”</w:t>
      </w:r>
      <w:r w:rsidRPr="00D245F1">
        <w:rPr>
          <w:rFonts w:asciiTheme="minorHAnsi" w:hAnsiTheme="minorHAnsi" w:cstheme="minorHAnsi"/>
          <w:color w:val="474747"/>
        </w:rPr>
        <w:t xml:space="preserve">, Shakespeare dönemi tiyatrosuna ve yaşamına dair çağdaş bir perspektif sunuyor. Oyun, bir tiyatro kumpanyasının Shakespeare’in oyununu sahneleme sürecini, bir dizi yanlış anlaşılmayı, karmaşayı, kralları, kazaları ve aşkın en tuhaf hallerini </w:t>
      </w:r>
      <w:proofErr w:type="spellStart"/>
      <w:r w:rsidRPr="00D245F1">
        <w:rPr>
          <w:rFonts w:asciiTheme="minorHAnsi" w:hAnsiTheme="minorHAnsi" w:cstheme="minorHAnsi"/>
          <w:color w:val="474747"/>
        </w:rPr>
        <w:t>anlatırken</w:t>
      </w:r>
      <w:proofErr w:type="spellEnd"/>
      <w:r w:rsidRPr="00D245F1">
        <w:rPr>
          <w:rFonts w:asciiTheme="minorHAnsi" w:hAnsiTheme="minorHAnsi" w:cstheme="minorHAnsi"/>
          <w:color w:val="474747"/>
        </w:rPr>
        <w:t xml:space="preserve"> Shakespeare </w:t>
      </w:r>
      <w:proofErr w:type="spellStart"/>
      <w:r w:rsidRPr="00D245F1">
        <w:rPr>
          <w:rFonts w:asciiTheme="minorHAnsi" w:hAnsiTheme="minorHAnsi" w:cstheme="minorHAnsi"/>
          <w:color w:val="474747"/>
        </w:rPr>
        <w:t>ve</w:t>
      </w:r>
      <w:proofErr w:type="spellEnd"/>
      <w:r w:rsidRPr="00D245F1">
        <w:rPr>
          <w:rFonts w:asciiTheme="minorHAnsi" w:hAnsiTheme="minorHAnsi" w:cstheme="minorHAnsi"/>
          <w:color w:val="474747"/>
        </w:rPr>
        <w:t xml:space="preserve"> Marlowe </w:t>
      </w:r>
      <w:proofErr w:type="spellStart"/>
      <w:r w:rsidRPr="00D245F1">
        <w:rPr>
          <w:rFonts w:asciiTheme="minorHAnsi" w:hAnsiTheme="minorHAnsi" w:cstheme="minorHAnsi"/>
          <w:color w:val="474747"/>
        </w:rPr>
        <w:t>efsanesine</w:t>
      </w:r>
      <w:proofErr w:type="spellEnd"/>
      <w:r w:rsidRPr="00D245F1">
        <w:rPr>
          <w:rFonts w:asciiTheme="minorHAnsi" w:hAnsiTheme="minorHAnsi" w:cstheme="minorHAnsi"/>
          <w:color w:val="474747"/>
        </w:rPr>
        <w:t xml:space="preserve"> de </w:t>
      </w:r>
      <w:proofErr w:type="spellStart"/>
      <w:r w:rsidRPr="00D245F1">
        <w:rPr>
          <w:rFonts w:asciiTheme="minorHAnsi" w:hAnsiTheme="minorHAnsi" w:cstheme="minorHAnsi"/>
          <w:color w:val="474747"/>
        </w:rPr>
        <w:t>göz</w:t>
      </w:r>
      <w:proofErr w:type="spellEnd"/>
      <w:r w:rsidRPr="00D245F1">
        <w:rPr>
          <w:rFonts w:asciiTheme="minorHAnsi" w:hAnsiTheme="minorHAnsi" w:cstheme="minorHAnsi"/>
          <w:color w:val="474747"/>
        </w:rPr>
        <w:t xml:space="preserve"> kırpıyor. Genç Will’in tüm zamanların en büyük aşk hikayesi olan Romeo ve Juliet'i yazma sürecine tanıklık eden olağanüstü </w:t>
      </w:r>
      <w:proofErr w:type="spellStart"/>
      <w:r w:rsidRPr="00D245F1">
        <w:rPr>
          <w:rFonts w:asciiTheme="minorHAnsi" w:hAnsiTheme="minorHAnsi" w:cstheme="minorHAnsi"/>
          <w:color w:val="474747"/>
        </w:rPr>
        <w:t>oyun</w:t>
      </w:r>
      <w:r w:rsidR="00B62E61" w:rsidRPr="00D245F1">
        <w:rPr>
          <w:rFonts w:asciiTheme="minorHAnsi" w:hAnsiTheme="minorHAnsi" w:cstheme="minorHAnsi"/>
          <w:color w:val="474747"/>
        </w:rPr>
        <w:t>un</w:t>
      </w:r>
      <w:proofErr w:type="spellEnd"/>
      <w:r w:rsidR="00B62E61" w:rsidRPr="00D245F1">
        <w:rPr>
          <w:rFonts w:asciiTheme="minorHAnsi" w:hAnsiTheme="minorHAnsi" w:cstheme="minorHAnsi"/>
          <w:color w:val="474747"/>
        </w:rPr>
        <w:t xml:space="preserve"> </w:t>
      </w:r>
      <w:proofErr w:type="spellStart"/>
      <w:r w:rsidR="00B62E61" w:rsidRPr="00D245F1">
        <w:rPr>
          <w:rFonts w:asciiTheme="minorHAnsi" w:hAnsiTheme="minorHAnsi" w:cstheme="minorHAnsi"/>
          <w:color w:val="474747"/>
        </w:rPr>
        <w:t>biletleri</w:t>
      </w:r>
      <w:proofErr w:type="spellEnd"/>
      <w:r w:rsidR="00B62E61" w:rsidRPr="00D245F1">
        <w:rPr>
          <w:rFonts w:asciiTheme="minorHAnsi" w:hAnsiTheme="minorHAnsi" w:cstheme="minorHAnsi"/>
          <w:color w:val="474747"/>
        </w:rPr>
        <w:t xml:space="preserve"> </w:t>
      </w:r>
      <w:proofErr w:type="spellStart"/>
      <w:r w:rsidR="00B62E61" w:rsidRPr="00D245F1">
        <w:rPr>
          <w:rFonts w:asciiTheme="minorHAnsi" w:hAnsiTheme="minorHAnsi" w:cstheme="minorHAnsi"/>
          <w:color w:val="474747"/>
        </w:rPr>
        <w:t>ise</w:t>
      </w:r>
      <w:proofErr w:type="spellEnd"/>
      <w:r w:rsidR="00B62E61" w:rsidRPr="00D245F1">
        <w:rPr>
          <w:rFonts w:asciiTheme="minorHAnsi" w:hAnsiTheme="minorHAnsi" w:cstheme="minorHAnsi"/>
          <w:color w:val="474747"/>
        </w:rPr>
        <w:t xml:space="preserve"> </w:t>
      </w:r>
      <w:proofErr w:type="spellStart"/>
      <w:r w:rsidR="00B62E61" w:rsidRPr="00D245F1">
        <w:rPr>
          <w:rFonts w:asciiTheme="minorHAnsi" w:hAnsiTheme="minorHAnsi" w:cstheme="minorHAnsi"/>
          <w:color w:val="474747"/>
        </w:rPr>
        <w:t>Biletinal’da</w:t>
      </w:r>
      <w:proofErr w:type="spellEnd"/>
      <w:r w:rsidR="00B62E61" w:rsidRPr="00D245F1">
        <w:rPr>
          <w:rFonts w:asciiTheme="minorHAnsi" w:hAnsiTheme="minorHAnsi" w:cstheme="minorHAnsi"/>
          <w:color w:val="474747"/>
        </w:rPr>
        <w:t xml:space="preserve">. </w:t>
      </w:r>
    </w:p>
    <w:p w14:paraId="1DABFDCA" w14:textId="77777777" w:rsidR="00D245F1" w:rsidRDefault="00D245F1" w:rsidP="00D245F1">
      <w:pPr>
        <w:jc w:val="both"/>
        <w:rPr>
          <w:rFonts w:asciiTheme="minorHAnsi" w:hAnsiTheme="minorHAnsi" w:cstheme="minorHAnsi"/>
          <w:color w:val="474747"/>
        </w:rPr>
      </w:pPr>
    </w:p>
    <w:p w14:paraId="24318DDD" w14:textId="06FFC818" w:rsidR="00D245F1" w:rsidRPr="00D245F1" w:rsidRDefault="00D245F1" w:rsidP="00D245F1">
      <w:pPr>
        <w:jc w:val="both"/>
        <w:rPr>
          <w:rFonts w:asciiTheme="minorHAnsi" w:hAnsiTheme="minorHAnsi" w:cstheme="minorHAnsi"/>
          <w:iCs/>
          <w:lang w:val="tr-TR"/>
        </w:rPr>
      </w:pPr>
      <w:r w:rsidRPr="00D245F1">
        <w:rPr>
          <w:rFonts w:asciiTheme="minorHAnsi" w:hAnsiTheme="minorHAnsi" w:cstheme="minorHAnsi"/>
          <w:b/>
          <w:iCs/>
          <w:lang w:val="tr-TR"/>
        </w:rPr>
        <w:t>Bilgi için</w:t>
      </w:r>
      <w:r w:rsidRPr="00D245F1">
        <w:rPr>
          <w:rFonts w:asciiTheme="minorHAnsi" w:hAnsiTheme="minorHAnsi" w:cstheme="minorHAnsi"/>
          <w:iCs/>
          <w:lang w:val="tr-TR"/>
        </w:rPr>
        <w:t xml:space="preserve">: </w:t>
      </w:r>
    </w:p>
    <w:p w14:paraId="1C1C2C7B" w14:textId="77777777" w:rsidR="00D245F1" w:rsidRPr="00D245F1" w:rsidRDefault="00000000" w:rsidP="00D245F1">
      <w:pPr>
        <w:jc w:val="both"/>
        <w:rPr>
          <w:rFonts w:asciiTheme="minorHAnsi" w:hAnsiTheme="minorHAnsi" w:cstheme="minorHAnsi"/>
          <w:iCs/>
          <w:lang w:val="tr-TR"/>
        </w:rPr>
      </w:pPr>
      <w:hyperlink r:id="rId8" w:history="1">
        <w:r w:rsidR="00D245F1" w:rsidRPr="00D245F1">
          <w:rPr>
            <w:rStyle w:val="Kpr"/>
            <w:rFonts w:asciiTheme="minorHAnsi" w:hAnsiTheme="minorHAnsi" w:cstheme="minorHAnsi"/>
            <w:iCs/>
            <w:lang w:val="tr-TR"/>
          </w:rPr>
          <w:t>pr@biletinial.com</w:t>
        </w:r>
      </w:hyperlink>
    </w:p>
    <w:p w14:paraId="7FE33250" w14:textId="77777777" w:rsidR="00D245F1" w:rsidRPr="00D245F1" w:rsidRDefault="00D245F1" w:rsidP="00D245F1">
      <w:pPr>
        <w:jc w:val="both"/>
        <w:rPr>
          <w:rFonts w:asciiTheme="minorHAnsi" w:hAnsiTheme="minorHAnsi" w:cstheme="minorHAnsi"/>
          <w:b/>
          <w:iCs/>
          <w:lang w:val="tr-TR"/>
        </w:rPr>
      </w:pPr>
    </w:p>
    <w:p w14:paraId="5FCABD5C" w14:textId="77777777" w:rsidR="00D245F1" w:rsidRDefault="00D245F1" w:rsidP="00D245F1">
      <w:pPr>
        <w:jc w:val="both"/>
        <w:rPr>
          <w:rFonts w:asciiTheme="minorHAnsi" w:hAnsiTheme="minorHAnsi" w:cstheme="minorHAnsi"/>
          <w:b/>
          <w:bCs/>
          <w:iCs/>
          <w:sz w:val="20"/>
          <w:szCs w:val="20"/>
          <w:u w:val="single"/>
          <w:shd w:val="clear" w:color="auto" w:fill="FFFFFF"/>
          <w:lang w:val="tr-TR"/>
        </w:rPr>
      </w:pPr>
      <w:bookmarkStart w:id="0" w:name="_Hlk127357831"/>
    </w:p>
    <w:p w14:paraId="53566257" w14:textId="77777777" w:rsidR="00D245F1" w:rsidRDefault="00D245F1" w:rsidP="00D245F1">
      <w:pPr>
        <w:jc w:val="both"/>
        <w:rPr>
          <w:rFonts w:asciiTheme="minorHAnsi" w:hAnsiTheme="minorHAnsi" w:cstheme="minorHAnsi"/>
          <w:b/>
          <w:bCs/>
          <w:iCs/>
          <w:sz w:val="20"/>
          <w:szCs w:val="20"/>
          <w:u w:val="single"/>
          <w:shd w:val="clear" w:color="auto" w:fill="FFFFFF"/>
          <w:lang w:val="tr-TR"/>
        </w:rPr>
      </w:pPr>
    </w:p>
    <w:p w14:paraId="4A0E19C7" w14:textId="7FCF6B5A" w:rsidR="00D245F1" w:rsidRPr="00D245F1" w:rsidRDefault="00D245F1" w:rsidP="00D245F1">
      <w:pPr>
        <w:jc w:val="both"/>
        <w:rPr>
          <w:rFonts w:asciiTheme="minorHAnsi" w:hAnsiTheme="minorHAnsi" w:cstheme="minorHAnsi"/>
          <w:b/>
          <w:bCs/>
          <w:iCs/>
          <w:sz w:val="20"/>
          <w:szCs w:val="20"/>
          <w:u w:val="single"/>
          <w:shd w:val="clear" w:color="auto" w:fill="FFFFFF"/>
          <w:lang w:val="tr-TR"/>
        </w:rPr>
      </w:pPr>
      <w:proofErr w:type="spellStart"/>
      <w:r w:rsidRPr="00D245F1">
        <w:rPr>
          <w:rFonts w:asciiTheme="minorHAnsi" w:hAnsiTheme="minorHAnsi" w:cstheme="minorHAnsi"/>
          <w:b/>
          <w:bCs/>
          <w:iCs/>
          <w:sz w:val="20"/>
          <w:szCs w:val="20"/>
          <w:u w:val="single"/>
          <w:shd w:val="clear" w:color="auto" w:fill="FFFFFF"/>
          <w:lang w:val="tr-TR"/>
        </w:rPr>
        <w:lastRenderedPageBreak/>
        <w:t>Biletinial</w:t>
      </w:r>
      <w:proofErr w:type="spellEnd"/>
      <w:r w:rsidRPr="00D245F1">
        <w:rPr>
          <w:rFonts w:asciiTheme="minorHAnsi" w:hAnsiTheme="minorHAnsi" w:cstheme="minorHAnsi"/>
          <w:b/>
          <w:bCs/>
          <w:iCs/>
          <w:sz w:val="20"/>
          <w:szCs w:val="20"/>
          <w:u w:val="single"/>
          <w:shd w:val="clear" w:color="auto" w:fill="FFFFFF"/>
          <w:lang w:val="tr-TR"/>
        </w:rPr>
        <w:t xml:space="preserve"> Hakkında:</w:t>
      </w:r>
    </w:p>
    <w:p w14:paraId="19FFC4BB" w14:textId="77777777" w:rsidR="00D245F1" w:rsidRPr="00D245F1" w:rsidRDefault="00D245F1" w:rsidP="00D245F1">
      <w:pPr>
        <w:jc w:val="both"/>
        <w:rPr>
          <w:rFonts w:asciiTheme="minorHAnsi" w:hAnsiTheme="minorHAnsi" w:cstheme="minorHAnsi"/>
          <w:iCs/>
          <w:sz w:val="20"/>
          <w:szCs w:val="20"/>
          <w:shd w:val="clear" w:color="auto" w:fill="FFFFFF"/>
          <w:lang w:val="tr-TR"/>
        </w:rPr>
      </w:pPr>
    </w:p>
    <w:p w14:paraId="042B00D2" w14:textId="77777777" w:rsidR="00D245F1" w:rsidRPr="00D245F1" w:rsidRDefault="00D245F1" w:rsidP="00D245F1">
      <w:pPr>
        <w:jc w:val="both"/>
        <w:rPr>
          <w:rFonts w:asciiTheme="minorHAnsi" w:hAnsiTheme="minorHAnsi" w:cstheme="minorHAnsi"/>
          <w:iCs/>
          <w:sz w:val="20"/>
          <w:szCs w:val="20"/>
          <w:shd w:val="clear" w:color="auto" w:fill="FFFFFF"/>
          <w:lang w:val="tr-TR" w:eastAsia="tr-TR"/>
        </w:rPr>
      </w:pPr>
      <w:proofErr w:type="spellStart"/>
      <w:r w:rsidRPr="00D245F1">
        <w:rPr>
          <w:rFonts w:asciiTheme="minorHAnsi" w:hAnsiTheme="minorHAnsi" w:cstheme="minorHAnsi"/>
          <w:iCs/>
          <w:sz w:val="20"/>
          <w:szCs w:val="20"/>
          <w:shd w:val="clear" w:color="auto" w:fill="FFFFFF"/>
          <w:lang w:val="tr-TR"/>
        </w:rPr>
        <w:t>Biletinial</w:t>
      </w:r>
      <w:proofErr w:type="spellEnd"/>
      <w:r w:rsidRPr="00D245F1">
        <w:rPr>
          <w:rFonts w:asciiTheme="minorHAnsi" w:hAnsiTheme="minorHAnsi" w:cstheme="minorHAnsi"/>
          <w:iCs/>
          <w:sz w:val="20"/>
          <w:szCs w:val="20"/>
          <w:shd w:val="clear" w:color="auto" w:fill="FFFFFF"/>
          <w:lang w:val="tr-TR"/>
        </w:rPr>
        <w:t xml:space="preserve">, 2011 yılından bu yana biletleme sektöründe hizmet veren bir teknoloji markasıdır. Faaliyete geçtiği tarihten itibaren yenilikçi uygulamaları devreye alan </w:t>
      </w:r>
      <w:proofErr w:type="spellStart"/>
      <w:r w:rsidRPr="00D245F1">
        <w:rPr>
          <w:rFonts w:asciiTheme="minorHAnsi" w:hAnsiTheme="minorHAnsi" w:cstheme="minorHAnsi"/>
          <w:iCs/>
          <w:sz w:val="20"/>
          <w:szCs w:val="20"/>
          <w:shd w:val="clear" w:color="auto" w:fill="FFFFFF"/>
          <w:lang w:val="tr-TR"/>
        </w:rPr>
        <w:t>Biletinial</w:t>
      </w:r>
      <w:proofErr w:type="spellEnd"/>
      <w:r w:rsidRPr="00D245F1">
        <w:rPr>
          <w:rFonts w:asciiTheme="minorHAnsi" w:hAnsiTheme="minorHAnsi" w:cstheme="minorHAnsi"/>
          <w:iCs/>
          <w:sz w:val="20"/>
          <w:szCs w:val="20"/>
          <w:shd w:val="clear" w:color="auto" w:fill="FFFFFF"/>
          <w:lang w:val="tr-TR"/>
        </w:rPr>
        <w:t xml:space="preserve">, teknolojik gelişmeler ışığında müşterilerini yeni etkinliklerle buluşturmakta ve eşsiz deneyimler sunmaktadır. 2022 yılını rekor büyüme ile tamamlayan </w:t>
      </w:r>
      <w:proofErr w:type="spellStart"/>
      <w:r w:rsidRPr="00D245F1">
        <w:rPr>
          <w:rFonts w:asciiTheme="minorHAnsi" w:hAnsiTheme="minorHAnsi" w:cstheme="minorHAnsi"/>
          <w:iCs/>
          <w:sz w:val="20"/>
          <w:szCs w:val="20"/>
          <w:shd w:val="clear" w:color="auto" w:fill="FFFFFF"/>
          <w:lang w:val="tr-TR"/>
        </w:rPr>
        <w:t>Biletinial</w:t>
      </w:r>
      <w:proofErr w:type="spellEnd"/>
      <w:r w:rsidRPr="00D245F1">
        <w:rPr>
          <w:rFonts w:asciiTheme="minorHAnsi" w:hAnsiTheme="minorHAnsi" w:cstheme="minorHAnsi"/>
          <w:iCs/>
          <w:sz w:val="20"/>
          <w:szCs w:val="20"/>
          <w:shd w:val="clear" w:color="auto" w:fill="FFFFFF"/>
          <w:lang w:val="tr-TR"/>
        </w:rPr>
        <w:t>, 23 milyon bilet satışı ile Türkiye’nin en büyük etkinlik biletleme platformu konumundadır.</w:t>
      </w:r>
      <w:r w:rsidRPr="00D245F1">
        <w:rPr>
          <w:rFonts w:asciiTheme="minorHAnsi" w:hAnsiTheme="minorHAnsi" w:cstheme="minorHAnsi"/>
          <w:iCs/>
          <w:sz w:val="20"/>
          <w:szCs w:val="20"/>
          <w:shd w:val="clear" w:color="auto" w:fill="FFFFFF"/>
          <w:lang w:val="tr-TR" w:eastAsia="tr-TR"/>
        </w:rPr>
        <w:t xml:space="preserve"> </w:t>
      </w:r>
    </w:p>
    <w:p w14:paraId="00CB2553" w14:textId="77777777" w:rsidR="00D245F1" w:rsidRPr="00D245F1" w:rsidRDefault="00D245F1" w:rsidP="00D245F1">
      <w:pPr>
        <w:jc w:val="both"/>
        <w:rPr>
          <w:rFonts w:asciiTheme="minorHAnsi" w:hAnsiTheme="minorHAnsi" w:cstheme="minorHAnsi"/>
          <w:iCs/>
          <w:sz w:val="20"/>
          <w:szCs w:val="20"/>
          <w:shd w:val="clear" w:color="auto" w:fill="FFFFFF"/>
          <w:lang w:val="tr-TR" w:eastAsia="tr-TR"/>
        </w:rPr>
      </w:pPr>
    </w:p>
    <w:p w14:paraId="7BE5F7DD" w14:textId="0C639B00" w:rsidR="00074AF2" w:rsidRPr="00D245F1" w:rsidRDefault="00D245F1" w:rsidP="00D245F1">
      <w:pPr>
        <w:pStyle w:val="NormalWeb"/>
        <w:shd w:val="clear" w:color="auto" w:fill="FFFFFF"/>
        <w:spacing w:before="0" w:beforeAutospacing="0" w:after="0" w:afterAutospacing="0"/>
        <w:jc w:val="both"/>
        <w:rPr>
          <w:rFonts w:asciiTheme="minorHAnsi" w:hAnsiTheme="minorHAnsi" w:cstheme="minorHAnsi"/>
          <w:iCs/>
          <w:sz w:val="20"/>
          <w:szCs w:val="20"/>
          <w:shd w:val="clear" w:color="auto" w:fill="FFFFFF"/>
        </w:rPr>
      </w:pPr>
      <w:r w:rsidRPr="00D245F1">
        <w:rPr>
          <w:rFonts w:asciiTheme="minorHAnsi" w:hAnsiTheme="minorHAnsi" w:cstheme="minorHAnsi"/>
          <w:iCs/>
          <w:sz w:val="20"/>
          <w:szCs w:val="20"/>
          <w:shd w:val="clear" w:color="auto" w:fill="FFFFFF"/>
        </w:rPr>
        <w:t xml:space="preserve">Sürekli büyüyen ve gelişen altyapısı ile sinema, tiyatro, konser, spor ve birçok farklı özel etkinlik alanında yüzlerce etkinliğe zahmetsizce erişim olanağı veren </w:t>
      </w:r>
      <w:proofErr w:type="spellStart"/>
      <w:r w:rsidRPr="00D245F1">
        <w:rPr>
          <w:rFonts w:asciiTheme="minorHAnsi" w:hAnsiTheme="minorHAnsi" w:cstheme="minorHAnsi"/>
          <w:iCs/>
          <w:sz w:val="20"/>
          <w:szCs w:val="20"/>
          <w:shd w:val="clear" w:color="auto" w:fill="FFFFFF"/>
        </w:rPr>
        <w:t>Biletinial</w:t>
      </w:r>
      <w:proofErr w:type="spellEnd"/>
      <w:r w:rsidRPr="00D245F1">
        <w:rPr>
          <w:rFonts w:asciiTheme="minorHAnsi" w:hAnsiTheme="minorHAnsi" w:cstheme="minorHAnsi"/>
          <w:iCs/>
          <w:sz w:val="20"/>
          <w:szCs w:val="20"/>
          <w:shd w:val="clear" w:color="auto" w:fill="FFFFFF"/>
        </w:rPr>
        <w:t xml:space="preserve">, Türkiye’nin tamamı ve KKTC’de faaliyet göstermektedir. Halen 250 sinema, 1.200 salon ve 130.000’den fazla koltuk kapasitesiyle  hizmet sunan </w:t>
      </w:r>
      <w:proofErr w:type="spellStart"/>
      <w:r w:rsidRPr="00D245F1">
        <w:rPr>
          <w:rFonts w:asciiTheme="minorHAnsi" w:hAnsiTheme="minorHAnsi" w:cstheme="minorHAnsi"/>
          <w:iCs/>
          <w:sz w:val="20"/>
          <w:szCs w:val="20"/>
          <w:shd w:val="clear" w:color="auto" w:fill="FFFFFF"/>
        </w:rPr>
        <w:t>Biletinial’ın</w:t>
      </w:r>
      <w:proofErr w:type="spellEnd"/>
      <w:r w:rsidRPr="00D245F1">
        <w:rPr>
          <w:rFonts w:asciiTheme="minorHAnsi" w:hAnsiTheme="minorHAnsi" w:cstheme="minorHAnsi"/>
          <w:iCs/>
          <w:sz w:val="20"/>
          <w:szCs w:val="20"/>
          <w:shd w:val="clear" w:color="auto" w:fill="FFFFFF"/>
        </w:rPr>
        <w:t xml:space="preserve"> iş ortakları arasında  T.C. Kültür ve Turizm Bakanlığı’na bağlı birimler (Devlet Tiyatroları, Devlet Opera ve Balesi, Güzel Sanatlar Genel Müdürlüğü konserleri, Türkiye Voleybol Federasyonu) İBB Şehir Tiyatroları, Türkiye’nin önde gelen sinema grupları, özel tiyatrolar, şehir tiyatroları, spor kulüpleri, performans sahneleri, tema parklar ve eğlence parklarının yanı sıra eğitim, seminer gibi organizasyon gerçekleştiren kurumlar da yer almaktadır.</w:t>
      </w:r>
      <w:bookmarkEnd w:id="0"/>
    </w:p>
    <w:sectPr w:rsidR="00074AF2" w:rsidRPr="00D245F1">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421D3" w14:textId="77777777" w:rsidR="00804D15" w:rsidRDefault="00804D15">
      <w:r>
        <w:separator/>
      </w:r>
    </w:p>
  </w:endnote>
  <w:endnote w:type="continuationSeparator" w:id="0">
    <w:p w14:paraId="3E8B8219" w14:textId="77777777" w:rsidR="00804D15" w:rsidRDefault="0080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1239" w14:textId="77777777" w:rsidR="00154C6C" w:rsidRDefault="00154C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AE92" w14:textId="77777777" w:rsidR="00154C6C" w:rsidRDefault="00154C6C" w:rsidP="00154C6C">
    <w:pPr>
      <w:pStyle w:val="Body"/>
      <w:jc w:val="center"/>
      <w:rPr>
        <w:rFonts w:ascii="Times New Roman" w:eastAsia="Arial Unicode MS" w:hAnsi="Times New Roman" w:cs="Times New Roman"/>
        <w:color w:val="auto"/>
        <w:sz w:val="20"/>
        <w:szCs w:val="20"/>
      </w:rPr>
    </w:pPr>
    <w:r>
      <w:rPr>
        <w:color w:val="595959"/>
        <w:u w:color="595959"/>
      </w:rPr>
      <w:t>Fulya Mah. Büyükdere Cad. No:74 Torun Center Mecidiyeköy / İstanbul – T</w:t>
    </w:r>
    <w:r>
      <w:rPr>
        <w:color w:val="595959"/>
        <w:u w:color="595959"/>
        <w:lang w:val="de-DE"/>
      </w:rPr>
      <w:t>Ü</w:t>
    </w:r>
    <w:r>
      <w:rPr>
        <w:color w:val="595959"/>
        <w:u w:color="595959"/>
      </w:rPr>
      <w:t>RKİYE</w:t>
    </w:r>
    <w:r>
      <w:rPr>
        <w:color w:val="595959"/>
        <w:u w:color="595959"/>
      </w:rPr>
      <w:cr/>
      <w:t>0 850 333 99 11    info@biletinial.com</w:t>
    </w:r>
  </w:p>
  <w:p w14:paraId="1EB3F549" w14:textId="6A98CCD3" w:rsidR="00074AF2" w:rsidRPr="00154C6C" w:rsidRDefault="00074AF2" w:rsidP="00154C6C">
    <w:pPr>
      <w:pStyle w:val="AltBilgi"/>
      <w:rPr>
        <w:rFonts w:eastAsia="Arial Unicode M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C8AC" w14:textId="77777777" w:rsidR="00154C6C" w:rsidRDefault="00154C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818C" w14:textId="77777777" w:rsidR="00804D15" w:rsidRDefault="00804D15">
      <w:r>
        <w:separator/>
      </w:r>
    </w:p>
  </w:footnote>
  <w:footnote w:type="continuationSeparator" w:id="0">
    <w:p w14:paraId="3D4C0168" w14:textId="77777777" w:rsidR="00804D15" w:rsidRDefault="0080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B683" w14:textId="77777777" w:rsidR="00154C6C" w:rsidRDefault="00154C6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DDDF" w14:textId="77777777" w:rsidR="00074AF2" w:rsidRDefault="00E80C78">
    <w:pPr>
      <w:pStyle w:val="stBilgi1"/>
      <w:tabs>
        <w:tab w:val="clear" w:pos="9072"/>
        <w:tab w:val="right" w:pos="9046"/>
      </w:tabs>
    </w:pPr>
    <w:r>
      <w:rPr>
        <w:noProof/>
        <w:lang w:val="tr-TR"/>
      </w:rPr>
      <w:drawing>
        <wp:inline distT="0" distB="0" distL="0" distR="0" wp14:anchorId="4E335E60" wp14:editId="23B86D6E">
          <wp:extent cx="5765800" cy="1016000"/>
          <wp:effectExtent l="0" t="0" r="0" b="0"/>
          <wp:docPr id="1" name="Resim 1" descr="Shape, rectangle&#10;&#10;Description automatically generated"/>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descr="Shape, rectangle&#10;&#10;Description automatically generated"/>
                  <pic:cNvPicPr>
                    <a:picLocks noRot="1" noChangeAspect="1" noMove="1" noResize="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0" cy="1016000"/>
                  </a:xfrm>
                  <a:prstGeom prst="rect">
                    <a:avLst/>
                  </a:prstGeom>
                  <a:noFill/>
                  <a:ln>
                    <a:noFill/>
                  </a:ln>
                  <a:effectLst/>
                </pic:spPr>
              </pic:pic>
            </a:graphicData>
          </a:graphic>
        </wp:inline>
      </w:drawing>
    </w:r>
  </w:p>
  <w:p w14:paraId="0BAE6492" w14:textId="77777777" w:rsidR="00074AF2" w:rsidRDefault="00074AF2">
    <w:pPr>
      <w:pStyle w:val="stBilgi1"/>
      <w:tabs>
        <w:tab w:val="clear" w:pos="9072"/>
        <w:tab w:val="right" w:pos="9046"/>
      </w:tabs>
      <w:rPr>
        <w:rFonts w:ascii="Times New Roman" w:eastAsia="Arial Unicode MS" w:hAnsi="Times New Roman" w:cs="Times New Roman"/>
        <w:color w:val="auto"/>
        <w:sz w:val="20"/>
        <w:szCs w:val="20"/>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586D" w14:textId="77777777" w:rsidR="00154C6C" w:rsidRDefault="00154C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DD0"/>
    <w:multiLevelType w:val="hybridMultilevel"/>
    <w:tmpl w:val="D9B47A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D42056"/>
    <w:multiLevelType w:val="hybridMultilevel"/>
    <w:tmpl w:val="5184A3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35864935">
    <w:abstractNumId w:val="0"/>
  </w:num>
  <w:num w:numId="2" w16cid:durableId="566958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fillcolor="white" strokecolor="#4f81bd">
      <v:fill color="white"/>
      <v:stroke color="#4f81bd" weight="2pt"/>
      <v:shadow on="t" color="black" opacity="22937f" offset="0,.63889mm"/>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7F2"/>
    <w:rsid w:val="000013CE"/>
    <w:rsid w:val="000023E9"/>
    <w:rsid w:val="00020231"/>
    <w:rsid w:val="00021D2F"/>
    <w:rsid w:val="00025796"/>
    <w:rsid w:val="00026F61"/>
    <w:rsid w:val="000377CF"/>
    <w:rsid w:val="00050E4D"/>
    <w:rsid w:val="0005126B"/>
    <w:rsid w:val="000577E4"/>
    <w:rsid w:val="000603C6"/>
    <w:rsid w:val="00061811"/>
    <w:rsid w:val="00064FE7"/>
    <w:rsid w:val="0007072C"/>
    <w:rsid w:val="0007482B"/>
    <w:rsid w:val="00074AF2"/>
    <w:rsid w:val="000800B1"/>
    <w:rsid w:val="000877E7"/>
    <w:rsid w:val="00091077"/>
    <w:rsid w:val="000A1F8E"/>
    <w:rsid w:val="000A31F5"/>
    <w:rsid w:val="000B215B"/>
    <w:rsid w:val="000B2255"/>
    <w:rsid w:val="000B36D1"/>
    <w:rsid w:val="000C5183"/>
    <w:rsid w:val="000D59E8"/>
    <w:rsid w:val="000E0A18"/>
    <w:rsid w:val="000E2761"/>
    <w:rsid w:val="000E2DE8"/>
    <w:rsid w:val="000E4F9C"/>
    <w:rsid w:val="000F1D05"/>
    <w:rsid w:val="000F3B6F"/>
    <w:rsid w:val="000F40A3"/>
    <w:rsid w:val="000F7524"/>
    <w:rsid w:val="0010011A"/>
    <w:rsid w:val="00104760"/>
    <w:rsid w:val="0010499E"/>
    <w:rsid w:val="001050E9"/>
    <w:rsid w:val="00107753"/>
    <w:rsid w:val="00107B6C"/>
    <w:rsid w:val="001117ED"/>
    <w:rsid w:val="00112998"/>
    <w:rsid w:val="00124940"/>
    <w:rsid w:val="00133639"/>
    <w:rsid w:val="00134B56"/>
    <w:rsid w:val="00135495"/>
    <w:rsid w:val="00142910"/>
    <w:rsid w:val="00145496"/>
    <w:rsid w:val="00145BF4"/>
    <w:rsid w:val="00146FBC"/>
    <w:rsid w:val="00147F6A"/>
    <w:rsid w:val="001516DD"/>
    <w:rsid w:val="00154C6C"/>
    <w:rsid w:val="0015764A"/>
    <w:rsid w:val="00162DE7"/>
    <w:rsid w:val="001642A2"/>
    <w:rsid w:val="0016644B"/>
    <w:rsid w:val="00167660"/>
    <w:rsid w:val="00167EF8"/>
    <w:rsid w:val="00170AF7"/>
    <w:rsid w:val="0017135E"/>
    <w:rsid w:val="00172E54"/>
    <w:rsid w:val="0017390E"/>
    <w:rsid w:val="001759AE"/>
    <w:rsid w:val="001771E0"/>
    <w:rsid w:val="0018016A"/>
    <w:rsid w:val="00180551"/>
    <w:rsid w:val="00182794"/>
    <w:rsid w:val="001910FC"/>
    <w:rsid w:val="00191CC4"/>
    <w:rsid w:val="001939E8"/>
    <w:rsid w:val="0019675E"/>
    <w:rsid w:val="001A22DB"/>
    <w:rsid w:val="001A251E"/>
    <w:rsid w:val="001A766C"/>
    <w:rsid w:val="001C243D"/>
    <w:rsid w:val="001C5A96"/>
    <w:rsid w:val="001D44E2"/>
    <w:rsid w:val="001D5BEF"/>
    <w:rsid w:val="001F07E2"/>
    <w:rsid w:val="001F383B"/>
    <w:rsid w:val="0020390C"/>
    <w:rsid w:val="0020729B"/>
    <w:rsid w:val="00207719"/>
    <w:rsid w:val="002138C9"/>
    <w:rsid w:val="00217C80"/>
    <w:rsid w:val="002205B6"/>
    <w:rsid w:val="00220FFA"/>
    <w:rsid w:val="00225E92"/>
    <w:rsid w:val="0022667A"/>
    <w:rsid w:val="002319AB"/>
    <w:rsid w:val="0024269A"/>
    <w:rsid w:val="0024459B"/>
    <w:rsid w:val="002616C6"/>
    <w:rsid w:val="00265F9E"/>
    <w:rsid w:val="00274257"/>
    <w:rsid w:val="002928BD"/>
    <w:rsid w:val="002A1A2D"/>
    <w:rsid w:val="002A2092"/>
    <w:rsid w:val="002A23C6"/>
    <w:rsid w:val="002A2418"/>
    <w:rsid w:val="002B2DA5"/>
    <w:rsid w:val="002B5B3F"/>
    <w:rsid w:val="002C0381"/>
    <w:rsid w:val="002C35CD"/>
    <w:rsid w:val="002C670F"/>
    <w:rsid w:val="002D27D7"/>
    <w:rsid w:val="002D46C4"/>
    <w:rsid w:val="002D5221"/>
    <w:rsid w:val="002E4ADB"/>
    <w:rsid w:val="003021C6"/>
    <w:rsid w:val="0030301B"/>
    <w:rsid w:val="00303728"/>
    <w:rsid w:val="00303D5D"/>
    <w:rsid w:val="0031186F"/>
    <w:rsid w:val="00311EBF"/>
    <w:rsid w:val="00311ED6"/>
    <w:rsid w:val="00314E08"/>
    <w:rsid w:val="00321700"/>
    <w:rsid w:val="00322547"/>
    <w:rsid w:val="00325B16"/>
    <w:rsid w:val="00325B43"/>
    <w:rsid w:val="00326099"/>
    <w:rsid w:val="00332415"/>
    <w:rsid w:val="0034086E"/>
    <w:rsid w:val="00345A12"/>
    <w:rsid w:val="00353983"/>
    <w:rsid w:val="003543DF"/>
    <w:rsid w:val="0035793A"/>
    <w:rsid w:val="00360956"/>
    <w:rsid w:val="003609CA"/>
    <w:rsid w:val="00362C73"/>
    <w:rsid w:val="00365D4C"/>
    <w:rsid w:val="00370F9F"/>
    <w:rsid w:val="00376DD6"/>
    <w:rsid w:val="0038517C"/>
    <w:rsid w:val="00385C50"/>
    <w:rsid w:val="00390699"/>
    <w:rsid w:val="00392B93"/>
    <w:rsid w:val="00393C05"/>
    <w:rsid w:val="00397625"/>
    <w:rsid w:val="003A0EF5"/>
    <w:rsid w:val="003A2ACC"/>
    <w:rsid w:val="003A4ED9"/>
    <w:rsid w:val="003B1672"/>
    <w:rsid w:val="003B224C"/>
    <w:rsid w:val="003B5187"/>
    <w:rsid w:val="003C32C8"/>
    <w:rsid w:val="003D126F"/>
    <w:rsid w:val="003E0705"/>
    <w:rsid w:val="003E09B7"/>
    <w:rsid w:val="003E2073"/>
    <w:rsid w:val="003F4B08"/>
    <w:rsid w:val="003F50CF"/>
    <w:rsid w:val="004011DF"/>
    <w:rsid w:val="0040298A"/>
    <w:rsid w:val="00402C27"/>
    <w:rsid w:val="00405C4E"/>
    <w:rsid w:val="00407809"/>
    <w:rsid w:val="00413ED4"/>
    <w:rsid w:val="00421308"/>
    <w:rsid w:val="00422AFA"/>
    <w:rsid w:val="00423530"/>
    <w:rsid w:val="00427906"/>
    <w:rsid w:val="0043455D"/>
    <w:rsid w:val="00435831"/>
    <w:rsid w:val="00436263"/>
    <w:rsid w:val="00437001"/>
    <w:rsid w:val="0044066D"/>
    <w:rsid w:val="0044522E"/>
    <w:rsid w:val="00447762"/>
    <w:rsid w:val="00454388"/>
    <w:rsid w:val="00455F36"/>
    <w:rsid w:val="00463E5E"/>
    <w:rsid w:val="00470281"/>
    <w:rsid w:val="00470832"/>
    <w:rsid w:val="004842E6"/>
    <w:rsid w:val="0048480D"/>
    <w:rsid w:val="00487843"/>
    <w:rsid w:val="00487F60"/>
    <w:rsid w:val="00492F52"/>
    <w:rsid w:val="00494E6B"/>
    <w:rsid w:val="004A3B3F"/>
    <w:rsid w:val="004A4C75"/>
    <w:rsid w:val="004A6085"/>
    <w:rsid w:val="004B2509"/>
    <w:rsid w:val="004B35A8"/>
    <w:rsid w:val="004C564F"/>
    <w:rsid w:val="004C7DF6"/>
    <w:rsid w:val="004D1404"/>
    <w:rsid w:val="004D4DCE"/>
    <w:rsid w:val="004E1E29"/>
    <w:rsid w:val="004E3DCB"/>
    <w:rsid w:val="004E5695"/>
    <w:rsid w:val="004E5A6D"/>
    <w:rsid w:val="004E5BC6"/>
    <w:rsid w:val="004E6953"/>
    <w:rsid w:val="004E7702"/>
    <w:rsid w:val="004E7D75"/>
    <w:rsid w:val="004F1778"/>
    <w:rsid w:val="004F1CA6"/>
    <w:rsid w:val="004F3AAD"/>
    <w:rsid w:val="004F66AC"/>
    <w:rsid w:val="00501766"/>
    <w:rsid w:val="00505E0B"/>
    <w:rsid w:val="00513ACB"/>
    <w:rsid w:val="00515789"/>
    <w:rsid w:val="00526D92"/>
    <w:rsid w:val="00532CB8"/>
    <w:rsid w:val="00536430"/>
    <w:rsid w:val="005367CD"/>
    <w:rsid w:val="00536C3B"/>
    <w:rsid w:val="0054099A"/>
    <w:rsid w:val="0054186F"/>
    <w:rsid w:val="005431B9"/>
    <w:rsid w:val="005434BF"/>
    <w:rsid w:val="00543954"/>
    <w:rsid w:val="00553BCA"/>
    <w:rsid w:val="00557064"/>
    <w:rsid w:val="00561BE2"/>
    <w:rsid w:val="005658CE"/>
    <w:rsid w:val="00571BCE"/>
    <w:rsid w:val="00574C25"/>
    <w:rsid w:val="00577EF1"/>
    <w:rsid w:val="00582ADD"/>
    <w:rsid w:val="00594AE2"/>
    <w:rsid w:val="00596723"/>
    <w:rsid w:val="005A16A9"/>
    <w:rsid w:val="005B1ACA"/>
    <w:rsid w:val="005B256F"/>
    <w:rsid w:val="005B45A4"/>
    <w:rsid w:val="005B5DBE"/>
    <w:rsid w:val="005B76D3"/>
    <w:rsid w:val="005C1A79"/>
    <w:rsid w:val="005C5B04"/>
    <w:rsid w:val="005C7CC2"/>
    <w:rsid w:val="005E2360"/>
    <w:rsid w:val="005E4758"/>
    <w:rsid w:val="005F2725"/>
    <w:rsid w:val="005F673C"/>
    <w:rsid w:val="00610544"/>
    <w:rsid w:val="00614399"/>
    <w:rsid w:val="00615A54"/>
    <w:rsid w:val="00615BB3"/>
    <w:rsid w:val="00631701"/>
    <w:rsid w:val="006322D6"/>
    <w:rsid w:val="00632EC7"/>
    <w:rsid w:val="00650CB2"/>
    <w:rsid w:val="006704E0"/>
    <w:rsid w:val="006709C8"/>
    <w:rsid w:val="00671C0A"/>
    <w:rsid w:val="00674165"/>
    <w:rsid w:val="00674211"/>
    <w:rsid w:val="00680EAB"/>
    <w:rsid w:val="006873BA"/>
    <w:rsid w:val="00694149"/>
    <w:rsid w:val="006A091E"/>
    <w:rsid w:val="006A1A89"/>
    <w:rsid w:val="006A78BA"/>
    <w:rsid w:val="006B1F0E"/>
    <w:rsid w:val="006B5655"/>
    <w:rsid w:val="006C07CA"/>
    <w:rsid w:val="006C08B1"/>
    <w:rsid w:val="006C0C51"/>
    <w:rsid w:val="006C425D"/>
    <w:rsid w:val="006D01D6"/>
    <w:rsid w:val="006D5CC6"/>
    <w:rsid w:val="006D662E"/>
    <w:rsid w:val="006E108F"/>
    <w:rsid w:val="006E5050"/>
    <w:rsid w:val="006E71B5"/>
    <w:rsid w:val="006F2F32"/>
    <w:rsid w:val="006F4C7E"/>
    <w:rsid w:val="006F5ED4"/>
    <w:rsid w:val="006F68DF"/>
    <w:rsid w:val="00711045"/>
    <w:rsid w:val="00716767"/>
    <w:rsid w:val="00720CDF"/>
    <w:rsid w:val="00723457"/>
    <w:rsid w:val="00726E47"/>
    <w:rsid w:val="0073120F"/>
    <w:rsid w:val="00731379"/>
    <w:rsid w:val="00740315"/>
    <w:rsid w:val="00744CC5"/>
    <w:rsid w:val="00745F20"/>
    <w:rsid w:val="00746C16"/>
    <w:rsid w:val="0075388F"/>
    <w:rsid w:val="00756955"/>
    <w:rsid w:val="00757A7E"/>
    <w:rsid w:val="007610BD"/>
    <w:rsid w:val="00765656"/>
    <w:rsid w:val="007711D7"/>
    <w:rsid w:val="00771FFA"/>
    <w:rsid w:val="00777B1E"/>
    <w:rsid w:val="00783378"/>
    <w:rsid w:val="00783680"/>
    <w:rsid w:val="007869EA"/>
    <w:rsid w:val="00786EC3"/>
    <w:rsid w:val="007913DB"/>
    <w:rsid w:val="00794687"/>
    <w:rsid w:val="007A759F"/>
    <w:rsid w:val="007A7BD6"/>
    <w:rsid w:val="007B03B4"/>
    <w:rsid w:val="007B2163"/>
    <w:rsid w:val="007C2B3A"/>
    <w:rsid w:val="007C3A93"/>
    <w:rsid w:val="007C4D00"/>
    <w:rsid w:val="007C65CA"/>
    <w:rsid w:val="007D1C86"/>
    <w:rsid w:val="007D5D6F"/>
    <w:rsid w:val="007D7371"/>
    <w:rsid w:val="007E3B3A"/>
    <w:rsid w:val="007F467B"/>
    <w:rsid w:val="007F566F"/>
    <w:rsid w:val="007F7276"/>
    <w:rsid w:val="008005D1"/>
    <w:rsid w:val="0080309E"/>
    <w:rsid w:val="00804ACA"/>
    <w:rsid w:val="00804D15"/>
    <w:rsid w:val="00817E46"/>
    <w:rsid w:val="008238C3"/>
    <w:rsid w:val="008255C1"/>
    <w:rsid w:val="008424EC"/>
    <w:rsid w:val="0084374D"/>
    <w:rsid w:val="00846DBF"/>
    <w:rsid w:val="00864487"/>
    <w:rsid w:val="00864C60"/>
    <w:rsid w:val="008658F0"/>
    <w:rsid w:val="008726F6"/>
    <w:rsid w:val="0087350C"/>
    <w:rsid w:val="008806DF"/>
    <w:rsid w:val="00880987"/>
    <w:rsid w:val="00884FA7"/>
    <w:rsid w:val="008A2424"/>
    <w:rsid w:val="008B458B"/>
    <w:rsid w:val="008B7D8E"/>
    <w:rsid w:val="008C196E"/>
    <w:rsid w:val="008C49C9"/>
    <w:rsid w:val="008D13DC"/>
    <w:rsid w:val="008D2402"/>
    <w:rsid w:val="008E1904"/>
    <w:rsid w:val="008E2EBC"/>
    <w:rsid w:val="008E4F2C"/>
    <w:rsid w:val="008E70FA"/>
    <w:rsid w:val="008F5B22"/>
    <w:rsid w:val="009004BB"/>
    <w:rsid w:val="0090585C"/>
    <w:rsid w:val="00905A05"/>
    <w:rsid w:val="00915EE5"/>
    <w:rsid w:val="009210D0"/>
    <w:rsid w:val="0092213E"/>
    <w:rsid w:val="0092627B"/>
    <w:rsid w:val="00936D0B"/>
    <w:rsid w:val="009413C5"/>
    <w:rsid w:val="00943CFB"/>
    <w:rsid w:val="009469D0"/>
    <w:rsid w:val="00947CEE"/>
    <w:rsid w:val="0095021A"/>
    <w:rsid w:val="00950539"/>
    <w:rsid w:val="009520AB"/>
    <w:rsid w:val="00960039"/>
    <w:rsid w:val="0096303A"/>
    <w:rsid w:val="00963B34"/>
    <w:rsid w:val="00963F73"/>
    <w:rsid w:val="00965322"/>
    <w:rsid w:val="009722D4"/>
    <w:rsid w:val="009765EB"/>
    <w:rsid w:val="00987539"/>
    <w:rsid w:val="00990BDE"/>
    <w:rsid w:val="00992B51"/>
    <w:rsid w:val="00994645"/>
    <w:rsid w:val="00994DC5"/>
    <w:rsid w:val="00995997"/>
    <w:rsid w:val="009A2876"/>
    <w:rsid w:val="009A3411"/>
    <w:rsid w:val="009A7EDE"/>
    <w:rsid w:val="009B3D20"/>
    <w:rsid w:val="009B41CA"/>
    <w:rsid w:val="009B60D0"/>
    <w:rsid w:val="009C3B5B"/>
    <w:rsid w:val="009C4E4F"/>
    <w:rsid w:val="009C5EAB"/>
    <w:rsid w:val="009C620C"/>
    <w:rsid w:val="009D74C4"/>
    <w:rsid w:val="009D76CB"/>
    <w:rsid w:val="009E0BF6"/>
    <w:rsid w:val="009E1BB8"/>
    <w:rsid w:val="009E2577"/>
    <w:rsid w:val="009E41F4"/>
    <w:rsid w:val="009F0A6B"/>
    <w:rsid w:val="009F2E2A"/>
    <w:rsid w:val="009F4576"/>
    <w:rsid w:val="009F5ABF"/>
    <w:rsid w:val="009F67F2"/>
    <w:rsid w:val="00A11E3E"/>
    <w:rsid w:val="00A202CF"/>
    <w:rsid w:val="00A24CEB"/>
    <w:rsid w:val="00A3481B"/>
    <w:rsid w:val="00A40D6C"/>
    <w:rsid w:val="00A426AB"/>
    <w:rsid w:val="00A434B2"/>
    <w:rsid w:val="00A43B91"/>
    <w:rsid w:val="00A4559D"/>
    <w:rsid w:val="00A47478"/>
    <w:rsid w:val="00A47964"/>
    <w:rsid w:val="00A617BE"/>
    <w:rsid w:val="00A643EE"/>
    <w:rsid w:val="00A67BCF"/>
    <w:rsid w:val="00A720A4"/>
    <w:rsid w:val="00A73511"/>
    <w:rsid w:val="00A762F3"/>
    <w:rsid w:val="00A769F9"/>
    <w:rsid w:val="00A82BFC"/>
    <w:rsid w:val="00A85554"/>
    <w:rsid w:val="00A85984"/>
    <w:rsid w:val="00A90F3C"/>
    <w:rsid w:val="00A9579B"/>
    <w:rsid w:val="00A97180"/>
    <w:rsid w:val="00AA01AC"/>
    <w:rsid w:val="00AA1E26"/>
    <w:rsid w:val="00AA40A6"/>
    <w:rsid w:val="00AA422A"/>
    <w:rsid w:val="00AB10CD"/>
    <w:rsid w:val="00AB22BF"/>
    <w:rsid w:val="00AB52F3"/>
    <w:rsid w:val="00AB6AFF"/>
    <w:rsid w:val="00AC1C99"/>
    <w:rsid w:val="00AC3431"/>
    <w:rsid w:val="00AC3461"/>
    <w:rsid w:val="00AC348B"/>
    <w:rsid w:val="00AC5199"/>
    <w:rsid w:val="00AC5F7D"/>
    <w:rsid w:val="00AC6767"/>
    <w:rsid w:val="00AD1618"/>
    <w:rsid w:val="00AD1E6D"/>
    <w:rsid w:val="00AD6CC6"/>
    <w:rsid w:val="00AF1109"/>
    <w:rsid w:val="00AF4984"/>
    <w:rsid w:val="00AF5054"/>
    <w:rsid w:val="00AF675F"/>
    <w:rsid w:val="00AF7CBB"/>
    <w:rsid w:val="00B03CF3"/>
    <w:rsid w:val="00B044F3"/>
    <w:rsid w:val="00B05BD5"/>
    <w:rsid w:val="00B22140"/>
    <w:rsid w:val="00B23F8F"/>
    <w:rsid w:val="00B26616"/>
    <w:rsid w:val="00B333E7"/>
    <w:rsid w:val="00B33D3D"/>
    <w:rsid w:val="00B35BFE"/>
    <w:rsid w:val="00B40B77"/>
    <w:rsid w:val="00B4109B"/>
    <w:rsid w:val="00B53E9B"/>
    <w:rsid w:val="00B5463E"/>
    <w:rsid w:val="00B56200"/>
    <w:rsid w:val="00B564BF"/>
    <w:rsid w:val="00B6024D"/>
    <w:rsid w:val="00B62E61"/>
    <w:rsid w:val="00B657AF"/>
    <w:rsid w:val="00B65A7D"/>
    <w:rsid w:val="00B67A23"/>
    <w:rsid w:val="00B67A51"/>
    <w:rsid w:val="00B71769"/>
    <w:rsid w:val="00B71900"/>
    <w:rsid w:val="00B71B69"/>
    <w:rsid w:val="00B75401"/>
    <w:rsid w:val="00B7611E"/>
    <w:rsid w:val="00B774D1"/>
    <w:rsid w:val="00B77A7D"/>
    <w:rsid w:val="00B83862"/>
    <w:rsid w:val="00B83D7E"/>
    <w:rsid w:val="00B93049"/>
    <w:rsid w:val="00B95555"/>
    <w:rsid w:val="00BB3127"/>
    <w:rsid w:val="00BB33F2"/>
    <w:rsid w:val="00BB74EC"/>
    <w:rsid w:val="00BB7AAE"/>
    <w:rsid w:val="00BC6AA2"/>
    <w:rsid w:val="00BC7B7F"/>
    <w:rsid w:val="00BD0803"/>
    <w:rsid w:val="00BD1FE3"/>
    <w:rsid w:val="00BD37F2"/>
    <w:rsid w:val="00BD798E"/>
    <w:rsid w:val="00BE371E"/>
    <w:rsid w:val="00BE731B"/>
    <w:rsid w:val="00BF6E3E"/>
    <w:rsid w:val="00C00C6B"/>
    <w:rsid w:val="00C00DBE"/>
    <w:rsid w:val="00C02D23"/>
    <w:rsid w:val="00C12766"/>
    <w:rsid w:val="00C12FB4"/>
    <w:rsid w:val="00C14D00"/>
    <w:rsid w:val="00C15713"/>
    <w:rsid w:val="00C178A6"/>
    <w:rsid w:val="00C21D21"/>
    <w:rsid w:val="00C3025C"/>
    <w:rsid w:val="00C343A7"/>
    <w:rsid w:val="00C369A7"/>
    <w:rsid w:val="00C37689"/>
    <w:rsid w:val="00C53122"/>
    <w:rsid w:val="00C5573F"/>
    <w:rsid w:val="00C63227"/>
    <w:rsid w:val="00C65DF2"/>
    <w:rsid w:val="00C72308"/>
    <w:rsid w:val="00C74B1E"/>
    <w:rsid w:val="00C75D2B"/>
    <w:rsid w:val="00C76F6F"/>
    <w:rsid w:val="00C84320"/>
    <w:rsid w:val="00C85576"/>
    <w:rsid w:val="00C86028"/>
    <w:rsid w:val="00CA4024"/>
    <w:rsid w:val="00CA74C9"/>
    <w:rsid w:val="00CA7ABB"/>
    <w:rsid w:val="00CB2A03"/>
    <w:rsid w:val="00CC0788"/>
    <w:rsid w:val="00CC209D"/>
    <w:rsid w:val="00CD2C05"/>
    <w:rsid w:val="00CD354C"/>
    <w:rsid w:val="00CD5B8F"/>
    <w:rsid w:val="00CE03D5"/>
    <w:rsid w:val="00CF69F6"/>
    <w:rsid w:val="00D14360"/>
    <w:rsid w:val="00D21F88"/>
    <w:rsid w:val="00D245F1"/>
    <w:rsid w:val="00D31371"/>
    <w:rsid w:val="00D318AD"/>
    <w:rsid w:val="00D333D0"/>
    <w:rsid w:val="00D33D96"/>
    <w:rsid w:val="00D35219"/>
    <w:rsid w:val="00D35F77"/>
    <w:rsid w:val="00D36579"/>
    <w:rsid w:val="00D471F2"/>
    <w:rsid w:val="00D50F8A"/>
    <w:rsid w:val="00D53605"/>
    <w:rsid w:val="00D6578E"/>
    <w:rsid w:val="00D658FB"/>
    <w:rsid w:val="00D74961"/>
    <w:rsid w:val="00D75091"/>
    <w:rsid w:val="00D7518C"/>
    <w:rsid w:val="00D82FC1"/>
    <w:rsid w:val="00D84F6F"/>
    <w:rsid w:val="00D866FE"/>
    <w:rsid w:val="00D86D1B"/>
    <w:rsid w:val="00D9364D"/>
    <w:rsid w:val="00D95F8D"/>
    <w:rsid w:val="00DA2167"/>
    <w:rsid w:val="00DA33F7"/>
    <w:rsid w:val="00DA6EE5"/>
    <w:rsid w:val="00DB0651"/>
    <w:rsid w:val="00DB31EF"/>
    <w:rsid w:val="00DB7836"/>
    <w:rsid w:val="00DC54DB"/>
    <w:rsid w:val="00DC58B4"/>
    <w:rsid w:val="00DD07DE"/>
    <w:rsid w:val="00DD255D"/>
    <w:rsid w:val="00DD44B3"/>
    <w:rsid w:val="00DE187E"/>
    <w:rsid w:val="00DE5D24"/>
    <w:rsid w:val="00DE60F0"/>
    <w:rsid w:val="00DF068D"/>
    <w:rsid w:val="00DF73D7"/>
    <w:rsid w:val="00E00F9C"/>
    <w:rsid w:val="00E03133"/>
    <w:rsid w:val="00E1026F"/>
    <w:rsid w:val="00E12DD1"/>
    <w:rsid w:val="00E353B5"/>
    <w:rsid w:val="00E419FF"/>
    <w:rsid w:val="00E42D03"/>
    <w:rsid w:val="00E503A7"/>
    <w:rsid w:val="00E51134"/>
    <w:rsid w:val="00E52204"/>
    <w:rsid w:val="00E53B8E"/>
    <w:rsid w:val="00E61193"/>
    <w:rsid w:val="00E6119B"/>
    <w:rsid w:val="00E63AA2"/>
    <w:rsid w:val="00E7298D"/>
    <w:rsid w:val="00E73056"/>
    <w:rsid w:val="00E77710"/>
    <w:rsid w:val="00E77712"/>
    <w:rsid w:val="00E77A92"/>
    <w:rsid w:val="00E80C78"/>
    <w:rsid w:val="00E84366"/>
    <w:rsid w:val="00E8437A"/>
    <w:rsid w:val="00E935BE"/>
    <w:rsid w:val="00EA022F"/>
    <w:rsid w:val="00EA1584"/>
    <w:rsid w:val="00EB5559"/>
    <w:rsid w:val="00EC540A"/>
    <w:rsid w:val="00EC5EB4"/>
    <w:rsid w:val="00ED2954"/>
    <w:rsid w:val="00EE612B"/>
    <w:rsid w:val="00EE6429"/>
    <w:rsid w:val="00EE67FE"/>
    <w:rsid w:val="00EF4769"/>
    <w:rsid w:val="00EF4AA4"/>
    <w:rsid w:val="00EF52E1"/>
    <w:rsid w:val="00F00275"/>
    <w:rsid w:val="00F03107"/>
    <w:rsid w:val="00F14CD8"/>
    <w:rsid w:val="00F20318"/>
    <w:rsid w:val="00F2577A"/>
    <w:rsid w:val="00F2651B"/>
    <w:rsid w:val="00F30C34"/>
    <w:rsid w:val="00F36B44"/>
    <w:rsid w:val="00F416EC"/>
    <w:rsid w:val="00F469F7"/>
    <w:rsid w:val="00F50B73"/>
    <w:rsid w:val="00F52139"/>
    <w:rsid w:val="00F529D4"/>
    <w:rsid w:val="00F55913"/>
    <w:rsid w:val="00F5737B"/>
    <w:rsid w:val="00F6015C"/>
    <w:rsid w:val="00F70C39"/>
    <w:rsid w:val="00F72F23"/>
    <w:rsid w:val="00F750F3"/>
    <w:rsid w:val="00F76237"/>
    <w:rsid w:val="00F76929"/>
    <w:rsid w:val="00F833A4"/>
    <w:rsid w:val="00F8441B"/>
    <w:rsid w:val="00F872FB"/>
    <w:rsid w:val="00F9274D"/>
    <w:rsid w:val="00F936C9"/>
    <w:rsid w:val="00F959F3"/>
    <w:rsid w:val="00FA1585"/>
    <w:rsid w:val="00FA29AB"/>
    <w:rsid w:val="00FA2BBF"/>
    <w:rsid w:val="00FA72AE"/>
    <w:rsid w:val="00FB4176"/>
    <w:rsid w:val="00FB7BDC"/>
    <w:rsid w:val="00FC3138"/>
    <w:rsid w:val="00FC35AF"/>
    <w:rsid w:val="00FC3BA6"/>
    <w:rsid w:val="00FD0521"/>
    <w:rsid w:val="00FD07FF"/>
    <w:rsid w:val="00FD1DC5"/>
    <w:rsid w:val="00FD26A4"/>
    <w:rsid w:val="00FD5CD0"/>
    <w:rsid w:val="00FE5A7B"/>
    <w:rsid w:val="00FE60D2"/>
    <w:rsid w:val="00FE617E"/>
    <w:rsid w:val="00FF2861"/>
    <w:rsid w:val="00FF343B"/>
    <w:rsid w:val="00FF3C14"/>
    <w:rsid w:val="00FF6CA3"/>
    <w:rsid w:val="00FF6E6C"/>
    <w:rsid w:val="00FF70BF"/>
    <w:rsid w:val="00FF7F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white" strokecolor="#4f81bd">
      <v:fill color="white"/>
      <v:stroke color="#4f81bd" weight="2pt"/>
      <v:shadow on="t" color="black" opacity="22937f" offset="0,.63889mm"/>
      <v:textbox style="mso-column-margin:3pt;mso-fit-shape-to-text:t" inset="3.6pt,,3.6pt"/>
    </o:shapedefaults>
    <o:shapelayout v:ext="edit">
      <o:idmap v:ext="edit" data="2"/>
    </o:shapelayout>
  </w:shapeDefaults>
  <w:doNotEmbedSmartTags/>
  <w:decimalSymbol w:val=","/>
  <w:listSeparator w:val=";"/>
  <w14:docId w14:val="55594FEC"/>
  <w15:docId w15:val="{106DC1F2-54F9-40FA-9E39-F7F5E322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stBilgi1">
    <w:name w:val="Üst Bilgi1"/>
    <w:pPr>
      <w:tabs>
        <w:tab w:val="center" w:pos="4536"/>
        <w:tab w:val="right" w:pos="9072"/>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styleId="Gl">
    <w:name w:val="Strong"/>
    <w:uiPriority w:val="22"/>
    <w:qFormat/>
    <w:locked/>
    <w:rsid w:val="00BD37F2"/>
    <w:rPr>
      <w:b/>
      <w:bCs/>
    </w:rPr>
  </w:style>
  <w:style w:type="paragraph" w:styleId="NormalWeb">
    <w:name w:val="Normal (Web)"/>
    <w:basedOn w:val="Normal"/>
    <w:uiPriority w:val="99"/>
    <w:unhideWhenUsed/>
    <w:locked/>
    <w:rsid w:val="007D7371"/>
    <w:pPr>
      <w:spacing w:before="100" w:beforeAutospacing="1" w:after="100" w:afterAutospacing="1"/>
    </w:pPr>
    <w:rPr>
      <w:lang w:val="tr-TR" w:eastAsia="tr-TR"/>
    </w:rPr>
  </w:style>
  <w:style w:type="paragraph" w:styleId="BalonMetni">
    <w:name w:val="Balloon Text"/>
    <w:basedOn w:val="Normal"/>
    <w:link w:val="BalonMetniChar"/>
    <w:locked/>
    <w:rsid w:val="00674211"/>
    <w:rPr>
      <w:rFonts w:ascii="Segoe UI" w:hAnsi="Segoe UI" w:cs="Segoe UI"/>
      <w:sz w:val="18"/>
      <w:szCs w:val="18"/>
    </w:rPr>
  </w:style>
  <w:style w:type="character" w:customStyle="1" w:styleId="BalonMetniChar">
    <w:name w:val="Balon Metni Char"/>
    <w:link w:val="BalonMetni"/>
    <w:rsid w:val="00674211"/>
    <w:rPr>
      <w:rFonts w:ascii="Segoe UI" w:hAnsi="Segoe UI" w:cs="Segoe UI"/>
      <w:sz w:val="18"/>
      <w:szCs w:val="18"/>
      <w:lang w:val="en-US" w:eastAsia="en-US"/>
    </w:rPr>
  </w:style>
  <w:style w:type="character" w:styleId="Vurgu">
    <w:name w:val="Emphasis"/>
    <w:uiPriority w:val="20"/>
    <w:qFormat/>
    <w:locked/>
    <w:rsid w:val="005B45A4"/>
    <w:rPr>
      <w:i/>
      <w:iCs/>
    </w:rPr>
  </w:style>
  <w:style w:type="character" w:customStyle="1" w:styleId="zmlenmeyenBahsetme1">
    <w:name w:val="Çözümlenmeyen Bahsetme1"/>
    <w:uiPriority w:val="99"/>
    <w:semiHidden/>
    <w:unhideWhenUsed/>
    <w:rsid w:val="0031186F"/>
    <w:rPr>
      <w:color w:val="605E5C"/>
      <w:shd w:val="clear" w:color="auto" w:fill="E1DFDD"/>
    </w:rPr>
  </w:style>
  <w:style w:type="paragraph" w:styleId="stBilgi">
    <w:name w:val="header"/>
    <w:basedOn w:val="Normal"/>
    <w:link w:val="stBilgiChar"/>
    <w:locked/>
    <w:rsid w:val="00154C6C"/>
    <w:pPr>
      <w:tabs>
        <w:tab w:val="center" w:pos="4536"/>
        <w:tab w:val="right" w:pos="9072"/>
      </w:tabs>
    </w:pPr>
  </w:style>
  <w:style w:type="character" w:customStyle="1" w:styleId="stBilgiChar">
    <w:name w:val="Üst Bilgi Char"/>
    <w:basedOn w:val="VarsaylanParagrafYazTipi"/>
    <w:link w:val="stBilgi"/>
    <w:rsid w:val="00154C6C"/>
    <w:rPr>
      <w:sz w:val="24"/>
      <w:szCs w:val="24"/>
      <w:lang w:val="en-US" w:eastAsia="en-US"/>
    </w:rPr>
  </w:style>
  <w:style w:type="paragraph" w:styleId="AltBilgi">
    <w:name w:val="footer"/>
    <w:basedOn w:val="Normal"/>
    <w:link w:val="AltBilgiChar"/>
    <w:locked/>
    <w:rsid w:val="00154C6C"/>
    <w:pPr>
      <w:tabs>
        <w:tab w:val="center" w:pos="4536"/>
        <w:tab w:val="right" w:pos="9072"/>
      </w:tabs>
    </w:pPr>
  </w:style>
  <w:style w:type="character" w:customStyle="1" w:styleId="AltBilgiChar">
    <w:name w:val="Alt Bilgi Char"/>
    <w:basedOn w:val="VarsaylanParagrafYazTipi"/>
    <w:link w:val="AltBilgi"/>
    <w:rsid w:val="00154C6C"/>
    <w:rPr>
      <w:sz w:val="24"/>
      <w:szCs w:val="24"/>
      <w:lang w:val="en-US" w:eastAsia="en-US"/>
    </w:rPr>
  </w:style>
  <w:style w:type="paragraph" w:styleId="ListeParagraf">
    <w:name w:val="List Paragraph"/>
    <w:basedOn w:val="Normal"/>
    <w:uiPriority w:val="34"/>
    <w:qFormat/>
    <w:rsid w:val="000C5183"/>
    <w:pPr>
      <w:spacing w:after="160" w:line="259" w:lineRule="auto"/>
      <w:ind w:left="720"/>
      <w:contextualSpacing/>
    </w:pPr>
    <w:rPr>
      <w:rFonts w:asciiTheme="minorHAnsi" w:eastAsiaTheme="minorHAnsi" w:hAnsiTheme="minorHAnsi" w:cstheme="minorBidi"/>
      <w:kern w:val="2"/>
      <w:sz w:val="22"/>
      <w:szCs w:val="22"/>
      <w:lang w:val="tr-TR"/>
      <w14:ligatures w14:val="standardContextual"/>
    </w:rPr>
  </w:style>
  <w:style w:type="character" w:styleId="AklamaBavurusu">
    <w:name w:val="annotation reference"/>
    <w:basedOn w:val="VarsaylanParagrafYazTipi"/>
    <w:locked/>
    <w:rsid w:val="00B333E7"/>
    <w:rPr>
      <w:sz w:val="16"/>
      <w:szCs w:val="16"/>
    </w:rPr>
  </w:style>
  <w:style w:type="paragraph" w:styleId="AklamaMetni">
    <w:name w:val="annotation text"/>
    <w:basedOn w:val="Normal"/>
    <w:link w:val="AklamaMetniChar"/>
    <w:locked/>
    <w:rsid w:val="00B333E7"/>
    <w:rPr>
      <w:sz w:val="20"/>
      <w:szCs w:val="20"/>
    </w:rPr>
  </w:style>
  <w:style w:type="character" w:customStyle="1" w:styleId="AklamaMetniChar">
    <w:name w:val="Açıklama Metni Char"/>
    <w:basedOn w:val="VarsaylanParagrafYazTipi"/>
    <w:link w:val="AklamaMetni"/>
    <w:rsid w:val="00B333E7"/>
    <w:rPr>
      <w:lang w:val="en-US" w:eastAsia="en-US"/>
    </w:rPr>
  </w:style>
  <w:style w:type="paragraph" w:styleId="AklamaKonusu">
    <w:name w:val="annotation subject"/>
    <w:basedOn w:val="AklamaMetni"/>
    <w:next w:val="AklamaMetni"/>
    <w:link w:val="AklamaKonusuChar"/>
    <w:locked/>
    <w:rsid w:val="00B333E7"/>
    <w:rPr>
      <w:b/>
      <w:bCs/>
    </w:rPr>
  </w:style>
  <w:style w:type="character" w:customStyle="1" w:styleId="AklamaKonusuChar">
    <w:name w:val="Açıklama Konusu Char"/>
    <w:basedOn w:val="AklamaMetniChar"/>
    <w:link w:val="AklamaKonusu"/>
    <w:rsid w:val="00B333E7"/>
    <w:rPr>
      <w:b/>
      <w:bCs/>
      <w:lang w:val="en-US" w:eastAsia="en-US"/>
    </w:rPr>
  </w:style>
  <w:style w:type="paragraph" w:styleId="AralkYok">
    <w:name w:val="No Spacing"/>
    <w:uiPriority w:val="1"/>
    <w:qFormat/>
    <w:rsid w:val="00D245F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844">
      <w:bodyDiv w:val="1"/>
      <w:marLeft w:val="0"/>
      <w:marRight w:val="0"/>
      <w:marTop w:val="0"/>
      <w:marBottom w:val="0"/>
      <w:divBdr>
        <w:top w:val="none" w:sz="0" w:space="0" w:color="auto"/>
        <w:left w:val="none" w:sz="0" w:space="0" w:color="auto"/>
        <w:bottom w:val="none" w:sz="0" w:space="0" w:color="auto"/>
        <w:right w:val="none" w:sz="0" w:space="0" w:color="auto"/>
      </w:divBdr>
    </w:div>
    <w:div w:id="48921951">
      <w:bodyDiv w:val="1"/>
      <w:marLeft w:val="0"/>
      <w:marRight w:val="0"/>
      <w:marTop w:val="0"/>
      <w:marBottom w:val="0"/>
      <w:divBdr>
        <w:top w:val="none" w:sz="0" w:space="0" w:color="auto"/>
        <w:left w:val="none" w:sz="0" w:space="0" w:color="auto"/>
        <w:bottom w:val="none" w:sz="0" w:space="0" w:color="auto"/>
        <w:right w:val="none" w:sz="0" w:space="0" w:color="auto"/>
      </w:divBdr>
    </w:div>
    <w:div w:id="78990557">
      <w:bodyDiv w:val="1"/>
      <w:marLeft w:val="0"/>
      <w:marRight w:val="0"/>
      <w:marTop w:val="0"/>
      <w:marBottom w:val="0"/>
      <w:divBdr>
        <w:top w:val="none" w:sz="0" w:space="0" w:color="auto"/>
        <w:left w:val="none" w:sz="0" w:space="0" w:color="auto"/>
        <w:bottom w:val="none" w:sz="0" w:space="0" w:color="auto"/>
        <w:right w:val="none" w:sz="0" w:space="0" w:color="auto"/>
      </w:divBdr>
    </w:div>
    <w:div w:id="173081960">
      <w:bodyDiv w:val="1"/>
      <w:marLeft w:val="0"/>
      <w:marRight w:val="0"/>
      <w:marTop w:val="0"/>
      <w:marBottom w:val="0"/>
      <w:divBdr>
        <w:top w:val="none" w:sz="0" w:space="0" w:color="auto"/>
        <w:left w:val="none" w:sz="0" w:space="0" w:color="auto"/>
        <w:bottom w:val="none" w:sz="0" w:space="0" w:color="auto"/>
        <w:right w:val="none" w:sz="0" w:space="0" w:color="auto"/>
      </w:divBdr>
    </w:div>
    <w:div w:id="197427105">
      <w:bodyDiv w:val="1"/>
      <w:marLeft w:val="0"/>
      <w:marRight w:val="0"/>
      <w:marTop w:val="0"/>
      <w:marBottom w:val="0"/>
      <w:divBdr>
        <w:top w:val="none" w:sz="0" w:space="0" w:color="auto"/>
        <w:left w:val="none" w:sz="0" w:space="0" w:color="auto"/>
        <w:bottom w:val="none" w:sz="0" w:space="0" w:color="auto"/>
        <w:right w:val="none" w:sz="0" w:space="0" w:color="auto"/>
      </w:divBdr>
    </w:div>
    <w:div w:id="267082265">
      <w:bodyDiv w:val="1"/>
      <w:marLeft w:val="0"/>
      <w:marRight w:val="0"/>
      <w:marTop w:val="0"/>
      <w:marBottom w:val="0"/>
      <w:divBdr>
        <w:top w:val="none" w:sz="0" w:space="0" w:color="auto"/>
        <w:left w:val="none" w:sz="0" w:space="0" w:color="auto"/>
        <w:bottom w:val="none" w:sz="0" w:space="0" w:color="auto"/>
        <w:right w:val="none" w:sz="0" w:space="0" w:color="auto"/>
      </w:divBdr>
      <w:divsChild>
        <w:div w:id="1731538948">
          <w:marLeft w:val="0"/>
          <w:marRight w:val="0"/>
          <w:marTop w:val="0"/>
          <w:marBottom w:val="0"/>
          <w:divBdr>
            <w:top w:val="none" w:sz="0" w:space="0" w:color="auto"/>
            <w:left w:val="none" w:sz="0" w:space="0" w:color="auto"/>
            <w:bottom w:val="none" w:sz="0" w:space="0" w:color="auto"/>
            <w:right w:val="none" w:sz="0" w:space="0" w:color="auto"/>
          </w:divBdr>
          <w:divsChild>
            <w:div w:id="1172261522">
              <w:marLeft w:val="0"/>
              <w:marRight w:val="0"/>
              <w:marTop w:val="0"/>
              <w:marBottom w:val="0"/>
              <w:divBdr>
                <w:top w:val="none" w:sz="0" w:space="0" w:color="auto"/>
                <w:left w:val="none" w:sz="0" w:space="0" w:color="auto"/>
                <w:bottom w:val="none" w:sz="0" w:space="0" w:color="auto"/>
                <w:right w:val="none" w:sz="0" w:space="0" w:color="auto"/>
              </w:divBdr>
              <w:divsChild>
                <w:div w:id="10550080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13989235">
      <w:bodyDiv w:val="1"/>
      <w:marLeft w:val="0"/>
      <w:marRight w:val="0"/>
      <w:marTop w:val="0"/>
      <w:marBottom w:val="0"/>
      <w:divBdr>
        <w:top w:val="none" w:sz="0" w:space="0" w:color="auto"/>
        <w:left w:val="none" w:sz="0" w:space="0" w:color="auto"/>
        <w:bottom w:val="none" w:sz="0" w:space="0" w:color="auto"/>
        <w:right w:val="none" w:sz="0" w:space="0" w:color="auto"/>
      </w:divBdr>
    </w:div>
    <w:div w:id="363016271">
      <w:bodyDiv w:val="1"/>
      <w:marLeft w:val="0"/>
      <w:marRight w:val="0"/>
      <w:marTop w:val="0"/>
      <w:marBottom w:val="0"/>
      <w:divBdr>
        <w:top w:val="none" w:sz="0" w:space="0" w:color="auto"/>
        <w:left w:val="none" w:sz="0" w:space="0" w:color="auto"/>
        <w:bottom w:val="none" w:sz="0" w:space="0" w:color="auto"/>
        <w:right w:val="none" w:sz="0" w:space="0" w:color="auto"/>
      </w:divBdr>
    </w:div>
    <w:div w:id="394352403">
      <w:bodyDiv w:val="1"/>
      <w:marLeft w:val="0"/>
      <w:marRight w:val="0"/>
      <w:marTop w:val="0"/>
      <w:marBottom w:val="0"/>
      <w:divBdr>
        <w:top w:val="none" w:sz="0" w:space="0" w:color="auto"/>
        <w:left w:val="none" w:sz="0" w:space="0" w:color="auto"/>
        <w:bottom w:val="none" w:sz="0" w:space="0" w:color="auto"/>
        <w:right w:val="none" w:sz="0" w:space="0" w:color="auto"/>
      </w:divBdr>
    </w:div>
    <w:div w:id="395082495">
      <w:bodyDiv w:val="1"/>
      <w:marLeft w:val="0"/>
      <w:marRight w:val="0"/>
      <w:marTop w:val="0"/>
      <w:marBottom w:val="0"/>
      <w:divBdr>
        <w:top w:val="none" w:sz="0" w:space="0" w:color="auto"/>
        <w:left w:val="none" w:sz="0" w:space="0" w:color="auto"/>
        <w:bottom w:val="none" w:sz="0" w:space="0" w:color="auto"/>
        <w:right w:val="none" w:sz="0" w:space="0" w:color="auto"/>
      </w:divBdr>
    </w:div>
    <w:div w:id="428895579">
      <w:bodyDiv w:val="1"/>
      <w:marLeft w:val="0"/>
      <w:marRight w:val="0"/>
      <w:marTop w:val="0"/>
      <w:marBottom w:val="0"/>
      <w:divBdr>
        <w:top w:val="none" w:sz="0" w:space="0" w:color="auto"/>
        <w:left w:val="none" w:sz="0" w:space="0" w:color="auto"/>
        <w:bottom w:val="none" w:sz="0" w:space="0" w:color="auto"/>
        <w:right w:val="none" w:sz="0" w:space="0" w:color="auto"/>
      </w:divBdr>
    </w:div>
    <w:div w:id="437287974">
      <w:bodyDiv w:val="1"/>
      <w:marLeft w:val="0"/>
      <w:marRight w:val="0"/>
      <w:marTop w:val="0"/>
      <w:marBottom w:val="0"/>
      <w:divBdr>
        <w:top w:val="none" w:sz="0" w:space="0" w:color="auto"/>
        <w:left w:val="none" w:sz="0" w:space="0" w:color="auto"/>
        <w:bottom w:val="none" w:sz="0" w:space="0" w:color="auto"/>
        <w:right w:val="none" w:sz="0" w:space="0" w:color="auto"/>
      </w:divBdr>
    </w:div>
    <w:div w:id="542526480">
      <w:bodyDiv w:val="1"/>
      <w:marLeft w:val="0"/>
      <w:marRight w:val="0"/>
      <w:marTop w:val="0"/>
      <w:marBottom w:val="0"/>
      <w:divBdr>
        <w:top w:val="none" w:sz="0" w:space="0" w:color="auto"/>
        <w:left w:val="none" w:sz="0" w:space="0" w:color="auto"/>
        <w:bottom w:val="none" w:sz="0" w:space="0" w:color="auto"/>
        <w:right w:val="none" w:sz="0" w:space="0" w:color="auto"/>
      </w:divBdr>
    </w:div>
    <w:div w:id="688412411">
      <w:bodyDiv w:val="1"/>
      <w:marLeft w:val="0"/>
      <w:marRight w:val="0"/>
      <w:marTop w:val="0"/>
      <w:marBottom w:val="0"/>
      <w:divBdr>
        <w:top w:val="none" w:sz="0" w:space="0" w:color="auto"/>
        <w:left w:val="none" w:sz="0" w:space="0" w:color="auto"/>
        <w:bottom w:val="none" w:sz="0" w:space="0" w:color="auto"/>
        <w:right w:val="none" w:sz="0" w:space="0" w:color="auto"/>
      </w:divBdr>
    </w:div>
    <w:div w:id="699209146">
      <w:bodyDiv w:val="1"/>
      <w:marLeft w:val="0"/>
      <w:marRight w:val="0"/>
      <w:marTop w:val="0"/>
      <w:marBottom w:val="0"/>
      <w:divBdr>
        <w:top w:val="none" w:sz="0" w:space="0" w:color="auto"/>
        <w:left w:val="none" w:sz="0" w:space="0" w:color="auto"/>
        <w:bottom w:val="none" w:sz="0" w:space="0" w:color="auto"/>
        <w:right w:val="none" w:sz="0" w:space="0" w:color="auto"/>
      </w:divBdr>
    </w:div>
    <w:div w:id="737363913">
      <w:bodyDiv w:val="1"/>
      <w:marLeft w:val="0"/>
      <w:marRight w:val="0"/>
      <w:marTop w:val="0"/>
      <w:marBottom w:val="0"/>
      <w:divBdr>
        <w:top w:val="none" w:sz="0" w:space="0" w:color="auto"/>
        <w:left w:val="none" w:sz="0" w:space="0" w:color="auto"/>
        <w:bottom w:val="none" w:sz="0" w:space="0" w:color="auto"/>
        <w:right w:val="none" w:sz="0" w:space="0" w:color="auto"/>
      </w:divBdr>
    </w:div>
    <w:div w:id="740058680">
      <w:bodyDiv w:val="1"/>
      <w:marLeft w:val="0"/>
      <w:marRight w:val="0"/>
      <w:marTop w:val="0"/>
      <w:marBottom w:val="0"/>
      <w:divBdr>
        <w:top w:val="none" w:sz="0" w:space="0" w:color="auto"/>
        <w:left w:val="none" w:sz="0" w:space="0" w:color="auto"/>
        <w:bottom w:val="none" w:sz="0" w:space="0" w:color="auto"/>
        <w:right w:val="none" w:sz="0" w:space="0" w:color="auto"/>
      </w:divBdr>
    </w:div>
    <w:div w:id="746269801">
      <w:bodyDiv w:val="1"/>
      <w:marLeft w:val="0"/>
      <w:marRight w:val="0"/>
      <w:marTop w:val="0"/>
      <w:marBottom w:val="0"/>
      <w:divBdr>
        <w:top w:val="none" w:sz="0" w:space="0" w:color="auto"/>
        <w:left w:val="none" w:sz="0" w:space="0" w:color="auto"/>
        <w:bottom w:val="none" w:sz="0" w:space="0" w:color="auto"/>
        <w:right w:val="none" w:sz="0" w:space="0" w:color="auto"/>
      </w:divBdr>
    </w:div>
    <w:div w:id="752776530">
      <w:bodyDiv w:val="1"/>
      <w:marLeft w:val="0"/>
      <w:marRight w:val="0"/>
      <w:marTop w:val="0"/>
      <w:marBottom w:val="0"/>
      <w:divBdr>
        <w:top w:val="none" w:sz="0" w:space="0" w:color="auto"/>
        <w:left w:val="none" w:sz="0" w:space="0" w:color="auto"/>
        <w:bottom w:val="none" w:sz="0" w:space="0" w:color="auto"/>
        <w:right w:val="none" w:sz="0" w:space="0" w:color="auto"/>
      </w:divBdr>
    </w:div>
    <w:div w:id="796219716">
      <w:bodyDiv w:val="1"/>
      <w:marLeft w:val="0"/>
      <w:marRight w:val="0"/>
      <w:marTop w:val="0"/>
      <w:marBottom w:val="0"/>
      <w:divBdr>
        <w:top w:val="none" w:sz="0" w:space="0" w:color="auto"/>
        <w:left w:val="none" w:sz="0" w:space="0" w:color="auto"/>
        <w:bottom w:val="none" w:sz="0" w:space="0" w:color="auto"/>
        <w:right w:val="none" w:sz="0" w:space="0" w:color="auto"/>
      </w:divBdr>
      <w:divsChild>
        <w:div w:id="457143455">
          <w:marLeft w:val="0"/>
          <w:marRight w:val="0"/>
          <w:marTop w:val="0"/>
          <w:marBottom w:val="0"/>
          <w:divBdr>
            <w:top w:val="none" w:sz="0" w:space="0" w:color="auto"/>
            <w:left w:val="none" w:sz="0" w:space="0" w:color="auto"/>
            <w:bottom w:val="none" w:sz="0" w:space="0" w:color="auto"/>
            <w:right w:val="none" w:sz="0" w:space="0" w:color="auto"/>
          </w:divBdr>
        </w:div>
      </w:divsChild>
    </w:div>
    <w:div w:id="826551296">
      <w:bodyDiv w:val="1"/>
      <w:marLeft w:val="0"/>
      <w:marRight w:val="0"/>
      <w:marTop w:val="0"/>
      <w:marBottom w:val="0"/>
      <w:divBdr>
        <w:top w:val="none" w:sz="0" w:space="0" w:color="auto"/>
        <w:left w:val="none" w:sz="0" w:space="0" w:color="auto"/>
        <w:bottom w:val="none" w:sz="0" w:space="0" w:color="auto"/>
        <w:right w:val="none" w:sz="0" w:space="0" w:color="auto"/>
      </w:divBdr>
    </w:div>
    <w:div w:id="861283240">
      <w:bodyDiv w:val="1"/>
      <w:marLeft w:val="0"/>
      <w:marRight w:val="0"/>
      <w:marTop w:val="0"/>
      <w:marBottom w:val="0"/>
      <w:divBdr>
        <w:top w:val="none" w:sz="0" w:space="0" w:color="auto"/>
        <w:left w:val="none" w:sz="0" w:space="0" w:color="auto"/>
        <w:bottom w:val="none" w:sz="0" w:space="0" w:color="auto"/>
        <w:right w:val="none" w:sz="0" w:space="0" w:color="auto"/>
      </w:divBdr>
    </w:div>
    <w:div w:id="896011644">
      <w:bodyDiv w:val="1"/>
      <w:marLeft w:val="0"/>
      <w:marRight w:val="0"/>
      <w:marTop w:val="0"/>
      <w:marBottom w:val="0"/>
      <w:divBdr>
        <w:top w:val="none" w:sz="0" w:space="0" w:color="auto"/>
        <w:left w:val="none" w:sz="0" w:space="0" w:color="auto"/>
        <w:bottom w:val="none" w:sz="0" w:space="0" w:color="auto"/>
        <w:right w:val="none" w:sz="0" w:space="0" w:color="auto"/>
      </w:divBdr>
    </w:div>
    <w:div w:id="984815686">
      <w:bodyDiv w:val="1"/>
      <w:marLeft w:val="0"/>
      <w:marRight w:val="0"/>
      <w:marTop w:val="0"/>
      <w:marBottom w:val="0"/>
      <w:divBdr>
        <w:top w:val="none" w:sz="0" w:space="0" w:color="auto"/>
        <w:left w:val="none" w:sz="0" w:space="0" w:color="auto"/>
        <w:bottom w:val="none" w:sz="0" w:space="0" w:color="auto"/>
        <w:right w:val="none" w:sz="0" w:space="0" w:color="auto"/>
      </w:divBdr>
    </w:div>
    <w:div w:id="1009598229">
      <w:bodyDiv w:val="1"/>
      <w:marLeft w:val="0"/>
      <w:marRight w:val="0"/>
      <w:marTop w:val="0"/>
      <w:marBottom w:val="0"/>
      <w:divBdr>
        <w:top w:val="none" w:sz="0" w:space="0" w:color="auto"/>
        <w:left w:val="none" w:sz="0" w:space="0" w:color="auto"/>
        <w:bottom w:val="none" w:sz="0" w:space="0" w:color="auto"/>
        <w:right w:val="none" w:sz="0" w:space="0" w:color="auto"/>
      </w:divBdr>
    </w:div>
    <w:div w:id="1038093302">
      <w:bodyDiv w:val="1"/>
      <w:marLeft w:val="0"/>
      <w:marRight w:val="0"/>
      <w:marTop w:val="0"/>
      <w:marBottom w:val="0"/>
      <w:divBdr>
        <w:top w:val="none" w:sz="0" w:space="0" w:color="auto"/>
        <w:left w:val="none" w:sz="0" w:space="0" w:color="auto"/>
        <w:bottom w:val="none" w:sz="0" w:space="0" w:color="auto"/>
        <w:right w:val="none" w:sz="0" w:space="0" w:color="auto"/>
      </w:divBdr>
    </w:div>
    <w:div w:id="1097947446">
      <w:bodyDiv w:val="1"/>
      <w:marLeft w:val="0"/>
      <w:marRight w:val="0"/>
      <w:marTop w:val="0"/>
      <w:marBottom w:val="0"/>
      <w:divBdr>
        <w:top w:val="none" w:sz="0" w:space="0" w:color="auto"/>
        <w:left w:val="none" w:sz="0" w:space="0" w:color="auto"/>
        <w:bottom w:val="none" w:sz="0" w:space="0" w:color="auto"/>
        <w:right w:val="none" w:sz="0" w:space="0" w:color="auto"/>
      </w:divBdr>
    </w:div>
    <w:div w:id="1108548084">
      <w:bodyDiv w:val="1"/>
      <w:marLeft w:val="0"/>
      <w:marRight w:val="0"/>
      <w:marTop w:val="0"/>
      <w:marBottom w:val="0"/>
      <w:divBdr>
        <w:top w:val="none" w:sz="0" w:space="0" w:color="auto"/>
        <w:left w:val="none" w:sz="0" w:space="0" w:color="auto"/>
        <w:bottom w:val="none" w:sz="0" w:space="0" w:color="auto"/>
        <w:right w:val="none" w:sz="0" w:space="0" w:color="auto"/>
      </w:divBdr>
    </w:div>
    <w:div w:id="1129738159">
      <w:bodyDiv w:val="1"/>
      <w:marLeft w:val="0"/>
      <w:marRight w:val="0"/>
      <w:marTop w:val="0"/>
      <w:marBottom w:val="0"/>
      <w:divBdr>
        <w:top w:val="none" w:sz="0" w:space="0" w:color="auto"/>
        <w:left w:val="none" w:sz="0" w:space="0" w:color="auto"/>
        <w:bottom w:val="none" w:sz="0" w:space="0" w:color="auto"/>
        <w:right w:val="none" w:sz="0" w:space="0" w:color="auto"/>
      </w:divBdr>
    </w:div>
    <w:div w:id="1151168235">
      <w:bodyDiv w:val="1"/>
      <w:marLeft w:val="0"/>
      <w:marRight w:val="0"/>
      <w:marTop w:val="0"/>
      <w:marBottom w:val="0"/>
      <w:divBdr>
        <w:top w:val="none" w:sz="0" w:space="0" w:color="auto"/>
        <w:left w:val="none" w:sz="0" w:space="0" w:color="auto"/>
        <w:bottom w:val="none" w:sz="0" w:space="0" w:color="auto"/>
        <w:right w:val="none" w:sz="0" w:space="0" w:color="auto"/>
      </w:divBdr>
    </w:div>
    <w:div w:id="1156923008">
      <w:bodyDiv w:val="1"/>
      <w:marLeft w:val="0"/>
      <w:marRight w:val="0"/>
      <w:marTop w:val="0"/>
      <w:marBottom w:val="0"/>
      <w:divBdr>
        <w:top w:val="none" w:sz="0" w:space="0" w:color="auto"/>
        <w:left w:val="none" w:sz="0" w:space="0" w:color="auto"/>
        <w:bottom w:val="none" w:sz="0" w:space="0" w:color="auto"/>
        <w:right w:val="none" w:sz="0" w:space="0" w:color="auto"/>
      </w:divBdr>
      <w:divsChild>
        <w:div w:id="1817914759">
          <w:marLeft w:val="0"/>
          <w:marRight w:val="0"/>
          <w:marTop w:val="0"/>
          <w:marBottom w:val="0"/>
          <w:divBdr>
            <w:top w:val="none" w:sz="0" w:space="0" w:color="auto"/>
            <w:left w:val="none" w:sz="0" w:space="0" w:color="auto"/>
            <w:bottom w:val="none" w:sz="0" w:space="0" w:color="auto"/>
            <w:right w:val="none" w:sz="0" w:space="0" w:color="auto"/>
          </w:divBdr>
        </w:div>
        <w:div w:id="734933066">
          <w:marLeft w:val="0"/>
          <w:marRight w:val="0"/>
          <w:marTop w:val="0"/>
          <w:marBottom w:val="0"/>
          <w:divBdr>
            <w:top w:val="none" w:sz="0" w:space="0" w:color="auto"/>
            <w:left w:val="none" w:sz="0" w:space="0" w:color="auto"/>
            <w:bottom w:val="none" w:sz="0" w:space="0" w:color="auto"/>
            <w:right w:val="none" w:sz="0" w:space="0" w:color="auto"/>
          </w:divBdr>
        </w:div>
        <w:div w:id="471487806">
          <w:marLeft w:val="0"/>
          <w:marRight w:val="0"/>
          <w:marTop w:val="0"/>
          <w:marBottom w:val="0"/>
          <w:divBdr>
            <w:top w:val="none" w:sz="0" w:space="0" w:color="auto"/>
            <w:left w:val="none" w:sz="0" w:space="0" w:color="auto"/>
            <w:bottom w:val="none" w:sz="0" w:space="0" w:color="auto"/>
            <w:right w:val="none" w:sz="0" w:space="0" w:color="auto"/>
          </w:divBdr>
        </w:div>
        <w:div w:id="1467550867">
          <w:marLeft w:val="0"/>
          <w:marRight w:val="0"/>
          <w:marTop w:val="0"/>
          <w:marBottom w:val="0"/>
          <w:divBdr>
            <w:top w:val="none" w:sz="0" w:space="0" w:color="auto"/>
            <w:left w:val="none" w:sz="0" w:space="0" w:color="auto"/>
            <w:bottom w:val="none" w:sz="0" w:space="0" w:color="auto"/>
            <w:right w:val="none" w:sz="0" w:space="0" w:color="auto"/>
          </w:divBdr>
        </w:div>
        <w:div w:id="33315990">
          <w:marLeft w:val="0"/>
          <w:marRight w:val="0"/>
          <w:marTop w:val="0"/>
          <w:marBottom w:val="0"/>
          <w:divBdr>
            <w:top w:val="none" w:sz="0" w:space="0" w:color="auto"/>
            <w:left w:val="none" w:sz="0" w:space="0" w:color="auto"/>
            <w:bottom w:val="none" w:sz="0" w:space="0" w:color="auto"/>
            <w:right w:val="none" w:sz="0" w:space="0" w:color="auto"/>
          </w:divBdr>
        </w:div>
        <w:div w:id="76708969">
          <w:marLeft w:val="0"/>
          <w:marRight w:val="0"/>
          <w:marTop w:val="0"/>
          <w:marBottom w:val="0"/>
          <w:divBdr>
            <w:top w:val="none" w:sz="0" w:space="0" w:color="auto"/>
            <w:left w:val="none" w:sz="0" w:space="0" w:color="auto"/>
            <w:bottom w:val="none" w:sz="0" w:space="0" w:color="auto"/>
            <w:right w:val="none" w:sz="0" w:space="0" w:color="auto"/>
          </w:divBdr>
        </w:div>
        <w:div w:id="1987273508">
          <w:marLeft w:val="0"/>
          <w:marRight w:val="0"/>
          <w:marTop w:val="0"/>
          <w:marBottom w:val="0"/>
          <w:divBdr>
            <w:top w:val="none" w:sz="0" w:space="0" w:color="auto"/>
            <w:left w:val="none" w:sz="0" w:space="0" w:color="auto"/>
            <w:bottom w:val="none" w:sz="0" w:space="0" w:color="auto"/>
            <w:right w:val="none" w:sz="0" w:space="0" w:color="auto"/>
          </w:divBdr>
        </w:div>
        <w:div w:id="1981419209">
          <w:marLeft w:val="0"/>
          <w:marRight w:val="0"/>
          <w:marTop w:val="0"/>
          <w:marBottom w:val="0"/>
          <w:divBdr>
            <w:top w:val="none" w:sz="0" w:space="0" w:color="auto"/>
            <w:left w:val="none" w:sz="0" w:space="0" w:color="auto"/>
            <w:bottom w:val="none" w:sz="0" w:space="0" w:color="auto"/>
            <w:right w:val="none" w:sz="0" w:space="0" w:color="auto"/>
          </w:divBdr>
        </w:div>
        <w:div w:id="1264190630">
          <w:marLeft w:val="0"/>
          <w:marRight w:val="0"/>
          <w:marTop w:val="0"/>
          <w:marBottom w:val="0"/>
          <w:divBdr>
            <w:top w:val="none" w:sz="0" w:space="0" w:color="auto"/>
            <w:left w:val="none" w:sz="0" w:space="0" w:color="auto"/>
            <w:bottom w:val="none" w:sz="0" w:space="0" w:color="auto"/>
            <w:right w:val="none" w:sz="0" w:space="0" w:color="auto"/>
          </w:divBdr>
        </w:div>
        <w:div w:id="1578662432">
          <w:marLeft w:val="0"/>
          <w:marRight w:val="0"/>
          <w:marTop w:val="0"/>
          <w:marBottom w:val="0"/>
          <w:divBdr>
            <w:top w:val="none" w:sz="0" w:space="0" w:color="auto"/>
            <w:left w:val="none" w:sz="0" w:space="0" w:color="auto"/>
            <w:bottom w:val="none" w:sz="0" w:space="0" w:color="auto"/>
            <w:right w:val="none" w:sz="0" w:space="0" w:color="auto"/>
          </w:divBdr>
        </w:div>
      </w:divsChild>
    </w:div>
    <w:div w:id="1160734577">
      <w:bodyDiv w:val="1"/>
      <w:marLeft w:val="0"/>
      <w:marRight w:val="0"/>
      <w:marTop w:val="0"/>
      <w:marBottom w:val="0"/>
      <w:divBdr>
        <w:top w:val="none" w:sz="0" w:space="0" w:color="auto"/>
        <w:left w:val="none" w:sz="0" w:space="0" w:color="auto"/>
        <w:bottom w:val="none" w:sz="0" w:space="0" w:color="auto"/>
        <w:right w:val="none" w:sz="0" w:space="0" w:color="auto"/>
      </w:divBdr>
    </w:div>
    <w:div w:id="1161043252">
      <w:bodyDiv w:val="1"/>
      <w:marLeft w:val="0"/>
      <w:marRight w:val="0"/>
      <w:marTop w:val="0"/>
      <w:marBottom w:val="0"/>
      <w:divBdr>
        <w:top w:val="none" w:sz="0" w:space="0" w:color="auto"/>
        <w:left w:val="none" w:sz="0" w:space="0" w:color="auto"/>
        <w:bottom w:val="none" w:sz="0" w:space="0" w:color="auto"/>
        <w:right w:val="none" w:sz="0" w:space="0" w:color="auto"/>
      </w:divBdr>
    </w:div>
    <w:div w:id="1163742606">
      <w:bodyDiv w:val="1"/>
      <w:marLeft w:val="0"/>
      <w:marRight w:val="0"/>
      <w:marTop w:val="0"/>
      <w:marBottom w:val="0"/>
      <w:divBdr>
        <w:top w:val="none" w:sz="0" w:space="0" w:color="auto"/>
        <w:left w:val="none" w:sz="0" w:space="0" w:color="auto"/>
        <w:bottom w:val="none" w:sz="0" w:space="0" w:color="auto"/>
        <w:right w:val="none" w:sz="0" w:space="0" w:color="auto"/>
      </w:divBdr>
    </w:div>
    <w:div w:id="1187282598">
      <w:bodyDiv w:val="1"/>
      <w:marLeft w:val="0"/>
      <w:marRight w:val="0"/>
      <w:marTop w:val="0"/>
      <w:marBottom w:val="0"/>
      <w:divBdr>
        <w:top w:val="none" w:sz="0" w:space="0" w:color="auto"/>
        <w:left w:val="none" w:sz="0" w:space="0" w:color="auto"/>
        <w:bottom w:val="none" w:sz="0" w:space="0" w:color="auto"/>
        <w:right w:val="none" w:sz="0" w:space="0" w:color="auto"/>
      </w:divBdr>
    </w:div>
    <w:div w:id="1230116915">
      <w:bodyDiv w:val="1"/>
      <w:marLeft w:val="0"/>
      <w:marRight w:val="0"/>
      <w:marTop w:val="0"/>
      <w:marBottom w:val="0"/>
      <w:divBdr>
        <w:top w:val="none" w:sz="0" w:space="0" w:color="auto"/>
        <w:left w:val="none" w:sz="0" w:space="0" w:color="auto"/>
        <w:bottom w:val="none" w:sz="0" w:space="0" w:color="auto"/>
        <w:right w:val="none" w:sz="0" w:space="0" w:color="auto"/>
      </w:divBdr>
    </w:div>
    <w:div w:id="1335449258">
      <w:bodyDiv w:val="1"/>
      <w:marLeft w:val="0"/>
      <w:marRight w:val="0"/>
      <w:marTop w:val="0"/>
      <w:marBottom w:val="0"/>
      <w:divBdr>
        <w:top w:val="none" w:sz="0" w:space="0" w:color="auto"/>
        <w:left w:val="none" w:sz="0" w:space="0" w:color="auto"/>
        <w:bottom w:val="none" w:sz="0" w:space="0" w:color="auto"/>
        <w:right w:val="none" w:sz="0" w:space="0" w:color="auto"/>
      </w:divBdr>
    </w:div>
    <w:div w:id="1419711820">
      <w:bodyDiv w:val="1"/>
      <w:marLeft w:val="0"/>
      <w:marRight w:val="0"/>
      <w:marTop w:val="0"/>
      <w:marBottom w:val="0"/>
      <w:divBdr>
        <w:top w:val="none" w:sz="0" w:space="0" w:color="auto"/>
        <w:left w:val="none" w:sz="0" w:space="0" w:color="auto"/>
        <w:bottom w:val="none" w:sz="0" w:space="0" w:color="auto"/>
        <w:right w:val="none" w:sz="0" w:space="0" w:color="auto"/>
      </w:divBdr>
    </w:div>
    <w:div w:id="1433283441">
      <w:bodyDiv w:val="1"/>
      <w:marLeft w:val="0"/>
      <w:marRight w:val="0"/>
      <w:marTop w:val="0"/>
      <w:marBottom w:val="0"/>
      <w:divBdr>
        <w:top w:val="none" w:sz="0" w:space="0" w:color="auto"/>
        <w:left w:val="none" w:sz="0" w:space="0" w:color="auto"/>
        <w:bottom w:val="none" w:sz="0" w:space="0" w:color="auto"/>
        <w:right w:val="none" w:sz="0" w:space="0" w:color="auto"/>
      </w:divBdr>
    </w:div>
    <w:div w:id="1435974672">
      <w:bodyDiv w:val="1"/>
      <w:marLeft w:val="0"/>
      <w:marRight w:val="0"/>
      <w:marTop w:val="0"/>
      <w:marBottom w:val="0"/>
      <w:divBdr>
        <w:top w:val="none" w:sz="0" w:space="0" w:color="auto"/>
        <w:left w:val="none" w:sz="0" w:space="0" w:color="auto"/>
        <w:bottom w:val="none" w:sz="0" w:space="0" w:color="auto"/>
        <w:right w:val="none" w:sz="0" w:space="0" w:color="auto"/>
      </w:divBdr>
    </w:div>
    <w:div w:id="1442140981">
      <w:bodyDiv w:val="1"/>
      <w:marLeft w:val="0"/>
      <w:marRight w:val="0"/>
      <w:marTop w:val="0"/>
      <w:marBottom w:val="0"/>
      <w:divBdr>
        <w:top w:val="none" w:sz="0" w:space="0" w:color="auto"/>
        <w:left w:val="none" w:sz="0" w:space="0" w:color="auto"/>
        <w:bottom w:val="none" w:sz="0" w:space="0" w:color="auto"/>
        <w:right w:val="none" w:sz="0" w:space="0" w:color="auto"/>
      </w:divBdr>
      <w:divsChild>
        <w:div w:id="620574039">
          <w:marLeft w:val="0"/>
          <w:marRight w:val="0"/>
          <w:marTop w:val="0"/>
          <w:marBottom w:val="0"/>
          <w:divBdr>
            <w:top w:val="none" w:sz="0" w:space="0" w:color="auto"/>
            <w:left w:val="none" w:sz="0" w:space="0" w:color="auto"/>
            <w:bottom w:val="none" w:sz="0" w:space="0" w:color="auto"/>
            <w:right w:val="none" w:sz="0" w:space="0" w:color="auto"/>
          </w:divBdr>
          <w:divsChild>
            <w:div w:id="1431045812">
              <w:marLeft w:val="0"/>
              <w:marRight w:val="0"/>
              <w:marTop w:val="0"/>
              <w:marBottom w:val="0"/>
              <w:divBdr>
                <w:top w:val="none" w:sz="0" w:space="0" w:color="auto"/>
                <w:left w:val="none" w:sz="0" w:space="0" w:color="auto"/>
                <w:bottom w:val="none" w:sz="0" w:space="0" w:color="auto"/>
                <w:right w:val="none" w:sz="0" w:space="0" w:color="auto"/>
              </w:divBdr>
              <w:divsChild>
                <w:div w:id="549801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94835918">
      <w:bodyDiv w:val="1"/>
      <w:marLeft w:val="0"/>
      <w:marRight w:val="0"/>
      <w:marTop w:val="0"/>
      <w:marBottom w:val="0"/>
      <w:divBdr>
        <w:top w:val="none" w:sz="0" w:space="0" w:color="auto"/>
        <w:left w:val="none" w:sz="0" w:space="0" w:color="auto"/>
        <w:bottom w:val="none" w:sz="0" w:space="0" w:color="auto"/>
        <w:right w:val="none" w:sz="0" w:space="0" w:color="auto"/>
      </w:divBdr>
      <w:divsChild>
        <w:div w:id="1346131119">
          <w:marLeft w:val="0"/>
          <w:marRight w:val="0"/>
          <w:marTop w:val="0"/>
          <w:marBottom w:val="0"/>
          <w:divBdr>
            <w:top w:val="none" w:sz="0" w:space="0" w:color="auto"/>
            <w:left w:val="none" w:sz="0" w:space="0" w:color="auto"/>
            <w:bottom w:val="none" w:sz="0" w:space="0" w:color="auto"/>
            <w:right w:val="none" w:sz="0" w:space="0" w:color="auto"/>
          </w:divBdr>
        </w:div>
      </w:divsChild>
    </w:div>
    <w:div w:id="1502545568">
      <w:bodyDiv w:val="1"/>
      <w:marLeft w:val="0"/>
      <w:marRight w:val="0"/>
      <w:marTop w:val="0"/>
      <w:marBottom w:val="0"/>
      <w:divBdr>
        <w:top w:val="none" w:sz="0" w:space="0" w:color="auto"/>
        <w:left w:val="none" w:sz="0" w:space="0" w:color="auto"/>
        <w:bottom w:val="none" w:sz="0" w:space="0" w:color="auto"/>
        <w:right w:val="none" w:sz="0" w:space="0" w:color="auto"/>
      </w:divBdr>
    </w:div>
    <w:div w:id="1546791781">
      <w:bodyDiv w:val="1"/>
      <w:marLeft w:val="0"/>
      <w:marRight w:val="0"/>
      <w:marTop w:val="0"/>
      <w:marBottom w:val="0"/>
      <w:divBdr>
        <w:top w:val="none" w:sz="0" w:space="0" w:color="auto"/>
        <w:left w:val="none" w:sz="0" w:space="0" w:color="auto"/>
        <w:bottom w:val="none" w:sz="0" w:space="0" w:color="auto"/>
        <w:right w:val="none" w:sz="0" w:space="0" w:color="auto"/>
      </w:divBdr>
    </w:div>
    <w:div w:id="1577932929">
      <w:bodyDiv w:val="1"/>
      <w:marLeft w:val="0"/>
      <w:marRight w:val="0"/>
      <w:marTop w:val="0"/>
      <w:marBottom w:val="0"/>
      <w:divBdr>
        <w:top w:val="none" w:sz="0" w:space="0" w:color="auto"/>
        <w:left w:val="none" w:sz="0" w:space="0" w:color="auto"/>
        <w:bottom w:val="none" w:sz="0" w:space="0" w:color="auto"/>
        <w:right w:val="none" w:sz="0" w:space="0" w:color="auto"/>
      </w:divBdr>
      <w:divsChild>
        <w:div w:id="1847791322">
          <w:marLeft w:val="0"/>
          <w:marRight w:val="0"/>
          <w:marTop w:val="0"/>
          <w:marBottom w:val="0"/>
          <w:divBdr>
            <w:top w:val="none" w:sz="0" w:space="0" w:color="auto"/>
            <w:left w:val="none" w:sz="0" w:space="0" w:color="auto"/>
            <w:bottom w:val="none" w:sz="0" w:space="0" w:color="auto"/>
            <w:right w:val="none" w:sz="0" w:space="0" w:color="auto"/>
          </w:divBdr>
        </w:div>
      </w:divsChild>
    </w:div>
    <w:div w:id="1683582229">
      <w:bodyDiv w:val="1"/>
      <w:marLeft w:val="0"/>
      <w:marRight w:val="0"/>
      <w:marTop w:val="0"/>
      <w:marBottom w:val="0"/>
      <w:divBdr>
        <w:top w:val="none" w:sz="0" w:space="0" w:color="auto"/>
        <w:left w:val="none" w:sz="0" w:space="0" w:color="auto"/>
        <w:bottom w:val="none" w:sz="0" w:space="0" w:color="auto"/>
        <w:right w:val="none" w:sz="0" w:space="0" w:color="auto"/>
      </w:divBdr>
    </w:div>
    <w:div w:id="1751459592">
      <w:bodyDiv w:val="1"/>
      <w:marLeft w:val="0"/>
      <w:marRight w:val="0"/>
      <w:marTop w:val="0"/>
      <w:marBottom w:val="0"/>
      <w:divBdr>
        <w:top w:val="none" w:sz="0" w:space="0" w:color="auto"/>
        <w:left w:val="none" w:sz="0" w:space="0" w:color="auto"/>
        <w:bottom w:val="none" w:sz="0" w:space="0" w:color="auto"/>
        <w:right w:val="none" w:sz="0" w:space="0" w:color="auto"/>
      </w:divBdr>
    </w:div>
    <w:div w:id="1766070981">
      <w:bodyDiv w:val="1"/>
      <w:marLeft w:val="0"/>
      <w:marRight w:val="0"/>
      <w:marTop w:val="0"/>
      <w:marBottom w:val="0"/>
      <w:divBdr>
        <w:top w:val="none" w:sz="0" w:space="0" w:color="auto"/>
        <w:left w:val="none" w:sz="0" w:space="0" w:color="auto"/>
        <w:bottom w:val="none" w:sz="0" w:space="0" w:color="auto"/>
        <w:right w:val="none" w:sz="0" w:space="0" w:color="auto"/>
      </w:divBdr>
    </w:div>
    <w:div w:id="1780222152">
      <w:bodyDiv w:val="1"/>
      <w:marLeft w:val="0"/>
      <w:marRight w:val="0"/>
      <w:marTop w:val="0"/>
      <w:marBottom w:val="0"/>
      <w:divBdr>
        <w:top w:val="none" w:sz="0" w:space="0" w:color="auto"/>
        <w:left w:val="none" w:sz="0" w:space="0" w:color="auto"/>
        <w:bottom w:val="none" w:sz="0" w:space="0" w:color="auto"/>
        <w:right w:val="none" w:sz="0" w:space="0" w:color="auto"/>
      </w:divBdr>
    </w:div>
    <w:div w:id="1789616153">
      <w:bodyDiv w:val="1"/>
      <w:marLeft w:val="0"/>
      <w:marRight w:val="0"/>
      <w:marTop w:val="0"/>
      <w:marBottom w:val="0"/>
      <w:divBdr>
        <w:top w:val="none" w:sz="0" w:space="0" w:color="auto"/>
        <w:left w:val="none" w:sz="0" w:space="0" w:color="auto"/>
        <w:bottom w:val="none" w:sz="0" w:space="0" w:color="auto"/>
        <w:right w:val="none" w:sz="0" w:space="0" w:color="auto"/>
      </w:divBdr>
    </w:div>
    <w:div w:id="1825582988">
      <w:bodyDiv w:val="1"/>
      <w:marLeft w:val="0"/>
      <w:marRight w:val="0"/>
      <w:marTop w:val="0"/>
      <w:marBottom w:val="0"/>
      <w:divBdr>
        <w:top w:val="none" w:sz="0" w:space="0" w:color="auto"/>
        <w:left w:val="none" w:sz="0" w:space="0" w:color="auto"/>
        <w:bottom w:val="none" w:sz="0" w:space="0" w:color="auto"/>
        <w:right w:val="none" w:sz="0" w:space="0" w:color="auto"/>
      </w:divBdr>
    </w:div>
    <w:div w:id="1859153753">
      <w:bodyDiv w:val="1"/>
      <w:marLeft w:val="0"/>
      <w:marRight w:val="0"/>
      <w:marTop w:val="0"/>
      <w:marBottom w:val="0"/>
      <w:divBdr>
        <w:top w:val="none" w:sz="0" w:space="0" w:color="auto"/>
        <w:left w:val="none" w:sz="0" w:space="0" w:color="auto"/>
        <w:bottom w:val="none" w:sz="0" w:space="0" w:color="auto"/>
        <w:right w:val="none" w:sz="0" w:space="0" w:color="auto"/>
      </w:divBdr>
    </w:div>
    <w:div w:id="1944799138">
      <w:bodyDiv w:val="1"/>
      <w:marLeft w:val="0"/>
      <w:marRight w:val="0"/>
      <w:marTop w:val="0"/>
      <w:marBottom w:val="0"/>
      <w:divBdr>
        <w:top w:val="none" w:sz="0" w:space="0" w:color="auto"/>
        <w:left w:val="none" w:sz="0" w:space="0" w:color="auto"/>
        <w:bottom w:val="none" w:sz="0" w:space="0" w:color="auto"/>
        <w:right w:val="none" w:sz="0" w:space="0" w:color="auto"/>
      </w:divBdr>
    </w:div>
    <w:div w:id="2104643438">
      <w:bodyDiv w:val="1"/>
      <w:marLeft w:val="0"/>
      <w:marRight w:val="0"/>
      <w:marTop w:val="0"/>
      <w:marBottom w:val="0"/>
      <w:divBdr>
        <w:top w:val="none" w:sz="0" w:space="0" w:color="auto"/>
        <w:left w:val="none" w:sz="0" w:space="0" w:color="auto"/>
        <w:bottom w:val="none" w:sz="0" w:space="0" w:color="auto"/>
        <w:right w:val="none" w:sz="0" w:space="0" w:color="auto"/>
      </w:divBdr>
    </w:div>
    <w:div w:id="2124836599">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turki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biletinia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9CD1C-EB04-445E-8A72-558341B3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546</Words>
  <Characters>3113</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3652</CharactersWithSpaces>
  <SharedDoc>false</SharedDoc>
  <HLinks>
    <vt:vector size="138" baseType="variant">
      <vt:variant>
        <vt:i4>3932172</vt:i4>
      </vt:variant>
      <vt:variant>
        <vt:i4>66</vt:i4>
      </vt:variant>
      <vt:variant>
        <vt:i4>0</vt:i4>
      </vt:variant>
      <vt:variant>
        <vt:i4>5</vt:i4>
      </vt:variant>
      <vt:variant>
        <vt:lpwstr>mailto:pr@biletinial.com</vt:lpwstr>
      </vt:variant>
      <vt:variant>
        <vt:lpwstr/>
      </vt:variant>
      <vt:variant>
        <vt:i4>1835025</vt:i4>
      </vt:variant>
      <vt:variant>
        <vt:i4>63</vt:i4>
      </vt:variant>
      <vt:variant>
        <vt:i4>0</vt:i4>
      </vt:variant>
      <vt:variant>
        <vt:i4>5</vt:i4>
      </vt:variant>
      <vt:variant>
        <vt:lpwstr>https://biletinial.com/sehrineozel/edirne</vt:lpwstr>
      </vt:variant>
      <vt:variant>
        <vt:lpwstr/>
      </vt:variant>
      <vt:variant>
        <vt:i4>393224</vt:i4>
      </vt:variant>
      <vt:variant>
        <vt:i4>60</vt:i4>
      </vt:variant>
      <vt:variant>
        <vt:i4>0</vt:i4>
      </vt:variant>
      <vt:variant>
        <vt:i4>5</vt:i4>
      </vt:variant>
      <vt:variant>
        <vt:lpwstr>https://biletinial.com/sehrineozel/ankara</vt:lpwstr>
      </vt:variant>
      <vt:variant>
        <vt:lpwstr/>
      </vt:variant>
      <vt:variant>
        <vt:i4>983041</vt:i4>
      </vt:variant>
      <vt:variant>
        <vt:i4>57</vt:i4>
      </vt:variant>
      <vt:variant>
        <vt:i4>0</vt:i4>
      </vt:variant>
      <vt:variant>
        <vt:i4>5</vt:i4>
      </vt:variant>
      <vt:variant>
        <vt:lpwstr>https://biletinial.com/sehrineozel/bursa</vt:lpwstr>
      </vt:variant>
      <vt:variant>
        <vt:lpwstr/>
      </vt:variant>
      <vt:variant>
        <vt:i4>524308</vt:i4>
      </vt:variant>
      <vt:variant>
        <vt:i4>54</vt:i4>
      </vt:variant>
      <vt:variant>
        <vt:i4>0</vt:i4>
      </vt:variant>
      <vt:variant>
        <vt:i4>5</vt:i4>
      </vt:variant>
      <vt:variant>
        <vt:lpwstr>https://biletinial.com/sehrineozel/izmir</vt:lpwstr>
      </vt:variant>
      <vt:variant>
        <vt:lpwstr/>
      </vt:variant>
      <vt:variant>
        <vt:i4>8323192</vt:i4>
      </vt:variant>
      <vt:variant>
        <vt:i4>51</vt:i4>
      </vt:variant>
      <vt:variant>
        <vt:i4>0</vt:i4>
      </vt:variant>
      <vt:variant>
        <vt:i4>5</vt:i4>
      </vt:variant>
      <vt:variant>
        <vt:lpwstr>https://biletinial.com/sehrineozel/trabzon</vt:lpwstr>
      </vt:variant>
      <vt:variant>
        <vt:lpwstr/>
      </vt:variant>
      <vt:variant>
        <vt:i4>7667829</vt:i4>
      </vt:variant>
      <vt:variant>
        <vt:i4>48</vt:i4>
      </vt:variant>
      <vt:variant>
        <vt:i4>0</vt:i4>
      </vt:variant>
      <vt:variant>
        <vt:i4>5</vt:i4>
      </vt:variant>
      <vt:variant>
        <vt:lpwstr>https://biletinial.com/sehrineozel/ordu</vt:lpwstr>
      </vt:variant>
      <vt:variant>
        <vt:lpwstr/>
      </vt:variant>
      <vt:variant>
        <vt:i4>1376277</vt:i4>
      </vt:variant>
      <vt:variant>
        <vt:i4>45</vt:i4>
      </vt:variant>
      <vt:variant>
        <vt:i4>0</vt:i4>
      </vt:variant>
      <vt:variant>
        <vt:i4>5</vt:i4>
      </vt:variant>
      <vt:variant>
        <vt:lpwstr>https://biletinial.com/sehrineozel/samsun</vt:lpwstr>
      </vt:variant>
      <vt:variant>
        <vt:lpwstr/>
      </vt:variant>
      <vt:variant>
        <vt:i4>3604600</vt:i4>
      </vt:variant>
      <vt:variant>
        <vt:i4>42</vt:i4>
      </vt:variant>
      <vt:variant>
        <vt:i4>0</vt:i4>
      </vt:variant>
      <vt:variant>
        <vt:i4>5</vt:i4>
      </vt:variant>
      <vt:variant>
        <vt:lpwstr>https://biletinial.com/sehrineozel/istanbul-avrupa</vt:lpwstr>
      </vt:variant>
      <vt:variant>
        <vt:lpwstr/>
      </vt:variant>
      <vt:variant>
        <vt:i4>7471215</vt:i4>
      </vt:variant>
      <vt:variant>
        <vt:i4>39</vt:i4>
      </vt:variant>
      <vt:variant>
        <vt:i4>0</vt:i4>
      </vt:variant>
      <vt:variant>
        <vt:i4>5</vt:i4>
      </vt:variant>
      <vt:variant>
        <vt:lpwstr>https://biletinial.com/sehrineozel/tekirdag</vt:lpwstr>
      </vt:variant>
      <vt:variant>
        <vt:lpwstr/>
      </vt:variant>
      <vt:variant>
        <vt:i4>6684785</vt:i4>
      </vt:variant>
      <vt:variant>
        <vt:i4>36</vt:i4>
      </vt:variant>
      <vt:variant>
        <vt:i4>0</vt:i4>
      </vt:variant>
      <vt:variant>
        <vt:i4>5</vt:i4>
      </vt:variant>
      <vt:variant>
        <vt:lpwstr>https://biletinial.com/sehrineozel/antalya</vt:lpwstr>
      </vt:variant>
      <vt:variant>
        <vt:lpwstr/>
      </vt:variant>
      <vt:variant>
        <vt:i4>7995493</vt:i4>
      </vt:variant>
      <vt:variant>
        <vt:i4>33</vt:i4>
      </vt:variant>
      <vt:variant>
        <vt:i4>0</vt:i4>
      </vt:variant>
      <vt:variant>
        <vt:i4>5</vt:i4>
      </vt:variant>
      <vt:variant>
        <vt:lpwstr>https://biletinial.com/sehrineozel/kocaeli</vt:lpwstr>
      </vt:variant>
      <vt:variant>
        <vt:lpwstr/>
      </vt:variant>
      <vt:variant>
        <vt:i4>1835025</vt:i4>
      </vt:variant>
      <vt:variant>
        <vt:i4>30</vt:i4>
      </vt:variant>
      <vt:variant>
        <vt:i4>0</vt:i4>
      </vt:variant>
      <vt:variant>
        <vt:i4>5</vt:i4>
      </vt:variant>
      <vt:variant>
        <vt:lpwstr>https://biletinial.com/sehrineozel/edirne</vt:lpwstr>
      </vt:variant>
      <vt:variant>
        <vt:lpwstr/>
      </vt:variant>
      <vt:variant>
        <vt:i4>393224</vt:i4>
      </vt:variant>
      <vt:variant>
        <vt:i4>27</vt:i4>
      </vt:variant>
      <vt:variant>
        <vt:i4>0</vt:i4>
      </vt:variant>
      <vt:variant>
        <vt:i4>5</vt:i4>
      </vt:variant>
      <vt:variant>
        <vt:lpwstr>https://biletinial.com/sehrineozel/ankara</vt:lpwstr>
      </vt:variant>
      <vt:variant>
        <vt:lpwstr/>
      </vt:variant>
      <vt:variant>
        <vt:i4>983041</vt:i4>
      </vt:variant>
      <vt:variant>
        <vt:i4>24</vt:i4>
      </vt:variant>
      <vt:variant>
        <vt:i4>0</vt:i4>
      </vt:variant>
      <vt:variant>
        <vt:i4>5</vt:i4>
      </vt:variant>
      <vt:variant>
        <vt:lpwstr>https://biletinial.com/sehrineozel/bursa</vt:lpwstr>
      </vt:variant>
      <vt:variant>
        <vt:lpwstr/>
      </vt:variant>
      <vt:variant>
        <vt:i4>524308</vt:i4>
      </vt:variant>
      <vt:variant>
        <vt:i4>21</vt:i4>
      </vt:variant>
      <vt:variant>
        <vt:i4>0</vt:i4>
      </vt:variant>
      <vt:variant>
        <vt:i4>5</vt:i4>
      </vt:variant>
      <vt:variant>
        <vt:lpwstr>https://biletinial.com/sehrineozel/izmir</vt:lpwstr>
      </vt:variant>
      <vt:variant>
        <vt:lpwstr/>
      </vt:variant>
      <vt:variant>
        <vt:i4>8323192</vt:i4>
      </vt:variant>
      <vt:variant>
        <vt:i4>18</vt:i4>
      </vt:variant>
      <vt:variant>
        <vt:i4>0</vt:i4>
      </vt:variant>
      <vt:variant>
        <vt:i4>5</vt:i4>
      </vt:variant>
      <vt:variant>
        <vt:lpwstr>https://biletinial.com/sehrineozel/trabzon</vt:lpwstr>
      </vt:variant>
      <vt:variant>
        <vt:lpwstr/>
      </vt:variant>
      <vt:variant>
        <vt:i4>7667829</vt:i4>
      </vt:variant>
      <vt:variant>
        <vt:i4>15</vt:i4>
      </vt:variant>
      <vt:variant>
        <vt:i4>0</vt:i4>
      </vt:variant>
      <vt:variant>
        <vt:i4>5</vt:i4>
      </vt:variant>
      <vt:variant>
        <vt:lpwstr>https://biletinial.com/sehrineozel/ordu</vt:lpwstr>
      </vt:variant>
      <vt:variant>
        <vt:lpwstr/>
      </vt:variant>
      <vt:variant>
        <vt:i4>1376277</vt:i4>
      </vt:variant>
      <vt:variant>
        <vt:i4>12</vt:i4>
      </vt:variant>
      <vt:variant>
        <vt:i4>0</vt:i4>
      </vt:variant>
      <vt:variant>
        <vt:i4>5</vt:i4>
      </vt:variant>
      <vt:variant>
        <vt:lpwstr>https://biletinial.com/sehrineozel/samsun</vt:lpwstr>
      </vt:variant>
      <vt:variant>
        <vt:lpwstr/>
      </vt:variant>
      <vt:variant>
        <vt:i4>3604600</vt:i4>
      </vt:variant>
      <vt:variant>
        <vt:i4>9</vt:i4>
      </vt:variant>
      <vt:variant>
        <vt:i4>0</vt:i4>
      </vt:variant>
      <vt:variant>
        <vt:i4>5</vt:i4>
      </vt:variant>
      <vt:variant>
        <vt:lpwstr>https://biletinial.com/sehrineozel/istanbul-avrupa</vt:lpwstr>
      </vt:variant>
      <vt:variant>
        <vt:lpwstr/>
      </vt:variant>
      <vt:variant>
        <vt:i4>7471215</vt:i4>
      </vt:variant>
      <vt:variant>
        <vt:i4>6</vt:i4>
      </vt:variant>
      <vt:variant>
        <vt:i4>0</vt:i4>
      </vt:variant>
      <vt:variant>
        <vt:i4>5</vt:i4>
      </vt:variant>
      <vt:variant>
        <vt:lpwstr>https://biletinial.com/sehrineozel/tekirdag</vt:lpwstr>
      </vt:variant>
      <vt:variant>
        <vt:lpwstr/>
      </vt:variant>
      <vt:variant>
        <vt:i4>6684785</vt:i4>
      </vt:variant>
      <vt:variant>
        <vt:i4>3</vt:i4>
      </vt:variant>
      <vt:variant>
        <vt:i4>0</vt:i4>
      </vt:variant>
      <vt:variant>
        <vt:i4>5</vt:i4>
      </vt:variant>
      <vt:variant>
        <vt:lpwstr>https://biletinial.com/sehrineozel/antalya</vt:lpwstr>
      </vt:variant>
      <vt:variant>
        <vt:lpwstr/>
      </vt:variant>
      <vt:variant>
        <vt:i4>7995493</vt:i4>
      </vt:variant>
      <vt:variant>
        <vt:i4>0</vt:i4>
      </vt:variant>
      <vt:variant>
        <vt:i4>0</vt:i4>
      </vt:variant>
      <vt:variant>
        <vt:i4>5</vt:i4>
      </vt:variant>
      <vt:variant>
        <vt:lpwstr>https://biletinial.com/sehrineozel/kocaeli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 Ergülen</dc:creator>
  <cp:keywords/>
  <cp:lastModifiedBy>Sadi Cilingir</cp:lastModifiedBy>
  <cp:revision>10</cp:revision>
  <dcterms:created xsi:type="dcterms:W3CDTF">2023-12-26T10:00:00Z</dcterms:created>
  <dcterms:modified xsi:type="dcterms:W3CDTF">2023-12-28T08:37:00Z</dcterms:modified>
</cp:coreProperties>
</file>