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50CF" w14:textId="10F2EA4D" w:rsidR="00C52078" w:rsidRPr="00C52078" w:rsidRDefault="00C52078" w:rsidP="00C52078">
      <w:pPr>
        <w:spacing w:after="0" w:line="240" w:lineRule="auto"/>
        <w:rPr>
          <w:rFonts w:eastAsia="Times New Roman" w:cstheme="minorHAnsi"/>
          <w:b/>
          <w:bCs/>
          <w:color w:val="990000"/>
          <w:sz w:val="40"/>
          <w:szCs w:val="40"/>
          <w:lang w:eastAsia="tr-TR"/>
        </w:rPr>
      </w:pPr>
      <w:proofErr w:type="spellStart"/>
      <w:r w:rsidRPr="00C52078">
        <w:rPr>
          <w:rFonts w:eastAsia="Times New Roman" w:cstheme="minorHAnsi"/>
          <w:b/>
          <w:bCs/>
          <w:color w:val="990000"/>
          <w:sz w:val="40"/>
          <w:szCs w:val="40"/>
          <w:lang w:eastAsia="tr-TR"/>
        </w:rPr>
        <w:t>Antrakt'dan</w:t>
      </w:r>
      <w:proofErr w:type="spellEnd"/>
      <w:r w:rsidRPr="00C52078">
        <w:rPr>
          <w:rFonts w:eastAsia="Times New Roman" w:cstheme="minorHAnsi"/>
          <w:b/>
          <w:bCs/>
          <w:color w:val="990000"/>
          <w:sz w:val="40"/>
          <w:szCs w:val="40"/>
          <w:lang w:eastAsia="tr-TR"/>
        </w:rPr>
        <w:t xml:space="preserve"> 26 Aralık 2021 Tarihi İçin Gişe Özeti</w:t>
      </w:r>
    </w:p>
    <w:p w14:paraId="4CAD48A1" w14:textId="52133B40" w:rsidR="00C52078" w:rsidRDefault="00C52078" w:rsidP="00C52078">
      <w:pPr>
        <w:spacing w:after="0" w:line="240" w:lineRule="auto"/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</w:pPr>
    </w:p>
    <w:p w14:paraId="6D527B85" w14:textId="79280571" w:rsidR="00C52078" w:rsidRDefault="00C52078" w:rsidP="00C52078">
      <w:pPr>
        <w:spacing w:after="0" w:line="240" w:lineRule="auto"/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antraktsinema.com web sitesi yöneticisi, gişe verileri araştırmacısı Deniz Yavuz,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Resurrections’un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vizyona girmesi nedeniyle efsane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filmlerinin gişe hasılatlarını inceleyen bir araştırma yayınladı. </w:t>
      </w:r>
    </w:p>
    <w:p w14:paraId="5861900C" w14:textId="77777777" w:rsidR="00C52078" w:rsidRDefault="00C52078" w:rsidP="00C52078">
      <w:pPr>
        <w:spacing w:after="0" w:line="240" w:lineRule="auto"/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</w:pPr>
    </w:p>
    <w:p w14:paraId="43C35655" w14:textId="1059997A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‘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Resurrections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’ Türkiye’deki ilk vizyon gününü 78 binlik bilet satışıyla kapattı. 1999’da çıkan '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', ilk gününde 42.220, 2003’teki ‘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Reloaded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’ 143.207 ve ‘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Revolutions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’ ise 82.078 adetlik gişe performansı sergilemişti. Filmin Türkiye işletmecisi Warner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Bros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. tarafından yayımlanan raporda üç günlük toplam bilet satışının 226 bin adet olduğu açıklandı. 29 TL.'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lik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bir bilet satış ortalaması ile '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Resurrections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' serinin ikinci ve üçüncü filmini ilk hafta sonunda bilet satışı adedi açısından, Türkiye'de geçmeyi başaramadı.</w:t>
      </w:r>
    </w:p>
    <w:p w14:paraId="37D3C4D5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523303EF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- 1999 - ilk üç gün:</w:t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162.279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, ilk hafta:</w:t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300.992</w:t>
      </w:r>
      <w:r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Reloaded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- 2003 - ilk üç gün: </w:t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455.190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, ilk hafta:</w:t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774.341</w:t>
      </w:r>
    </w:p>
    <w:p w14:paraId="0A2AB887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Revolutions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- 2003 - ilk üç gün: </w:t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306.174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ilk hafta: </w:t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398.599</w:t>
      </w:r>
    </w:p>
    <w:p w14:paraId="23F5B836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Matrix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Resurrections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- 2003 - ilk üç gün: </w:t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226.619</w:t>
      </w:r>
      <w:r>
        <w:rPr>
          <w:rFonts w:eastAsia="Times New Roman" w:cstheme="minorHAnsi"/>
          <w:sz w:val="24"/>
          <w:szCs w:val="24"/>
          <w:lang w:eastAsia="tr-TR"/>
        </w:rPr>
        <w:br/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*Türkiye gişe verileri Antrakt arşivinden alınmıştır.</w:t>
      </w:r>
    </w:p>
    <w:p w14:paraId="24A8A6B1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br/>
      </w: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Gişenin hafta sonu yıldızı ise yine '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Spider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-Man: No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Way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Home' oldu. Columbia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Pictures'ın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'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Spider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-Man: No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Way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Home'u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bu hafta sonu küresel gişede 1 milyar dolarlık dönüm noktasını aştı ve dünya çapında 2021'in en çok hasılat yapan filmi ve stüdyonun da -'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Spider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-Man: Far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From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Home'un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 (1.13 milyar dolar) ardından- iki numaralı filmi oldu. Türkiye'de de 17 Aralık 2021'de vizyona çıkan '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Spider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-Man: No </w:t>
      </w:r>
      <w:proofErr w:type="spellStart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Way</w:t>
      </w:r>
      <w:proofErr w:type="spellEnd"/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 xml:space="preserve"> Home' 467,3 milyon doları Amerika ve 587,1 milyon doları uluslararası olmak üzere, dünya çapındaki kazancını 1,05 milyar dolara ulaştırdı.</w:t>
      </w:r>
    </w:p>
    <w:p w14:paraId="750F9B2E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2C12D77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990000"/>
          <w:sz w:val="24"/>
          <w:szCs w:val="24"/>
          <w:lang w:eastAsia="tr-TR"/>
        </w:rPr>
        <w:t>Bazı ülkelerdeki hasılat verilerine göz atmak gerekirse:</w:t>
      </w:r>
    </w:p>
    <w:p w14:paraId="77FA34E0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29"/>
        <w:gridCol w:w="1257"/>
        <w:gridCol w:w="828"/>
      </w:tblGrid>
      <w:tr w:rsidR="00C52078" w14:paraId="553DF425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B5EF3" w14:textId="4E81A44B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  <w:t>Ülke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66792" w14:textId="3B46661B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24-26 Aralık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016F8" w14:textId="0EE0E43B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C52078" w14:paraId="04803FED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C174B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668A4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$7.5M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957F5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$68.9M</w:t>
            </w:r>
          </w:p>
        </w:tc>
      </w:tr>
      <w:tr w:rsidR="00C52078" w14:paraId="75FD78EE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2C7B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Meksika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44C2A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$6.8M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ACD29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$52.8M</w:t>
            </w:r>
          </w:p>
        </w:tc>
      </w:tr>
      <w:tr w:rsidR="00C52078" w14:paraId="2B89FCDF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536E7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Güney Kore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7F9E3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$12.5M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A3542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$41.1M</w:t>
            </w:r>
          </w:p>
        </w:tc>
      </w:tr>
      <w:tr w:rsidR="00C52078" w14:paraId="58697DC1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6B86C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DF706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$9.6M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AA1AE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$35.8M</w:t>
            </w:r>
          </w:p>
        </w:tc>
      </w:tr>
      <w:tr w:rsidR="00C52078" w14:paraId="076C605C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A4461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Brezilya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E3353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$5.0M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3DB2E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$31.7M</w:t>
            </w:r>
          </w:p>
        </w:tc>
      </w:tr>
      <w:tr w:rsidR="00C52078" w14:paraId="72C6836D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96B6F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5C23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$5.1M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A8A3F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$31.4M</w:t>
            </w:r>
          </w:p>
        </w:tc>
      </w:tr>
      <w:tr w:rsidR="00C52078" w14:paraId="54F73B3F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CE60E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Hindistan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291DC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$4.8M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2788A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$29.7M</w:t>
            </w:r>
          </w:p>
        </w:tc>
      </w:tr>
      <w:tr w:rsidR="00C52078" w14:paraId="2C44D24D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8B60E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D0C95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$6.3M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86D45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$28.5M</w:t>
            </w:r>
          </w:p>
        </w:tc>
      </w:tr>
      <w:tr w:rsidR="00C52078" w14:paraId="3D9BE4AE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A378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02815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$5.1M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E8046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$21.2M</w:t>
            </w:r>
          </w:p>
        </w:tc>
      </w:tr>
      <w:tr w:rsidR="00C52078" w14:paraId="4C5B087C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0CCBE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B4D38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$4.6M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E4007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$20.0M</w:t>
            </w:r>
          </w:p>
        </w:tc>
      </w:tr>
      <w:tr w:rsidR="00C52078" w14:paraId="7BC06679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162E0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AFF72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$2.3M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68A9D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$16.5M</w:t>
            </w:r>
          </w:p>
        </w:tc>
      </w:tr>
      <w:tr w:rsidR="00C52078" w14:paraId="074ED89E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82E10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Hong Kong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BEA43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$3.9M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6ED00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$13.0M</w:t>
            </w:r>
          </w:p>
        </w:tc>
      </w:tr>
      <w:tr w:rsidR="00C52078" w14:paraId="39F97E06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8E10A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Tayvan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E2CF2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$2.8M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F4AE8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$12.5M</w:t>
            </w:r>
          </w:p>
        </w:tc>
      </w:tr>
      <w:tr w:rsidR="00C52078" w14:paraId="195AD2AD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47A8E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Arjantin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E7347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$1.2M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92E88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$10.8M</w:t>
            </w:r>
          </w:p>
        </w:tc>
      </w:tr>
      <w:tr w:rsidR="00C52078" w14:paraId="09AC5D96" w14:textId="77777777" w:rsidTr="00C520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10453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FB6F2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$2.9M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A571A" w14:textId="77777777" w:rsidR="00C52078" w:rsidRDefault="00C520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$10.0M</w:t>
            </w:r>
          </w:p>
        </w:tc>
      </w:tr>
    </w:tbl>
    <w:p w14:paraId="348EEE81" w14:textId="77777777" w:rsidR="00C52078" w:rsidRDefault="00C52078" w:rsidP="00C520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6A608861" w14:textId="77777777" w:rsidR="00C52078" w:rsidRDefault="00C52078"/>
    <w:sectPr w:rsidR="00C52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78"/>
    <w:rsid w:val="00C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D763"/>
  <w15:chartTrackingRefBased/>
  <w15:docId w15:val="{98466E23-C74E-4439-9D69-88A2329B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7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2021-12-28T18:58:00Z</dcterms:created>
  <dcterms:modified xsi:type="dcterms:W3CDTF">2021-12-28T19:02:00Z</dcterms:modified>
</cp:coreProperties>
</file>