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503E" w14:textId="77777777" w:rsidR="007F1135" w:rsidRDefault="007F11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</w:pPr>
      <w:r w:rsidRPr="007F1135"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  <w:t xml:space="preserve">HAYAO MİYAZAKİ DOSYASI </w:t>
      </w:r>
    </w:p>
    <w:p w14:paraId="00000001" w14:textId="1F8EC2EA" w:rsidR="00A52EC7" w:rsidRPr="007F1135" w:rsidRDefault="007F11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highlight w:val="white"/>
        </w:rPr>
      </w:pPr>
      <w:r w:rsidRPr="007F1135"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  <w:t>ALTYAZI’NIN MAYIS SAYISINDA</w:t>
      </w:r>
    </w:p>
    <w:p w14:paraId="00000002" w14:textId="77777777" w:rsidR="00A52EC7" w:rsidRDefault="00A52E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00000003" w14:textId="77777777" w:rsidR="00A52EC7" w:rsidRPr="007F1135" w:rsidRDefault="007F11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7F113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Altyazı Sinema Dergisi Mayıs sayısını “Rüzgârlı Diyarların Büyücüsü” </w:t>
      </w:r>
      <w:proofErr w:type="spellStart"/>
      <w:r w:rsidRPr="007F113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Hayao</w:t>
      </w:r>
      <w:proofErr w:type="spellEnd"/>
      <w:r w:rsidRPr="007F113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 w:rsidRPr="007F113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Miyazaki’ye</w:t>
      </w:r>
      <w:proofErr w:type="spellEnd"/>
      <w:r w:rsidRPr="007F113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ayırıyor. Anime sinemasının büyük ustasının kırk yılı aşan zengin filmografisini mercek altına alan dosyada, </w:t>
      </w:r>
      <w:proofErr w:type="spellStart"/>
      <w:r w:rsidRPr="007F113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Miyazaki</w:t>
      </w:r>
      <w:proofErr w:type="spellEnd"/>
      <w:r w:rsidRPr="007F113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klasiklerine dair yazıların yanı sıra yönetmenin fa</w:t>
      </w:r>
      <w:r w:rsidRPr="007F113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rklı filmleri arasındaki tematik bağlara odaklanan incelemeler de okunabilir.</w:t>
      </w:r>
    </w:p>
    <w:p w14:paraId="00000004" w14:textId="77777777" w:rsidR="00A52EC7" w:rsidRDefault="00A52E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00000005" w14:textId="77777777" w:rsidR="00A52EC7" w:rsidRDefault="007F11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207. sayısında Altyazı, animasyon sinemasının en büyük ustalarından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Hayao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Miyazaki’nin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70’li yıllardan günümüze uzanan görkemli kariyerini ele alıyor. Usta yönetmenin sinema yol</w:t>
      </w:r>
      <w:r>
        <w:rPr>
          <w:rFonts w:ascii="Times New Roman" w:eastAsia="Times New Roman" w:hAnsi="Times New Roman" w:cs="Times New Roman"/>
          <w:color w:val="000000"/>
        </w:rPr>
        <w:t xml:space="preserve">culuğu boyunca imza attığı belli başlı filmlerin incelendiği dosyada ayrıca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Miyazaki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filmlerinin tematik devamlılıklarına dair inceleme yazıları da bulunuyor.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Altyazı’nın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207. sayısına altyazi.net/dergi adresi üzerinden erişmek mümkün.</w:t>
      </w:r>
    </w:p>
    <w:p w14:paraId="00000006" w14:textId="77777777" w:rsidR="00A52EC7" w:rsidRDefault="00A52E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00000007" w14:textId="77777777" w:rsidR="00A52EC7" w:rsidRDefault="007F11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Dosyada neler var?</w:t>
      </w:r>
    </w:p>
    <w:p w14:paraId="00000008" w14:textId="77777777" w:rsidR="00A52EC7" w:rsidRDefault="00A52EC7">
      <w:pPr>
        <w:ind w:left="0" w:hanging="2"/>
        <w:rPr>
          <w:rFonts w:ascii="Times New Roman" w:eastAsia="Times New Roman" w:hAnsi="Times New Roman" w:cs="Times New Roman"/>
        </w:rPr>
      </w:pPr>
    </w:p>
    <w:p w14:paraId="00000009" w14:textId="77777777" w:rsidR="00A52EC7" w:rsidRDefault="007F1135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Dosya kapsamında </w:t>
      </w:r>
      <w:r>
        <w:rPr>
          <w:rFonts w:ascii="Times New Roman" w:eastAsia="Times New Roman" w:hAnsi="Times New Roman" w:cs="Times New Roman"/>
          <w:b/>
        </w:rPr>
        <w:t>Öykü Sofuoğlu</w:t>
      </w:r>
      <w:r>
        <w:rPr>
          <w:rFonts w:ascii="Times New Roman" w:eastAsia="Times New Roman" w:hAnsi="Times New Roman" w:cs="Times New Roman"/>
        </w:rPr>
        <w:t xml:space="preserve">, yönetmenin canlı cansız tüm varlıklara bir ruh bahşeden sinemasının özündeki </w:t>
      </w:r>
      <w:proofErr w:type="spellStart"/>
      <w:r>
        <w:rPr>
          <w:rFonts w:ascii="Times New Roman" w:eastAsia="Times New Roman" w:hAnsi="Times New Roman" w:cs="Times New Roman"/>
        </w:rPr>
        <w:t>animist</w:t>
      </w:r>
      <w:proofErr w:type="spellEnd"/>
      <w:r>
        <w:rPr>
          <w:rFonts w:ascii="Times New Roman" w:eastAsia="Times New Roman" w:hAnsi="Times New Roman" w:cs="Times New Roman"/>
        </w:rPr>
        <w:t xml:space="preserve"> perspektifi ele alıyor. </w:t>
      </w:r>
      <w:r>
        <w:rPr>
          <w:rFonts w:ascii="Times New Roman" w:eastAsia="Times New Roman" w:hAnsi="Times New Roman" w:cs="Times New Roman"/>
          <w:b/>
        </w:rPr>
        <w:t xml:space="preserve">Aslı </w:t>
      </w:r>
      <w:proofErr w:type="spellStart"/>
      <w:r>
        <w:rPr>
          <w:rFonts w:ascii="Times New Roman" w:eastAsia="Times New Roman" w:hAnsi="Times New Roman" w:cs="Times New Roman"/>
          <w:b/>
        </w:rPr>
        <w:t>Ildır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tüm </w:t>
      </w:r>
      <w:proofErr w:type="spellStart"/>
      <w:r>
        <w:rPr>
          <w:rFonts w:ascii="Times New Roman" w:eastAsia="Times New Roman" w:hAnsi="Times New Roman" w:cs="Times New Roman"/>
        </w:rPr>
        <w:t>Miyazaki</w:t>
      </w:r>
      <w:proofErr w:type="spellEnd"/>
      <w:r>
        <w:rPr>
          <w:rFonts w:ascii="Times New Roman" w:eastAsia="Times New Roman" w:hAnsi="Times New Roman" w:cs="Times New Roman"/>
        </w:rPr>
        <w:t xml:space="preserve"> filmlerinde güçlü bir karakter olarak karşımıza çıkan ve kahramanı dönüştürme görevi üstle</w:t>
      </w:r>
      <w:r>
        <w:rPr>
          <w:rFonts w:ascii="Times New Roman" w:eastAsia="Times New Roman" w:hAnsi="Times New Roman" w:cs="Times New Roman"/>
        </w:rPr>
        <w:t xml:space="preserve">nen mekânlara yakından bakıyor. </w:t>
      </w:r>
      <w:r>
        <w:rPr>
          <w:rFonts w:ascii="Times New Roman" w:eastAsia="Times New Roman" w:hAnsi="Times New Roman" w:cs="Times New Roman"/>
          <w:b/>
        </w:rPr>
        <w:t>Kutlukhan Kutlu</w:t>
      </w:r>
      <w:r>
        <w:rPr>
          <w:rFonts w:ascii="Times New Roman" w:eastAsia="Times New Roman" w:hAnsi="Times New Roman" w:cs="Times New Roman"/>
        </w:rPr>
        <w:t xml:space="preserve">, yönetmenin vazgeçilmez temaları arasında yer alan uçma tutkusunu farklı filmlerden örneklerle inceliyor. </w:t>
      </w:r>
      <w:r>
        <w:rPr>
          <w:rFonts w:ascii="Times New Roman" w:eastAsia="Times New Roman" w:hAnsi="Times New Roman" w:cs="Times New Roman"/>
          <w:b/>
        </w:rPr>
        <w:t>Eray Yıldız</w:t>
      </w:r>
      <w:r>
        <w:rPr>
          <w:rFonts w:ascii="Times New Roman" w:eastAsia="Times New Roman" w:hAnsi="Times New Roman" w:cs="Times New Roman"/>
        </w:rPr>
        <w:t xml:space="preserve">’ın yazısı, </w:t>
      </w:r>
      <w:proofErr w:type="spellStart"/>
      <w:r>
        <w:rPr>
          <w:rFonts w:ascii="Times New Roman" w:eastAsia="Times New Roman" w:hAnsi="Times New Roman" w:cs="Times New Roman"/>
        </w:rPr>
        <w:t>Miyazaki</w:t>
      </w:r>
      <w:proofErr w:type="spellEnd"/>
      <w:r>
        <w:rPr>
          <w:rFonts w:ascii="Times New Roman" w:eastAsia="Times New Roman" w:hAnsi="Times New Roman" w:cs="Times New Roman"/>
        </w:rPr>
        <w:t xml:space="preserve"> sinemasında tüm bu ruhani yolculukların sıklıkla bir parçası olan yeme</w:t>
      </w:r>
      <w:r>
        <w:rPr>
          <w:rFonts w:ascii="Times New Roman" w:eastAsia="Times New Roman" w:hAnsi="Times New Roman" w:cs="Times New Roman"/>
        </w:rPr>
        <w:t xml:space="preserve">k sahnelerine, yönetmenin iştahı nasıl çizdiğine odaklanıyor. </w:t>
      </w:r>
      <w:r>
        <w:rPr>
          <w:rFonts w:ascii="Times New Roman" w:eastAsia="Times New Roman" w:hAnsi="Times New Roman" w:cs="Times New Roman"/>
          <w:b/>
        </w:rPr>
        <w:t>Kaan Denk</w:t>
      </w:r>
      <w:r>
        <w:rPr>
          <w:rFonts w:ascii="Times New Roman" w:eastAsia="Times New Roman" w:hAnsi="Times New Roman" w:cs="Times New Roman"/>
        </w:rPr>
        <w:t xml:space="preserve"> ise </w:t>
      </w:r>
      <w:proofErr w:type="spellStart"/>
      <w:r>
        <w:rPr>
          <w:rFonts w:ascii="Times New Roman" w:eastAsia="Times New Roman" w:hAnsi="Times New Roman" w:cs="Times New Roman"/>
        </w:rPr>
        <w:t>Miyazaki</w:t>
      </w:r>
      <w:proofErr w:type="spellEnd"/>
      <w:r>
        <w:rPr>
          <w:rFonts w:ascii="Times New Roman" w:eastAsia="Times New Roman" w:hAnsi="Times New Roman" w:cs="Times New Roman"/>
        </w:rPr>
        <w:t xml:space="preserve"> filmlerinde kahramanla birlikte soluklandığımız, zamanın akışını takdir etmeye davet edildiğimiz boşluk anlarının işlevine dikkat çekiyor.</w:t>
      </w:r>
    </w:p>
    <w:p w14:paraId="0000000A" w14:textId="77777777" w:rsidR="00A52EC7" w:rsidRDefault="00A52EC7">
      <w:pPr>
        <w:ind w:left="0" w:hanging="2"/>
        <w:rPr>
          <w:rFonts w:ascii="Times New Roman" w:eastAsia="Times New Roman" w:hAnsi="Times New Roman" w:cs="Times New Roman"/>
        </w:rPr>
      </w:pPr>
    </w:p>
    <w:p w14:paraId="0000000B" w14:textId="77777777" w:rsidR="00A52EC7" w:rsidRDefault="007F1135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Dosyada ayrıca </w:t>
      </w:r>
      <w:proofErr w:type="spellStart"/>
      <w:r>
        <w:rPr>
          <w:rFonts w:ascii="Times New Roman" w:eastAsia="Times New Roman" w:hAnsi="Times New Roman" w:cs="Times New Roman"/>
        </w:rPr>
        <w:t>Miyazaki’nin</w:t>
      </w:r>
      <w:proofErr w:type="spellEnd"/>
      <w:r>
        <w:rPr>
          <w:rFonts w:ascii="Times New Roman" w:eastAsia="Times New Roman" w:hAnsi="Times New Roman" w:cs="Times New Roman"/>
        </w:rPr>
        <w:t xml:space="preserve"> far</w:t>
      </w:r>
      <w:r>
        <w:rPr>
          <w:rFonts w:ascii="Times New Roman" w:eastAsia="Times New Roman" w:hAnsi="Times New Roman" w:cs="Times New Roman"/>
        </w:rPr>
        <w:t xml:space="preserve">klı dönemlerde çektiği klasiklerden bazıları tek tek inceleniyor: </w:t>
      </w:r>
      <w:r>
        <w:rPr>
          <w:rFonts w:ascii="Times New Roman" w:eastAsia="Times New Roman" w:hAnsi="Times New Roman" w:cs="Times New Roman"/>
          <w:b/>
        </w:rPr>
        <w:t xml:space="preserve">Erman Ata Uncu </w:t>
      </w:r>
      <w:r>
        <w:rPr>
          <w:rFonts w:ascii="Times New Roman" w:eastAsia="Times New Roman" w:hAnsi="Times New Roman" w:cs="Times New Roman"/>
        </w:rPr>
        <w:t xml:space="preserve">yönetmenin ilk uzun metrajı </w:t>
      </w:r>
      <w:proofErr w:type="spellStart"/>
      <w:r>
        <w:rPr>
          <w:rFonts w:ascii="Times New Roman" w:eastAsia="Times New Roman" w:hAnsi="Times New Roman" w:cs="Times New Roman"/>
          <w:i/>
        </w:rPr>
        <w:t>Cagliostro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Kalesi</w:t>
      </w:r>
      <w:r>
        <w:rPr>
          <w:rFonts w:ascii="Times New Roman" w:eastAsia="Times New Roman" w:hAnsi="Times New Roman" w:cs="Times New Roman"/>
        </w:rPr>
        <w:t>’ni (</w:t>
      </w:r>
      <w:proofErr w:type="spellStart"/>
      <w:r>
        <w:rPr>
          <w:rFonts w:ascii="Times New Roman" w:eastAsia="Times New Roman" w:hAnsi="Times New Roman" w:cs="Times New Roman"/>
          <w:i/>
        </w:rPr>
        <w:t>Rupan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Sansei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</w:rPr>
        <w:t>Kariosutoro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Shiro</w:t>
      </w:r>
      <w:proofErr w:type="spellEnd"/>
      <w:r>
        <w:rPr>
          <w:rFonts w:ascii="Times New Roman" w:eastAsia="Times New Roman" w:hAnsi="Times New Roman" w:cs="Times New Roman"/>
        </w:rPr>
        <w:t xml:space="preserve">, 1979), </w:t>
      </w:r>
      <w:r>
        <w:rPr>
          <w:rFonts w:ascii="Times New Roman" w:eastAsia="Times New Roman" w:hAnsi="Times New Roman" w:cs="Times New Roman"/>
          <w:b/>
        </w:rPr>
        <w:t xml:space="preserve">Kaan Karsan </w:t>
      </w:r>
      <w:r>
        <w:rPr>
          <w:rFonts w:ascii="Times New Roman" w:eastAsia="Times New Roman" w:hAnsi="Times New Roman" w:cs="Times New Roman"/>
        </w:rPr>
        <w:t xml:space="preserve">dev bir orman ruhunu bir popüler kültür ikonuna dönüştüren </w:t>
      </w:r>
      <w:r>
        <w:rPr>
          <w:rFonts w:ascii="Times New Roman" w:eastAsia="Times New Roman" w:hAnsi="Times New Roman" w:cs="Times New Roman"/>
          <w:i/>
        </w:rPr>
        <w:t xml:space="preserve">Komşum </w:t>
      </w:r>
      <w:proofErr w:type="spellStart"/>
      <w:r>
        <w:rPr>
          <w:rFonts w:ascii="Times New Roman" w:eastAsia="Times New Roman" w:hAnsi="Times New Roman" w:cs="Times New Roman"/>
          <w:i/>
        </w:rPr>
        <w:t>Toto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</w:rPr>
        <w:t>’yu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Tonari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Totoro</w:t>
      </w:r>
      <w:proofErr w:type="spellEnd"/>
      <w:r>
        <w:rPr>
          <w:rFonts w:ascii="Times New Roman" w:eastAsia="Times New Roman" w:hAnsi="Times New Roman" w:cs="Times New Roman"/>
        </w:rPr>
        <w:t xml:space="preserve">, 1988), </w:t>
      </w:r>
      <w:r>
        <w:rPr>
          <w:rFonts w:ascii="Times New Roman" w:eastAsia="Times New Roman" w:hAnsi="Times New Roman" w:cs="Times New Roman"/>
          <w:b/>
        </w:rPr>
        <w:t xml:space="preserve">Burçin S. Yalçın </w:t>
      </w:r>
      <w:r>
        <w:rPr>
          <w:rFonts w:ascii="Times New Roman" w:eastAsia="Times New Roman" w:hAnsi="Times New Roman" w:cs="Times New Roman"/>
        </w:rPr>
        <w:t xml:space="preserve">tüm klasik </w:t>
      </w:r>
      <w:proofErr w:type="spellStart"/>
      <w:r>
        <w:rPr>
          <w:rFonts w:ascii="Times New Roman" w:eastAsia="Times New Roman" w:hAnsi="Times New Roman" w:cs="Times New Roman"/>
        </w:rPr>
        <w:t>Miyazaki</w:t>
      </w:r>
      <w:proofErr w:type="spellEnd"/>
      <w:r>
        <w:rPr>
          <w:rFonts w:ascii="Times New Roman" w:eastAsia="Times New Roman" w:hAnsi="Times New Roman" w:cs="Times New Roman"/>
        </w:rPr>
        <w:t xml:space="preserve"> temalarını gösterişsiz biçimde işleyen </w:t>
      </w:r>
      <w:r>
        <w:rPr>
          <w:rFonts w:ascii="Times New Roman" w:eastAsia="Times New Roman" w:hAnsi="Times New Roman" w:cs="Times New Roman"/>
          <w:i/>
        </w:rPr>
        <w:t xml:space="preserve">Küçük Cadı </w:t>
      </w:r>
      <w:proofErr w:type="spellStart"/>
      <w:r>
        <w:rPr>
          <w:rFonts w:ascii="Times New Roman" w:eastAsia="Times New Roman" w:hAnsi="Times New Roman" w:cs="Times New Roman"/>
          <w:i/>
        </w:rPr>
        <w:t>Kiki</w:t>
      </w:r>
      <w:r>
        <w:rPr>
          <w:rFonts w:ascii="Times New Roman" w:eastAsia="Times New Roman" w:hAnsi="Times New Roman" w:cs="Times New Roman"/>
        </w:rPr>
        <w:t>’yi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Majo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Takkyûbin</w:t>
      </w:r>
      <w:proofErr w:type="spellEnd"/>
      <w:r>
        <w:rPr>
          <w:rFonts w:ascii="Times New Roman" w:eastAsia="Times New Roman" w:hAnsi="Times New Roman" w:cs="Times New Roman"/>
        </w:rPr>
        <w:t xml:space="preserve">, 1989), </w:t>
      </w:r>
      <w:r>
        <w:rPr>
          <w:rFonts w:ascii="Times New Roman" w:eastAsia="Times New Roman" w:hAnsi="Times New Roman" w:cs="Times New Roman"/>
          <w:b/>
        </w:rPr>
        <w:t xml:space="preserve">Güvenç </w:t>
      </w:r>
      <w:proofErr w:type="spellStart"/>
      <w:r>
        <w:rPr>
          <w:rFonts w:ascii="Times New Roman" w:eastAsia="Times New Roman" w:hAnsi="Times New Roman" w:cs="Times New Roman"/>
          <w:b/>
        </w:rPr>
        <w:t>Atsüren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politik göndermeler ve popüler kültür referanslarıyla bezeli macera-komedi filmi </w:t>
      </w:r>
      <w:r>
        <w:rPr>
          <w:rFonts w:ascii="Times New Roman" w:eastAsia="Times New Roman" w:hAnsi="Times New Roman" w:cs="Times New Roman"/>
          <w:i/>
        </w:rPr>
        <w:t xml:space="preserve">Kırmızı </w:t>
      </w:r>
      <w:proofErr w:type="spellStart"/>
      <w:r>
        <w:rPr>
          <w:rFonts w:ascii="Times New Roman" w:eastAsia="Times New Roman" w:hAnsi="Times New Roman" w:cs="Times New Roman"/>
          <w:i/>
        </w:rPr>
        <w:t>Kanatlar</w:t>
      </w:r>
      <w:r>
        <w:rPr>
          <w:rFonts w:ascii="Times New Roman" w:eastAsia="Times New Roman" w:hAnsi="Times New Roman" w:cs="Times New Roman"/>
        </w:rPr>
        <w:t>’ı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Kurenai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Buta</w:t>
      </w:r>
      <w:proofErr w:type="spellEnd"/>
      <w:r>
        <w:rPr>
          <w:rFonts w:ascii="Times New Roman" w:eastAsia="Times New Roman" w:hAnsi="Times New Roman" w:cs="Times New Roman"/>
        </w:rPr>
        <w:t xml:space="preserve">, 1992), </w:t>
      </w:r>
      <w:r>
        <w:rPr>
          <w:rFonts w:ascii="Times New Roman" w:eastAsia="Times New Roman" w:hAnsi="Times New Roman" w:cs="Times New Roman"/>
          <w:b/>
        </w:rPr>
        <w:t xml:space="preserve">Coşkun </w:t>
      </w:r>
      <w:proofErr w:type="spellStart"/>
      <w:r>
        <w:rPr>
          <w:rFonts w:ascii="Times New Roman" w:eastAsia="Times New Roman" w:hAnsi="Times New Roman" w:cs="Times New Roman"/>
          <w:b/>
        </w:rPr>
        <w:t>Liktor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ustanın kariyerinin zirvesi olarak görülebilecek Altın Ayı ödüllü </w:t>
      </w:r>
      <w:r>
        <w:rPr>
          <w:rFonts w:ascii="Times New Roman" w:eastAsia="Times New Roman" w:hAnsi="Times New Roman" w:cs="Times New Roman"/>
          <w:i/>
        </w:rPr>
        <w:t xml:space="preserve">Ruhların </w:t>
      </w:r>
      <w:proofErr w:type="spellStart"/>
      <w:r>
        <w:rPr>
          <w:rFonts w:ascii="Times New Roman" w:eastAsia="Times New Roman" w:hAnsi="Times New Roman" w:cs="Times New Roman"/>
          <w:i/>
        </w:rPr>
        <w:t>Kaçışı</w:t>
      </w:r>
      <w:r>
        <w:rPr>
          <w:rFonts w:ascii="Times New Roman" w:eastAsia="Times New Roman" w:hAnsi="Times New Roman" w:cs="Times New Roman"/>
        </w:rPr>
        <w:t>’nı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i/>
        </w:rPr>
        <w:t xml:space="preserve">Sen </w:t>
      </w:r>
      <w:proofErr w:type="spellStart"/>
      <w:r>
        <w:rPr>
          <w:rFonts w:ascii="Times New Roman" w:eastAsia="Times New Roman" w:hAnsi="Times New Roman" w:cs="Times New Roman"/>
          <w:i/>
        </w:rPr>
        <w:t>to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Chihiro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Kamikakushi</w:t>
      </w:r>
      <w:proofErr w:type="spellEnd"/>
      <w:r>
        <w:rPr>
          <w:rFonts w:ascii="Times New Roman" w:eastAsia="Times New Roman" w:hAnsi="Times New Roman" w:cs="Times New Roman"/>
        </w:rPr>
        <w:t xml:space="preserve">, 2001), </w:t>
      </w:r>
      <w:r>
        <w:rPr>
          <w:rFonts w:ascii="Times New Roman" w:eastAsia="Times New Roman" w:hAnsi="Times New Roman" w:cs="Times New Roman"/>
          <w:b/>
        </w:rPr>
        <w:t xml:space="preserve">Eren Odabaşı </w:t>
      </w:r>
      <w:r>
        <w:rPr>
          <w:rFonts w:ascii="Times New Roman" w:eastAsia="Times New Roman" w:hAnsi="Times New Roman" w:cs="Times New Roman"/>
        </w:rPr>
        <w:t xml:space="preserve">ise yönetmenin –şimdilik– son uzun metrajı </w:t>
      </w:r>
      <w:r>
        <w:rPr>
          <w:rFonts w:ascii="Times New Roman" w:eastAsia="Times New Roman" w:hAnsi="Times New Roman" w:cs="Times New Roman"/>
          <w:i/>
        </w:rPr>
        <w:t xml:space="preserve">Rüzgâr </w:t>
      </w:r>
      <w:proofErr w:type="spellStart"/>
      <w:r>
        <w:rPr>
          <w:rFonts w:ascii="Times New Roman" w:eastAsia="Times New Roman" w:hAnsi="Times New Roman" w:cs="Times New Roman"/>
          <w:i/>
        </w:rPr>
        <w:t>Yükseliyor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Kaze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Tachinu</w:t>
      </w:r>
      <w:proofErr w:type="spellEnd"/>
      <w:r>
        <w:rPr>
          <w:rFonts w:ascii="Times New Roman" w:eastAsia="Times New Roman" w:hAnsi="Times New Roman" w:cs="Times New Roman"/>
        </w:rPr>
        <w:t xml:space="preserve">, 2013) değerlendiriyor. Dosya kapsamında yazılara eşlik eden kısa klipler ise, yazarların argümanlarını örneklendirirken okuyucuda </w:t>
      </w:r>
      <w:proofErr w:type="spellStart"/>
      <w:r>
        <w:rPr>
          <w:rFonts w:ascii="Times New Roman" w:eastAsia="Times New Roman" w:hAnsi="Times New Roman" w:cs="Times New Roman"/>
        </w:rPr>
        <w:t>Miyazaki</w:t>
      </w:r>
      <w:proofErr w:type="spellEnd"/>
      <w:r>
        <w:rPr>
          <w:rFonts w:ascii="Times New Roman" w:eastAsia="Times New Roman" w:hAnsi="Times New Roman" w:cs="Times New Roman"/>
        </w:rPr>
        <w:t xml:space="preserve"> filmografisini yeniden ziyaret etme iştahı uyandırıyor.</w:t>
      </w:r>
    </w:p>
    <w:p w14:paraId="0000000C" w14:textId="77777777" w:rsidR="00A52EC7" w:rsidRDefault="00A52E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highlight w:val="white"/>
        </w:rPr>
      </w:pPr>
    </w:p>
    <w:sectPr w:rsidR="00A52EC7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C7"/>
    <w:rsid w:val="007F1135"/>
    <w:rsid w:val="00A5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3B39"/>
  <w15:docId w15:val="{EDF10FE9-0823-4560-B7CF-10F6484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>
      <w:pPr>
        <w:ind w:left="-1"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uppressAutoHyphens w:val="0"/>
      <w:spacing w:before="480" w:after="120"/>
      <w:textDirection w:val="lrTb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uppressAutoHyphens w:val="0"/>
      <w:spacing w:before="360" w:after="80"/>
      <w:textDirection w:val="lrTb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uppressAutoHyphens w:val="0"/>
      <w:spacing w:before="280" w:after="80"/>
      <w:textDirection w:val="lrTb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uppressAutoHyphens w:val="0"/>
      <w:spacing w:before="240" w:after="40"/>
      <w:textDirection w:val="lrTb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uppressAutoHyphens w:val="0"/>
      <w:spacing w:before="220" w:after="40"/>
      <w:textDirection w:val="lrTb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uppressAutoHyphens w:val="0"/>
      <w:spacing w:before="200" w:after="40"/>
      <w:textDirection w:val="lrTb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uppressAutoHyphens w:val="0"/>
      <w:spacing w:before="480" w:after="120"/>
      <w:textDirection w:val="lrTb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pPr>
      <w:suppressAutoHyphens w:val="0"/>
      <w:spacing w:before="100" w:beforeAutospacing="1" w:after="100" w:afterAutospacing="1"/>
      <w:textDirection w:val="lrTb"/>
    </w:pPr>
    <w:rPr>
      <w:rFonts w:ascii="Times New Roman" w:eastAsia="Times New Roman" w:hAnsi="Times New Roman" w:cs="Times New Roman"/>
    </w:rPr>
  </w:style>
  <w:style w:type="character" w:styleId="Vurgu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xRXRXA2ZGF3I4KKnRfiy91pBXQ==">AMUW2mVEjubDIB5cvKzMYVl6uS+woW57rdigEBqO3LUcZ4fxy/R+GEvLEV/xY8p1nhF1gT5ws1qax4HmJrsNc/xR1cQZqoWuxsptVvQcFlq9k5So4MRe1+Q=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2</cp:revision>
  <dcterms:created xsi:type="dcterms:W3CDTF">2021-05-10T09:14:00Z</dcterms:created>
  <dcterms:modified xsi:type="dcterms:W3CDTF">2021-05-10T18:35:00Z</dcterms:modified>
</cp:coreProperties>
</file>