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5910" w:rsidRPr="0087461C" w:rsidRDefault="00A85910" w:rsidP="00A85910">
      <w:pPr>
        <w:jc w:val="center"/>
        <w:rPr>
          <w:rFonts w:cstheme="minorHAnsi"/>
          <w:color w:val="000000" w:themeColor="text1"/>
          <w:sz w:val="24"/>
          <w:szCs w:val="24"/>
        </w:rPr>
      </w:pPr>
      <w:r w:rsidRPr="0087461C">
        <w:rPr>
          <w:noProof/>
          <w:sz w:val="24"/>
          <w:szCs w:val="24"/>
          <w:lang w:eastAsia="tr-TR"/>
        </w:rPr>
        <w:drawing>
          <wp:inline distT="0" distB="0" distL="0" distR="0" wp14:anchorId="3B71978E" wp14:editId="0FCFEA72">
            <wp:extent cx="1751330" cy="885825"/>
            <wp:effectExtent l="0" t="0" r="1270" b="9525"/>
            <wp:docPr id="1" name="Resim 1" descr="logo 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 descr="logo png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33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5910" w:rsidRPr="0087461C" w:rsidRDefault="00A85910" w:rsidP="00A85910">
      <w:pPr>
        <w:rPr>
          <w:b/>
          <w:sz w:val="24"/>
          <w:szCs w:val="24"/>
        </w:rPr>
      </w:pPr>
      <w:r w:rsidRPr="0087461C">
        <w:rPr>
          <w:b/>
          <w:sz w:val="24"/>
          <w:szCs w:val="24"/>
        </w:rPr>
        <w:t>30.01.2018</w:t>
      </w:r>
    </w:p>
    <w:p w:rsidR="00A85910" w:rsidRPr="0087461C" w:rsidRDefault="00A85910" w:rsidP="00A85910">
      <w:pPr>
        <w:rPr>
          <w:b/>
          <w:sz w:val="24"/>
          <w:szCs w:val="24"/>
        </w:rPr>
      </w:pPr>
      <w:r w:rsidRPr="0087461C">
        <w:rPr>
          <w:b/>
          <w:sz w:val="24"/>
          <w:szCs w:val="24"/>
        </w:rPr>
        <w:t>BASIN BİLDİRİSİ</w:t>
      </w:r>
      <w:bookmarkStart w:id="0" w:name="_GoBack"/>
      <w:bookmarkEnd w:id="0"/>
    </w:p>
    <w:p w:rsidR="00A85910" w:rsidRPr="0087461C" w:rsidRDefault="00A85910" w:rsidP="0087461C">
      <w:pPr>
        <w:pStyle w:val="AralkYok"/>
        <w:rPr>
          <w:b/>
          <w:sz w:val="40"/>
          <w:szCs w:val="40"/>
        </w:rPr>
      </w:pPr>
      <w:r w:rsidRPr="0087461C">
        <w:rPr>
          <w:b/>
          <w:sz w:val="40"/>
          <w:szCs w:val="40"/>
        </w:rPr>
        <w:t>TÜRKİYE’DE EN ÇOK ÖĞRENCİLER VE GENÇ ÇALIŞANLAR SİNEMAYA GİDİYOR</w:t>
      </w:r>
    </w:p>
    <w:p w:rsidR="0087461C" w:rsidRPr="0087461C" w:rsidRDefault="0087461C" w:rsidP="0087461C">
      <w:pPr>
        <w:pStyle w:val="AralkYok"/>
        <w:rPr>
          <w:sz w:val="24"/>
          <w:szCs w:val="24"/>
        </w:rPr>
      </w:pPr>
    </w:p>
    <w:p w:rsidR="00A85910" w:rsidRPr="0087461C" w:rsidRDefault="00A85910" w:rsidP="00A85910">
      <w:pPr>
        <w:rPr>
          <w:sz w:val="24"/>
          <w:szCs w:val="24"/>
        </w:rPr>
      </w:pPr>
      <w:r w:rsidRPr="0087461C">
        <w:rPr>
          <w:sz w:val="24"/>
          <w:szCs w:val="24"/>
        </w:rPr>
        <w:t xml:space="preserve">Türkiye’de sinemaya gitme alışkanlığı her geçen yıl </w:t>
      </w:r>
      <w:r w:rsidR="007F5167" w:rsidRPr="0087461C">
        <w:rPr>
          <w:sz w:val="24"/>
          <w:szCs w:val="24"/>
        </w:rPr>
        <w:t xml:space="preserve">artarken geçtiğimiz yıl 71 milyonun üzerinde sinema bileti </w:t>
      </w:r>
      <w:r w:rsidR="005D4B5D" w:rsidRPr="0087461C">
        <w:rPr>
          <w:sz w:val="24"/>
          <w:szCs w:val="24"/>
        </w:rPr>
        <w:t>satıldı. Sinema</w:t>
      </w:r>
      <w:r w:rsidR="007F5167" w:rsidRPr="0087461C">
        <w:rPr>
          <w:sz w:val="24"/>
          <w:szCs w:val="24"/>
        </w:rPr>
        <w:t xml:space="preserve"> hasılatının 870 milyonu aştığı ülkemizde, en çok izlenen ilk 10 filmin 7’sini yerli yapımlar oluşturdu.</w:t>
      </w:r>
    </w:p>
    <w:p w:rsidR="00C862E7" w:rsidRPr="0087461C" w:rsidRDefault="005D4B5D" w:rsidP="00A85910">
      <w:pPr>
        <w:rPr>
          <w:sz w:val="24"/>
          <w:szCs w:val="24"/>
        </w:rPr>
      </w:pPr>
      <w:r w:rsidRPr="0087461C">
        <w:rPr>
          <w:sz w:val="24"/>
          <w:szCs w:val="24"/>
        </w:rPr>
        <w:t xml:space="preserve">Medya takibinin öncü kurumu </w:t>
      </w:r>
      <w:r w:rsidRPr="0087461C">
        <w:rPr>
          <w:b/>
          <w:sz w:val="24"/>
          <w:szCs w:val="24"/>
        </w:rPr>
        <w:t xml:space="preserve">Ajans </w:t>
      </w:r>
      <w:proofErr w:type="spellStart"/>
      <w:r w:rsidRPr="0087461C">
        <w:rPr>
          <w:b/>
          <w:sz w:val="24"/>
          <w:szCs w:val="24"/>
        </w:rPr>
        <w:t>Press</w:t>
      </w:r>
      <w:proofErr w:type="spellEnd"/>
      <w:r w:rsidRPr="0087461C">
        <w:rPr>
          <w:sz w:val="24"/>
          <w:szCs w:val="24"/>
        </w:rPr>
        <w:t xml:space="preserve">, Türkiye’nin sinema alışkanlıklarını ve sinemanın medya karnesini </w:t>
      </w:r>
      <w:r w:rsidR="00567EB4" w:rsidRPr="0087461C">
        <w:rPr>
          <w:sz w:val="24"/>
          <w:szCs w:val="24"/>
        </w:rPr>
        <w:t>inceledi.</w:t>
      </w:r>
      <w:r w:rsidR="00567EB4" w:rsidRPr="0087461C">
        <w:rPr>
          <w:b/>
          <w:sz w:val="24"/>
          <w:szCs w:val="24"/>
        </w:rPr>
        <w:t xml:space="preserve"> Ajans</w:t>
      </w:r>
      <w:r w:rsidRPr="0087461C">
        <w:rPr>
          <w:b/>
          <w:sz w:val="24"/>
          <w:szCs w:val="24"/>
        </w:rPr>
        <w:t xml:space="preserve"> </w:t>
      </w:r>
      <w:proofErr w:type="spellStart"/>
      <w:r w:rsidRPr="0087461C">
        <w:rPr>
          <w:b/>
          <w:sz w:val="24"/>
          <w:szCs w:val="24"/>
        </w:rPr>
        <w:t>Press’in</w:t>
      </w:r>
      <w:proofErr w:type="spellEnd"/>
      <w:r w:rsidR="00652A92" w:rsidRPr="0087461C">
        <w:rPr>
          <w:b/>
          <w:sz w:val="24"/>
          <w:szCs w:val="24"/>
        </w:rPr>
        <w:t xml:space="preserve"> </w:t>
      </w:r>
      <w:r w:rsidR="00652A92" w:rsidRPr="0087461C">
        <w:rPr>
          <w:sz w:val="24"/>
          <w:szCs w:val="24"/>
        </w:rPr>
        <w:t xml:space="preserve">Özel Sinema kulübü </w:t>
      </w:r>
      <w:proofErr w:type="spellStart"/>
      <w:r w:rsidR="00652A92" w:rsidRPr="0087461C">
        <w:rPr>
          <w:sz w:val="24"/>
          <w:szCs w:val="24"/>
        </w:rPr>
        <w:t>Sinemia’dan</w:t>
      </w:r>
      <w:proofErr w:type="spellEnd"/>
      <w:r w:rsidR="00652A92" w:rsidRPr="0087461C">
        <w:rPr>
          <w:sz w:val="24"/>
          <w:szCs w:val="24"/>
        </w:rPr>
        <w:t xml:space="preserve"> el</w:t>
      </w:r>
      <w:r w:rsidR="00DB079E" w:rsidRPr="0087461C">
        <w:rPr>
          <w:sz w:val="24"/>
          <w:szCs w:val="24"/>
        </w:rPr>
        <w:t>de</w:t>
      </w:r>
      <w:r w:rsidR="00652A92" w:rsidRPr="0087461C">
        <w:rPr>
          <w:sz w:val="24"/>
          <w:szCs w:val="24"/>
        </w:rPr>
        <w:t xml:space="preserve"> ettiği verilere göre, erkeklerin kadınlara oranla 1,5 kat daha </w:t>
      </w:r>
      <w:r w:rsidR="000A5D53" w:rsidRPr="0087461C">
        <w:rPr>
          <w:sz w:val="24"/>
          <w:szCs w:val="24"/>
        </w:rPr>
        <w:t>fazla sinemaya gittiği belirlenirken, sinemaya en sık gidenler 16 yaş üstü öğrenciler ve genç çalışanlar olarak kayıtlara geçti.</w:t>
      </w:r>
      <w:r w:rsidR="00B347DA" w:rsidRPr="0087461C">
        <w:rPr>
          <w:sz w:val="24"/>
          <w:szCs w:val="24"/>
        </w:rPr>
        <w:t xml:space="preserve">30’lu yaşların sonuna doğru </w:t>
      </w:r>
      <w:r w:rsidR="00AC1B8B" w:rsidRPr="0087461C">
        <w:rPr>
          <w:sz w:val="24"/>
          <w:szCs w:val="24"/>
        </w:rPr>
        <w:t>sinemaya gitme sıklığı azalırken, 50’li yaşlarla birlikte bu alışkanlığın tekrar artışa geçtiği belirlendi.</w:t>
      </w:r>
    </w:p>
    <w:p w:rsidR="005D4B5D" w:rsidRPr="0087461C" w:rsidRDefault="009579D2" w:rsidP="00A85910">
      <w:pPr>
        <w:rPr>
          <w:sz w:val="24"/>
          <w:szCs w:val="24"/>
        </w:rPr>
      </w:pPr>
      <w:r w:rsidRPr="0087461C">
        <w:rPr>
          <w:sz w:val="24"/>
          <w:szCs w:val="24"/>
        </w:rPr>
        <w:t xml:space="preserve">Gece seanslarını </w:t>
      </w:r>
      <w:r w:rsidR="000E7C88" w:rsidRPr="0087461C">
        <w:rPr>
          <w:sz w:val="24"/>
          <w:szCs w:val="24"/>
        </w:rPr>
        <w:t xml:space="preserve">ise </w:t>
      </w:r>
      <w:r w:rsidRPr="0087461C">
        <w:rPr>
          <w:sz w:val="24"/>
          <w:szCs w:val="24"/>
        </w:rPr>
        <w:t>yüzde 83 oranın</w:t>
      </w:r>
      <w:r w:rsidR="000E7C88" w:rsidRPr="0087461C">
        <w:rPr>
          <w:sz w:val="24"/>
          <w:szCs w:val="24"/>
        </w:rPr>
        <w:t>da</w:t>
      </w:r>
      <w:r w:rsidRPr="0087461C">
        <w:rPr>
          <w:sz w:val="24"/>
          <w:szCs w:val="24"/>
        </w:rPr>
        <w:t xml:space="preserve"> erkekler tercih </w:t>
      </w:r>
      <w:r w:rsidR="0028473B" w:rsidRPr="0087461C">
        <w:rPr>
          <w:sz w:val="24"/>
          <w:szCs w:val="24"/>
        </w:rPr>
        <w:t>ediyor. Öğrencilerin</w:t>
      </w:r>
      <w:r w:rsidR="00C862E7" w:rsidRPr="0087461C">
        <w:rPr>
          <w:sz w:val="24"/>
          <w:szCs w:val="24"/>
        </w:rPr>
        <w:t xml:space="preserve"> tercihleri arasında 14.00-17.00</w:t>
      </w:r>
      <w:r w:rsidR="00B7256F" w:rsidRPr="0087461C">
        <w:rPr>
          <w:sz w:val="24"/>
          <w:szCs w:val="24"/>
        </w:rPr>
        <w:t xml:space="preserve"> seansları başı çekerken, 28-30 yaş aralığında çalışanlar mesai saatlerine pa</w:t>
      </w:r>
      <w:r w:rsidR="002C1350" w:rsidRPr="0087461C">
        <w:rPr>
          <w:sz w:val="24"/>
          <w:szCs w:val="24"/>
        </w:rPr>
        <w:t xml:space="preserve">ralel olarak daha çok 18.00’den </w:t>
      </w:r>
      <w:r w:rsidR="00B7256F" w:rsidRPr="0087461C">
        <w:rPr>
          <w:sz w:val="24"/>
          <w:szCs w:val="24"/>
        </w:rPr>
        <w:t>sonrasını tercih ediyor.</w:t>
      </w:r>
    </w:p>
    <w:p w:rsidR="000A6565" w:rsidRPr="0087461C" w:rsidRDefault="000B1D54">
      <w:pPr>
        <w:rPr>
          <w:rFonts w:cstheme="minorHAnsi"/>
          <w:b/>
          <w:color w:val="000000" w:themeColor="text1"/>
          <w:sz w:val="24"/>
          <w:szCs w:val="24"/>
        </w:rPr>
      </w:pPr>
      <w:r w:rsidRPr="0087461C">
        <w:rPr>
          <w:rFonts w:cstheme="minorHAnsi"/>
          <w:b/>
          <w:color w:val="000000" w:themeColor="text1"/>
          <w:sz w:val="24"/>
          <w:szCs w:val="24"/>
        </w:rPr>
        <w:t>SİNEMAYA EN SIK GİDEN DİYARBAKIRLILAR</w:t>
      </w:r>
    </w:p>
    <w:p w:rsidR="00340506" w:rsidRPr="0087461C" w:rsidRDefault="00340506">
      <w:pPr>
        <w:rPr>
          <w:rStyle w:val="Gl"/>
          <w:rFonts w:cstheme="minorHAnsi"/>
          <w:b w:val="0"/>
          <w:color w:val="000000" w:themeColor="text1"/>
          <w:sz w:val="24"/>
          <w:szCs w:val="24"/>
          <w:shd w:val="clear" w:color="auto" w:fill="FFFFFF"/>
        </w:rPr>
      </w:pPr>
      <w:r w:rsidRPr="0087461C">
        <w:rPr>
          <w:rStyle w:val="Gl"/>
          <w:rFonts w:cstheme="minorHAnsi"/>
          <w:b w:val="0"/>
          <w:color w:val="000000" w:themeColor="text1"/>
          <w:sz w:val="24"/>
          <w:szCs w:val="24"/>
          <w:shd w:val="clear" w:color="auto" w:fill="FFFFFF"/>
        </w:rPr>
        <w:t>2017 yılında sinemaya gitme s</w:t>
      </w:r>
      <w:r w:rsidR="007D1837" w:rsidRPr="0087461C">
        <w:rPr>
          <w:rStyle w:val="Gl"/>
          <w:rFonts w:cstheme="minorHAnsi"/>
          <w:b w:val="0"/>
          <w:color w:val="000000" w:themeColor="text1"/>
          <w:sz w:val="24"/>
          <w:szCs w:val="24"/>
          <w:shd w:val="clear" w:color="auto" w:fill="FFFFFF"/>
        </w:rPr>
        <w:t>ıklığı açısında</w:t>
      </w:r>
      <w:r w:rsidR="00B521ED" w:rsidRPr="0087461C">
        <w:rPr>
          <w:rStyle w:val="Gl"/>
          <w:rFonts w:cstheme="minorHAnsi"/>
          <w:b w:val="0"/>
          <w:color w:val="000000" w:themeColor="text1"/>
          <w:sz w:val="24"/>
          <w:szCs w:val="24"/>
          <w:shd w:val="clear" w:color="auto" w:fill="FFFFFF"/>
        </w:rPr>
        <w:t>n</w:t>
      </w:r>
      <w:r w:rsidR="007D1837" w:rsidRPr="0087461C">
        <w:rPr>
          <w:rStyle w:val="Gl"/>
          <w:rFonts w:cstheme="minorHAnsi"/>
          <w:b w:val="0"/>
          <w:color w:val="000000" w:themeColor="text1"/>
          <w:sz w:val="24"/>
          <w:szCs w:val="24"/>
          <w:shd w:val="clear" w:color="auto" w:fill="FFFFFF"/>
        </w:rPr>
        <w:t xml:space="preserve"> Diyarbakır şehri ilk sırada yer aldı. Diyarbakır’ı sırasıyla Erzurum, İzmir, Ankara ve İstanbul takip </w:t>
      </w:r>
      <w:r w:rsidR="0060437D" w:rsidRPr="0087461C">
        <w:rPr>
          <w:rStyle w:val="Gl"/>
          <w:rFonts w:cstheme="minorHAnsi"/>
          <w:b w:val="0"/>
          <w:color w:val="000000" w:themeColor="text1"/>
          <w:sz w:val="24"/>
          <w:szCs w:val="24"/>
          <w:shd w:val="clear" w:color="auto" w:fill="FFFFFF"/>
        </w:rPr>
        <w:t>etti. Türkiye’de</w:t>
      </w:r>
      <w:r w:rsidR="007D1837" w:rsidRPr="0087461C">
        <w:rPr>
          <w:rStyle w:val="Gl"/>
          <w:rFonts w:cstheme="minorHAnsi"/>
          <w:b w:val="0"/>
          <w:color w:val="000000" w:themeColor="text1"/>
          <w:sz w:val="24"/>
          <w:szCs w:val="24"/>
          <w:shd w:val="clear" w:color="auto" w:fill="FFFFFF"/>
        </w:rPr>
        <w:t xml:space="preserve"> en az sinemaya giden il ise Kütahya olarak </w:t>
      </w:r>
      <w:r w:rsidR="0060437D" w:rsidRPr="0087461C">
        <w:rPr>
          <w:rStyle w:val="Gl"/>
          <w:rFonts w:cstheme="minorHAnsi"/>
          <w:b w:val="0"/>
          <w:color w:val="000000" w:themeColor="text1"/>
          <w:sz w:val="24"/>
          <w:szCs w:val="24"/>
          <w:shd w:val="clear" w:color="auto" w:fill="FFFFFF"/>
        </w:rPr>
        <w:t>belirlendi. Diyarbakırlıların</w:t>
      </w:r>
      <w:r w:rsidR="007D1837" w:rsidRPr="0087461C">
        <w:rPr>
          <w:rStyle w:val="Gl"/>
          <w:rFonts w:cstheme="minorHAnsi"/>
          <w:b w:val="0"/>
          <w:color w:val="000000" w:themeColor="text1"/>
          <w:sz w:val="24"/>
          <w:szCs w:val="24"/>
          <w:shd w:val="clear" w:color="auto" w:fill="FFFFFF"/>
        </w:rPr>
        <w:t xml:space="preserve"> sinemaya gitme sıklığı, en az sinemaya giden Kütahyalıların 6,5, İstanbulluların ise 1,5 katı oldu.</w:t>
      </w:r>
    </w:p>
    <w:p w:rsidR="0060437D" w:rsidRPr="0087461C" w:rsidRDefault="0060437D">
      <w:pPr>
        <w:rPr>
          <w:rStyle w:val="Gl"/>
          <w:rFonts w:cstheme="minorHAnsi"/>
          <w:b w:val="0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87461C">
        <w:rPr>
          <w:rStyle w:val="Gl"/>
          <w:rFonts w:cstheme="minorHAnsi"/>
          <w:color w:val="000000" w:themeColor="text1"/>
          <w:sz w:val="24"/>
          <w:szCs w:val="24"/>
          <w:shd w:val="clear" w:color="auto" w:fill="FFFFFF"/>
        </w:rPr>
        <w:t>PRNet</w:t>
      </w:r>
      <w:proofErr w:type="spellEnd"/>
      <w:r w:rsidRPr="0087461C">
        <w:rPr>
          <w:rStyle w:val="Gl"/>
          <w:rFonts w:cstheme="minorHAnsi"/>
          <w:b w:val="0"/>
          <w:color w:val="000000" w:themeColor="text1"/>
          <w:sz w:val="24"/>
          <w:szCs w:val="24"/>
          <w:shd w:val="clear" w:color="auto" w:fill="FFFFFF"/>
        </w:rPr>
        <w:t xml:space="preserve"> ve </w:t>
      </w:r>
      <w:r w:rsidRPr="0087461C">
        <w:rPr>
          <w:rStyle w:val="Gl"/>
          <w:rFonts w:cstheme="minorHAnsi"/>
          <w:color w:val="000000" w:themeColor="text1"/>
          <w:sz w:val="24"/>
          <w:szCs w:val="24"/>
          <w:shd w:val="clear" w:color="auto" w:fill="FFFFFF"/>
        </w:rPr>
        <w:t xml:space="preserve">Ajans </w:t>
      </w:r>
      <w:proofErr w:type="spellStart"/>
      <w:r w:rsidRPr="0087461C">
        <w:rPr>
          <w:rStyle w:val="Gl"/>
          <w:rFonts w:cstheme="minorHAnsi"/>
          <w:color w:val="000000" w:themeColor="text1"/>
          <w:sz w:val="24"/>
          <w:szCs w:val="24"/>
          <w:shd w:val="clear" w:color="auto" w:fill="FFFFFF"/>
        </w:rPr>
        <w:t>Press’in</w:t>
      </w:r>
      <w:proofErr w:type="spellEnd"/>
      <w:r w:rsidRPr="0087461C">
        <w:rPr>
          <w:rStyle w:val="Gl"/>
          <w:rFonts w:cstheme="minorHAnsi"/>
          <w:b w:val="0"/>
          <w:color w:val="000000" w:themeColor="text1"/>
          <w:sz w:val="24"/>
          <w:szCs w:val="24"/>
          <w:shd w:val="clear" w:color="auto" w:fill="FFFFFF"/>
        </w:rPr>
        <w:t xml:space="preserve"> gerçekleştirdiği medya araştırmasına göre, geçtiğimiz yıl sinema ile ilgili medyaya 77 bin 693 haberin yansıdığı</w:t>
      </w:r>
      <w:r w:rsidR="00604410" w:rsidRPr="0087461C">
        <w:rPr>
          <w:rStyle w:val="Gl"/>
          <w:rFonts w:cstheme="minorHAnsi"/>
          <w:b w:val="0"/>
          <w:color w:val="000000" w:themeColor="text1"/>
          <w:sz w:val="24"/>
          <w:szCs w:val="24"/>
          <w:shd w:val="clear" w:color="auto" w:fill="FFFFFF"/>
        </w:rPr>
        <w:t xml:space="preserve"> belirlendi.2016 yılında 62 bin 266 </w:t>
      </w:r>
      <w:r w:rsidR="00E4384B" w:rsidRPr="0087461C">
        <w:rPr>
          <w:rStyle w:val="Gl"/>
          <w:rFonts w:cstheme="minorHAnsi"/>
          <w:b w:val="0"/>
          <w:color w:val="000000" w:themeColor="text1"/>
          <w:sz w:val="24"/>
          <w:szCs w:val="24"/>
          <w:shd w:val="clear" w:color="auto" w:fill="FFFFFF"/>
        </w:rPr>
        <w:t xml:space="preserve">olan </w:t>
      </w:r>
      <w:r w:rsidR="00604410" w:rsidRPr="0087461C">
        <w:rPr>
          <w:rStyle w:val="Gl"/>
          <w:rFonts w:cstheme="minorHAnsi"/>
          <w:b w:val="0"/>
          <w:color w:val="000000" w:themeColor="text1"/>
          <w:sz w:val="24"/>
          <w:szCs w:val="24"/>
          <w:shd w:val="clear" w:color="auto" w:fill="FFFFFF"/>
        </w:rPr>
        <w:t>haber çıkışının geçtiğimiz yıl bu denli artması</w:t>
      </w:r>
      <w:r w:rsidR="00151D9D" w:rsidRPr="0087461C">
        <w:rPr>
          <w:rStyle w:val="Gl"/>
          <w:rFonts w:cstheme="minorHAnsi"/>
          <w:b w:val="0"/>
          <w:color w:val="000000" w:themeColor="text1"/>
          <w:sz w:val="24"/>
          <w:szCs w:val="24"/>
          <w:shd w:val="clear" w:color="auto" w:fill="FFFFFF"/>
        </w:rPr>
        <w:t>,</w:t>
      </w:r>
      <w:r w:rsidR="00604410" w:rsidRPr="0087461C">
        <w:rPr>
          <w:rStyle w:val="Gl"/>
          <w:rFonts w:cstheme="minorHAnsi"/>
          <w:b w:val="0"/>
          <w:color w:val="000000" w:themeColor="text1"/>
          <w:sz w:val="24"/>
          <w:szCs w:val="24"/>
          <w:shd w:val="clear" w:color="auto" w:fill="FFFFFF"/>
        </w:rPr>
        <w:t xml:space="preserve"> halkın yanı sıra medyanın da kül</w:t>
      </w:r>
      <w:r w:rsidR="00151D9D" w:rsidRPr="0087461C">
        <w:rPr>
          <w:rStyle w:val="Gl"/>
          <w:rFonts w:cstheme="minorHAnsi"/>
          <w:b w:val="0"/>
          <w:color w:val="000000" w:themeColor="text1"/>
          <w:sz w:val="24"/>
          <w:szCs w:val="24"/>
          <w:shd w:val="clear" w:color="auto" w:fill="FFFFFF"/>
        </w:rPr>
        <w:t>tür sanat başlıklarında sinemayı</w:t>
      </w:r>
      <w:r w:rsidR="00604410" w:rsidRPr="0087461C">
        <w:rPr>
          <w:rStyle w:val="Gl"/>
          <w:rFonts w:cstheme="minorHAnsi"/>
          <w:b w:val="0"/>
          <w:color w:val="000000" w:themeColor="text1"/>
          <w:sz w:val="24"/>
          <w:szCs w:val="24"/>
          <w:shd w:val="clear" w:color="auto" w:fill="FFFFFF"/>
        </w:rPr>
        <w:t xml:space="preserve"> daha çok gündemine taşıdığının bir göstergesi oldu.</w:t>
      </w:r>
    </w:p>
    <w:p w:rsidR="00A85910" w:rsidRPr="0087461C" w:rsidRDefault="00A85910" w:rsidP="00A85910">
      <w:pPr>
        <w:rPr>
          <w:b/>
          <w:sz w:val="24"/>
          <w:szCs w:val="24"/>
        </w:rPr>
      </w:pPr>
      <w:r w:rsidRPr="0087461C">
        <w:rPr>
          <w:b/>
          <w:sz w:val="24"/>
          <w:szCs w:val="24"/>
        </w:rPr>
        <w:t xml:space="preserve">*Daha Fazla bilgi </w:t>
      </w:r>
      <w:proofErr w:type="gramStart"/>
      <w:r w:rsidRPr="0087461C">
        <w:rPr>
          <w:b/>
          <w:sz w:val="24"/>
          <w:szCs w:val="24"/>
        </w:rPr>
        <w:t>için;  AJANS</w:t>
      </w:r>
      <w:proofErr w:type="gramEnd"/>
      <w:r w:rsidRPr="0087461C">
        <w:rPr>
          <w:b/>
          <w:sz w:val="24"/>
          <w:szCs w:val="24"/>
        </w:rPr>
        <w:t xml:space="preserve"> PRESS /  </w:t>
      </w:r>
      <w:hyperlink r:id="rId5" w:history="1">
        <w:r w:rsidRPr="0087461C">
          <w:rPr>
            <w:rStyle w:val="Kpr"/>
            <w:sz w:val="24"/>
            <w:szCs w:val="24"/>
          </w:rPr>
          <w:t>tolga.topcu@ajanspress.com.tr</w:t>
        </w:r>
      </w:hyperlink>
      <w:r w:rsidRPr="0087461C">
        <w:rPr>
          <w:b/>
          <w:sz w:val="24"/>
          <w:szCs w:val="24"/>
          <w:u w:val="single"/>
        </w:rPr>
        <w:t>/</w:t>
      </w:r>
      <w:r w:rsidRPr="0087461C">
        <w:rPr>
          <w:b/>
          <w:sz w:val="24"/>
          <w:szCs w:val="24"/>
        </w:rPr>
        <w:t xml:space="preserve">   444 7 212/1191</w:t>
      </w:r>
    </w:p>
    <w:p w:rsidR="00A85910" w:rsidRPr="0087461C" w:rsidRDefault="00A85910">
      <w:pPr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</w:p>
    <w:sectPr w:rsidR="00A85910" w:rsidRPr="0087461C" w:rsidSect="007E04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5ECA"/>
    <w:rsid w:val="000368E3"/>
    <w:rsid w:val="000A5D53"/>
    <w:rsid w:val="000A6565"/>
    <w:rsid w:val="000B1D54"/>
    <w:rsid w:val="000E7C88"/>
    <w:rsid w:val="00151D9D"/>
    <w:rsid w:val="001D7115"/>
    <w:rsid w:val="0028473B"/>
    <w:rsid w:val="002C1350"/>
    <w:rsid w:val="002C5ECA"/>
    <w:rsid w:val="00340506"/>
    <w:rsid w:val="0038236B"/>
    <w:rsid w:val="003C1885"/>
    <w:rsid w:val="004857BE"/>
    <w:rsid w:val="00556B24"/>
    <w:rsid w:val="00567EB4"/>
    <w:rsid w:val="00593971"/>
    <w:rsid w:val="00594C81"/>
    <w:rsid w:val="005D4B5D"/>
    <w:rsid w:val="0060437D"/>
    <w:rsid w:val="00604410"/>
    <w:rsid w:val="00652A92"/>
    <w:rsid w:val="006706F7"/>
    <w:rsid w:val="006C6CC1"/>
    <w:rsid w:val="006E4208"/>
    <w:rsid w:val="00774944"/>
    <w:rsid w:val="00775FAC"/>
    <w:rsid w:val="007C0C0D"/>
    <w:rsid w:val="007D1837"/>
    <w:rsid w:val="007E04B8"/>
    <w:rsid w:val="007F5167"/>
    <w:rsid w:val="008101FF"/>
    <w:rsid w:val="008216AC"/>
    <w:rsid w:val="0087461C"/>
    <w:rsid w:val="008A408F"/>
    <w:rsid w:val="008D3E62"/>
    <w:rsid w:val="008E2CCF"/>
    <w:rsid w:val="009432C5"/>
    <w:rsid w:val="009579D2"/>
    <w:rsid w:val="009D5501"/>
    <w:rsid w:val="00A85910"/>
    <w:rsid w:val="00AC1B8B"/>
    <w:rsid w:val="00AC606C"/>
    <w:rsid w:val="00B347DA"/>
    <w:rsid w:val="00B44D32"/>
    <w:rsid w:val="00B521ED"/>
    <w:rsid w:val="00B7256F"/>
    <w:rsid w:val="00C55C9A"/>
    <w:rsid w:val="00C76455"/>
    <w:rsid w:val="00C862E7"/>
    <w:rsid w:val="00D67248"/>
    <w:rsid w:val="00DB079E"/>
    <w:rsid w:val="00E37CE5"/>
    <w:rsid w:val="00E4384B"/>
    <w:rsid w:val="00E9568E"/>
    <w:rsid w:val="00F60FD6"/>
    <w:rsid w:val="00FA352C"/>
    <w:rsid w:val="00FC5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51D3E"/>
  <w15:docId w15:val="{D751CF66-9138-41B8-8F3C-00F363458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04B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2C5ECA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85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85910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semiHidden/>
    <w:unhideWhenUsed/>
    <w:rsid w:val="00A85910"/>
    <w:rPr>
      <w:color w:val="0000FF"/>
      <w:u w:val="single"/>
    </w:rPr>
  </w:style>
  <w:style w:type="paragraph" w:styleId="AralkYok">
    <w:name w:val="No Spacing"/>
    <w:uiPriority w:val="1"/>
    <w:qFormat/>
    <w:rsid w:val="008746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olga.topcu@ajanspress.com.t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seval.temel</dc:creator>
  <cp:lastModifiedBy>Sadi Cilingir</cp:lastModifiedBy>
  <cp:revision>39</cp:revision>
  <dcterms:created xsi:type="dcterms:W3CDTF">2018-01-29T07:38:00Z</dcterms:created>
  <dcterms:modified xsi:type="dcterms:W3CDTF">2018-02-01T13:56:00Z</dcterms:modified>
</cp:coreProperties>
</file>