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3DA480" w14:textId="77777777" w:rsidR="00C07398" w:rsidRDefault="00C07398" w:rsidP="00444E25">
      <w:pPr>
        <w:pStyle w:val="AralkYok"/>
      </w:pPr>
    </w:p>
    <w:p w14:paraId="3994DF06" w14:textId="20DF146D" w:rsidR="000366EE" w:rsidRPr="00444E25" w:rsidRDefault="000366EE" w:rsidP="00444E25">
      <w:pPr>
        <w:spacing w:line="240" w:lineRule="auto"/>
        <w:jc w:val="center"/>
        <w:rPr>
          <w:rFonts w:ascii="Nunito" w:hAnsi="Nunito"/>
          <w:b/>
          <w:bCs/>
          <w:color w:val="000000"/>
          <w:sz w:val="40"/>
          <w:szCs w:val="40"/>
        </w:rPr>
      </w:pPr>
      <w:r w:rsidRPr="00444E25">
        <w:rPr>
          <w:rFonts w:ascii="Nunito" w:hAnsi="Nunito"/>
          <w:b/>
          <w:bCs/>
          <w:color w:val="000000"/>
          <w:sz w:val="40"/>
          <w:szCs w:val="40"/>
        </w:rPr>
        <w:t>Çeşme’nin Yerel Lezzetleri Uluslararası Gastronomi Film Festivali’nde Buluştu!</w:t>
      </w:r>
    </w:p>
    <w:p w14:paraId="0E1F7082" w14:textId="5EF71E66" w:rsidR="000366EE" w:rsidRDefault="000366EE" w:rsidP="00444E25">
      <w:pPr>
        <w:spacing w:line="240" w:lineRule="auto"/>
        <w:jc w:val="center"/>
        <w:rPr>
          <w:rFonts w:ascii="Nunito" w:hAnsi="Nunito"/>
          <w:b/>
          <w:bCs/>
          <w:color w:val="000000"/>
        </w:rPr>
      </w:pPr>
      <w:r w:rsidRPr="000366EE">
        <w:rPr>
          <w:rFonts w:ascii="Nunito" w:hAnsi="Nunito"/>
          <w:b/>
          <w:bCs/>
          <w:color w:val="000000"/>
        </w:rPr>
        <w:t xml:space="preserve">5-7 Haziran tarihleri arasında Çeşme’de gerçekleştirilen Uluslararası Gastronomi Film Festivali’ne (UGFF), </w:t>
      </w:r>
      <w:r w:rsidR="00AB627F" w:rsidRPr="0021559D">
        <w:rPr>
          <w:rFonts w:ascii="Nunito" w:eastAsia="Nunito" w:hAnsi="Nunito" w:cs="Nunito"/>
          <w:b/>
          <w:color w:val="000000" w:themeColor="text1"/>
        </w:rPr>
        <w:t>Çeşme Kent Konseyi</w:t>
      </w:r>
      <w:r w:rsidR="00AB627F">
        <w:rPr>
          <w:rFonts w:ascii="Nunito" w:hAnsi="Nunito"/>
          <w:b/>
          <w:bCs/>
          <w:color w:val="000000"/>
        </w:rPr>
        <w:t xml:space="preserve">, </w:t>
      </w:r>
      <w:r w:rsidRPr="000366EE">
        <w:rPr>
          <w:rFonts w:ascii="Nunito" w:hAnsi="Nunito"/>
          <w:b/>
          <w:bCs/>
          <w:color w:val="000000"/>
        </w:rPr>
        <w:t xml:space="preserve">Çeşme Tarımsal Kalkınma Kooperatifi ve Yarımada Çiftliği festival süresince tam destek sağladı. </w:t>
      </w:r>
    </w:p>
    <w:p w14:paraId="3C482AA4" w14:textId="7117B2AE" w:rsidR="000366EE" w:rsidRPr="009418E2" w:rsidRDefault="000366EE" w:rsidP="00444E25">
      <w:pPr>
        <w:spacing w:line="240" w:lineRule="auto"/>
        <w:jc w:val="both"/>
        <w:rPr>
          <w:rFonts w:ascii="Nunito" w:hAnsi="Nunito"/>
        </w:rPr>
      </w:pPr>
      <w:r w:rsidRPr="009418E2">
        <w:rPr>
          <w:rFonts w:ascii="Nunito" w:hAnsi="Nunito"/>
        </w:rPr>
        <w:t>Çeşme’de gerçekleştirilen Uluslararası Gastronomi Film Festivali’ne (UGFF), Çeşme Tarımsal Kalkınma Kooperatifi ve Yarımada Çiftliği festival süresince tam destek sundu. Festival alanında yer alan stantlarda Çeşme’ye özgü yerel lezzetlerin ve üreticilerin görünürlük kazanmasına destek veren Çeşme Tarımsal Kalkınma Kooperatifi ve Yarımada Çiftliği, bölgenin gastronomi değerlerinin ulusal ve uluslararası katılımcılarla buluşmasına katkı sağladı.</w:t>
      </w:r>
    </w:p>
    <w:p w14:paraId="0C3FB57F" w14:textId="77777777" w:rsidR="000366EE" w:rsidRPr="000366EE" w:rsidRDefault="000366EE" w:rsidP="00444E25">
      <w:pPr>
        <w:spacing w:line="240" w:lineRule="auto"/>
        <w:jc w:val="both"/>
        <w:rPr>
          <w:rFonts w:ascii="Nunito" w:hAnsi="Nunito"/>
          <w:b/>
          <w:bCs/>
          <w:color w:val="000000"/>
        </w:rPr>
      </w:pPr>
      <w:r w:rsidRPr="000366EE">
        <w:rPr>
          <w:rFonts w:ascii="Nunito" w:hAnsi="Nunito"/>
          <w:b/>
          <w:bCs/>
          <w:color w:val="000000"/>
        </w:rPr>
        <w:t>Uluslararası Gastronomi Film Festivali’nde Türk Yoğurdu ve Yerel Miras Öne Çıktı</w:t>
      </w:r>
    </w:p>
    <w:p w14:paraId="03227D5E" w14:textId="6C0659AE" w:rsidR="000366EE" w:rsidRPr="00AE67D5" w:rsidRDefault="000366EE" w:rsidP="00444E25">
      <w:pPr>
        <w:spacing w:line="240" w:lineRule="auto"/>
        <w:jc w:val="both"/>
        <w:rPr>
          <w:rFonts w:ascii="Nunito" w:hAnsi="Nunito"/>
        </w:rPr>
      </w:pPr>
      <w:r w:rsidRPr="00AE67D5">
        <w:rPr>
          <w:rFonts w:ascii="Nunito" w:hAnsi="Nunito"/>
        </w:rPr>
        <w:t xml:space="preserve">Çeşme’de gerçekleştirilen Uluslararası Gastronomi Film Festivali, gastronomi, kültürel miras ve yerel üretimi bir araya getiren önemli bir buluşmaya sahne oldu. Festival kapsamında Çeşme’nin geleneksel ürünleri ile Anadolu’nun köklü yoğurt kültürü aynı sofrada buluşarak katılımcılara eşsiz bir deneyim </w:t>
      </w:r>
      <w:r w:rsidR="00AE67D5" w:rsidRPr="00AE67D5">
        <w:rPr>
          <w:rFonts w:ascii="Nunito" w:hAnsi="Nunito"/>
        </w:rPr>
        <w:t>sunuldu</w:t>
      </w:r>
      <w:r w:rsidRPr="00AE67D5">
        <w:rPr>
          <w:rFonts w:ascii="Nunito" w:hAnsi="Nunito"/>
        </w:rPr>
        <w:t>.</w:t>
      </w:r>
    </w:p>
    <w:p w14:paraId="4C66B0CE" w14:textId="18C1DCCE" w:rsidR="000366EE" w:rsidRDefault="000366EE" w:rsidP="00444E25">
      <w:pPr>
        <w:spacing w:line="240" w:lineRule="auto"/>
        <w:jc w:val="both"/>
        <w:rPr>
          <w:rFonts w:ascii="Nunito" w:hAnsi="Nunito"/>
        </w:rPr>
      </w:pPr>
      <w:r w:rsidRPr="00AE67D5">
        <w:rPr>
          <w:rFonts w:ascii="Nunito" w:hAnsi="Nunito"/>
        </w:rPr>
        <w:t>Çeşme Tarımsal Kalkınma Kooperatifi ve Yarımada Çiftliği iş birliğiyle hazırlanan özel sunumlar ile tadıma sunulan sakız koyun yoğurdu, yoğurtlu Ege mezeleri ve peynir altı suyundan yapılan sürdürülebilir üretim örneği ekmekler festival katılımcılarının beğenisine sunuldu.</w:t>
      </w:r>
    </w:p>
    <w:p w14:paraId="62FE8FCF" w14:textId="357274A3" w:rsidR="009418E2" w:rsidRPr="00AE67D5" w:rsidRDefault="009418E2" w:rsidP="00444E25">
      <w:pPr>
        <w:spacing w:line="240" w:lineRule="auto"/>
        <w:jc w:val="both"/>
        <w:rPr>
          <w:rFonts w:ascii="Nunito" w:hAnsi="Nunito"/>
        </w:rPr>
      </w:pPr>
      <w:r w:rsidRPr="009418E2">
        <w:rPr>
          <w:rFonts w:ascii="Nunito" w:hAnsi="Nunito"/>
        </w:rPr>
        <w:t>Festivalde yer alan UNESCO Somut Olmayan Kültürel Miras ve Gastronomi Çalışma Grubu üyeleri de Türk yoğurdunun kültürel miras değeri üzerine değerlendirmelerde bulundu.</w:t>
      </w:r>
    </w:p>
    <w:p w14:paraId="36727426" w14:textId="77777777" w:rsidR="0021559D" w:rsidRPr="00AB627F" w:rsidRDefault="0021559D" w:rsidP="00444E25">
      <w:pPr>
        <w:spacing w:line="240" w:lineRule="auto"/>
        <w:rPr>
          <w:rFonts w:ascii="Nunito" w:eastAsia="Nunito" w:hAnsi="Nunito" w:cs="Nunito"/>
          <w:b/>
          <w:bCs/>
          <w:color w:val="000000" w:themeColor="text1"/>
        </w:rPr>
      </w:pPr>
      <w:r w:rsidRPr="00AB627F">
        <w:rPr>
          <w:rFonts w:ascii="Nunito" w:eastAsia="Nunito" w:hAnsi="Nunito" w:cs="Nunito"/>
          <w:b/>
          <w:bCs/>
          <w:color w:val="000000" w:themeColor="text1"/>
        </w:rPr>
        <w:t>Yerel Üreticilerin Sinerjisi Uluslararası Sahnede</w:t>
      </w:r>
    </w:p>
    <w:p w14:paraId="380226D6" w14:textId="60F568A7" w:rsidR="0021559D" w:rsidRPr="0021559D" w:rsidRDefault="0021559D" w:rsidP="00444E25">
      <w:pPr>
        <w:spacing w:line="240" w:lineRule="auto"/>
        <w:jc w:val="both"/>
        <w:rPr>
          <w:rFonts w:ascii="Nunito" w:eastAsia="Nunito" w:hAnsi="Nunito" w:cs="Nunito"/>
          <w:bCs/>
          <w:color w:val="000000" w:themeColor="text1"/>
        </w:rPr>
      </w:pPr>
      <w:r w:rsidRPr="0021559D">
        <w:rPr>
          <w:rFonts w:ascii="Nunito" w:eastAsia="Nunito" w:hAnsi="Nunito" w:cs="Nunito"/>
          <w:color w:val="000000" w:themeColor="text1"/>
        </w:rPr>
        <w:t>Festival alanında kurulan stantlar, Çeşme’nin benzersiz coğrafyasında üretim yapan tüm yerel değerlerin ve üreticilerin en güçlü şekilde görünürlük kazanmasına zemin hazırladı</w:t>
      </w:r>
      <w:r>
        <w:rPr>
          <w:rFonts w:ascii="Nunito" w:eastAsia="Nunito" w:hAnsi="Nunito" w:cs="Nunito"/>
          <w:color w:val="000000" w:themeColor="text1"/>
        </w:rPr>
        <w:t xml:space="preserve">. </w:t>
      </w:r>
      <w:r w:rsidRPr="00AB627F">
        <w:rPr>
          <w:rFonts w:ascii="Nunito" w:eastAsia="Nunito" w:hAnsi="Nunito" w:cs="Nunito"/>
          <w:bCs/>
          <w:color w:val="000000" w:themeColor="text1"/>
        </w:rPr>
        <w:t>Çeşme Tarımsal Kalkınma Kooperatifi’nin koordinasyonunda festivalin ruhuna ortak olan yerel üreticilerin yanı sıra, Lidya Antik Bağ Rotası ve Dostlar Fırını gibi bölgeye değer katan bağımsız yerel girişimler</w:t>
      </w:r>
      <w:r w:rsidRPr="0021559D">
        <w:rPr>
          <w:rFonts w:ascii="Nunito" w:eastAsia="Nunito" w:hAnsi="Nunito" w:cs="Nunito"/>
          <w:bCs/>
          <w:color w:val="000000" w:themeColor="text1"/>
        </w:rPr>
        <w:t xml:space="preserve"> de bu sinerjiye güçlü bir katkı sağladı.</w:t>
      </w:r>
      <w:r>
        <w:rPr>
          <w:rFonts w:ascii="Nunito" w:eastAsia="Nunito" w:hAnsi="Nunito" w:cs="Nunito"/>
          <w:bCs/>
          <w:color w:val="000000" w:themeColor="text1"/>
        </w:rPr>
        <w:t xml:space="preserve"> </w:t>
      </w:r>
      <w:r w:rsidRPr="0021559D">
        <w:rPr>
          <w:rFonts w:ascii="Nunito" w:eastAsia="Nunito" w:hAnsi="Nunito" w:cs="Nunito"/>
          <w:bCs/>
          <w:color w:val="000000" w:themeColor="text1"/>
        </w:rPr>
        <w:t>Gastronomi, kültürel miras ve yerel üretimi bir araya getiren bu geniş tabanlı dayanışma, Çeşme’nin sadece bir turizm destinasyonu değil, aynı zamanda kolektif üretime inanan yaşayan bir gastronomi merkezi olduğunu yeniden kanıtladı.</w:t>
      </w:r>
    </w:p>
    <w:sectPr w:rsidR="0021559D" w:rsidRPr="0021559D">
      <w:headerReference w:type="default" r:id="rId8"/>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3C393C" w14:textId="77777777" w:rsidR="000D23C2" w:rsidRDefault="000D23C2">
      <w:pPr>
        <w:spacing w:after="0" w:line="240" w:lineRule="auto"/>
      </w:pPr>
      <w:r>
        <w:separator/>
      </w:r>
    </w:p>
  </w:endnote>
  <w:endnote w:type="continuationSeparator" w:id="0">
    <w:p w14:paraId="1A47A4C6" w14:textId="77777777" w:rsidR="000D23C2" w:rsidRDefault="000D23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Roman">
    <w:altName w:val="Times New Roman"/>
    <w:charset w:val="00"/>
    <w:family w:val="roman"/>
    <w:pitch w:val="default"/>
  </w:font>
  <w:font w:name="Aptos">
    <w:charset w:val="00"/>
    <w:family w:val="swiss"/>
    <w:pitch w:val="variable"/>
    <w:sig w:usb0="20000287" w:usb1="00000003" w:usb2="00000000" w:usb3="00000000" w:csb0="0000019F" w:csb1="00000000"/>
    <w:embedRegular r:id="rId1" w:fontKey="{4E15A172-C7B9-44C6-9A81-434A752498D5}"/>
    <w:embedBold r:id="rId2" w:fontKey="{E8E4ECCF-4ADE-4EA7-B724-08C1AF8490CD}"/>
    <w:embedItalic r:id="rId3" w:fontKey="{AA459688-FCF6-4A07-80D2-0F1E2AEDA0A8}"/>
  </w:font>
  <w:font w:name="Aptos Display">
    <w:charset w:val="00"/>
    <w:family w:val="swiss"/>
    <w:pitch w:val="variable"/>
    <w:sig w:usb0="20000287" w:usb1="00000003" w:usb2="00000000" w:usb3="00000000" w:csb0="0000019F" w:csb1="00000000"/>
    <w:embedRegular r:id="rId4" w:fontKey="{4F847BD9-9B0A-4A66-B1AA-C9BE9982F71A}"/>
  </w:font>
  <w:font w:name="Helvetica">
    <w:panose1 w:val="020B0604020202020204"/>
    <w:charset w:val="00"/>
    <w:family w:val="auto"/>
    <w:pitch w:val="variable"/>
    <w:sig w:usb0="E00002FF" w:usb1="5000785B" w:usb2="00000000" w:usb3="00000000" w:csb0="0000019F" w:csb1="00000000"/>
    <w:embedRegular r:id="rId5" w:fontKey="{760F5371-D333-4929-A055-E1846873F390}"/>
  </w:font>
  <w:font w:name="Helvetica Neue">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Nunito">
    <w:charset w:val="00"/>
    <w:family w:val="auto"/>
    <w:pitch w:val="variable"/>
    <w:sig w:usb0="A00002FF" w:usb1="5000204B" w:usb2="00000000" w:usb3="00000000" w:csb0="00000197" w:csb1="00000000"/>
    <w:embedRegular r:id="rId6" w:fontKey="{DE441165-DCB2-47B1-99CF-85CCA9461B18}"/>
    <w:embedBold r:id="rId7" w:fontKey="{9F272C10-61A1-4F12-973D-19200499F69B}"/>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E88BAE" w14:textId="77777777" w:rsidR="000D23C2" w:rsidRDefault="000D23C2">
      <w:pPr>
        <w:spacing w:after="0" w:line="240" w:lineRule="auto"/>
      </w:pPr>
      <w:r>
        <w:separator/>
      </w:r>
    </w:p>
  </w:footnote>
  <w:footnote w:type="continuationSeparator" w:id="0">
    <w:p w14:paraId="2E036C0D" w14:textId="77777777" w:rsidR="000D23C2" w:rsidRDefault="000D23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51" w14:textId="2B377FDC" w:rsidR="00880BE9" w:rsidRDefault="00FC34B1">
    <w:pPr>
      <w:pBdr>
        <w:top w:val="nil"/>
        <w:left w:val="nil"/>
        <w:bottom w:val="nil"/>
        <w:right w:val="nil"/>
        <w:between w:val="nil"/>
      </w:pBdr>
      <w:tabs>
        <w:tab w:val="center" w:pos="4536"/>
        <w:tab w:val="right" w:pos="9072"/>
      </w:tabs>
      <w:spacing w:after="0" w:line="240" w:lineRule="auto"/>
      <w:jc w:val="right"/>
      <w:rPr>
        <w:b/>
        <w:color w:val="000000"/>
        <w:u w:val="single"/>
      </w:rPr>
    </w:pPr>
    <w:r>
      <w:rPr>
        <w:b/>
        <w:bCs/>
        <w:noProof/>
        <w:color w:val="000000"/>
        <w:bdr w:val="none" w:sz="0" w:space="0" w:color="auto" w:frame="1"/>
      </w:rPr>
      <w:drawing>
        <wp:inline distT="0" distB="0" distL="0" distR="0" wp14:anchorId="5085FBF3" wp14:editId="0BDDC114">
          <wp:extent cx="2212975" cy="1245870"/>
          <wp:effectExtent l="0" t="0" r="0" b="0"/>
          <wp:docPr id="1904885613" name="Resim 1" descr="metin, yazı tipi, grafik, ekran görüntüsü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tin, yazı tipi, grafik, ekran görüntüsü içeren bir resim&#10;&#10;Yapay zeka tarafından oluşturulmuş içerik yanlış olabili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2975" cy="1245870"/>
                  </a:xfrm>
                  <a:prstGeom prst="rect">
                    <a:avLst/>
                  </a:prstGeom>
                  <a:noFill/>
                  <a:ln>
                    <a:noFill/>
                  </a:ln>
                </pic:spPr>
              </pic:pic>
            </a:graphicData>
          </a:graphic>
        </wp:inline>
      </w:drawing>
    </w:r>
    <w:r w:rsidRPr="00FC34B1">
      <w:rPr>
        <w:b/>
        <w:color w:val="000000"/>
      </w:rPr>
      <w:t xml:space="preserve">                                                                             </w:t>
    </w:r>
    <w:r w:rsidR="00EE7215">
      <w:rPr>
        <w:b/>
        <w:color w:val="000000"/>
        <w:u w:val="single"/>
      </w:rPr>
      <w:t>BASIN BÜLTENİ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93C9E"/>
    <w:multiLevelType w:val="hybridMultilevel"/>
    <w:tmpl w:val="10C0E312"/>
    <w:numStyleLink w:val="Maddeareti"/>
  </w:abstractNum>
  <w:abstractNum w:abstractNumId="1" w15:restartNumberingAfterBreak="0">
    <w:nsid w:val="1658671C"/>
    <w:multiLevelType w:val="hybridMultilevel"/>
    <w:tmpl w:val="F0E40E16"/>
    <w:lvl w:ilvl="0" w:tplc="C4D821AC">
      <w:numFmt w:val="bullet"/>
      <w:lvlText w:val="•"/>
      <w:lvlJc w:val="left"/>
      <w:pPr>
        <w:ind w:left="721" w:hanging="500"/>
      </w:pPr>
      <w:rPr>
        <w:rFonts w:ascii="Times New Roman" w:eastAsia="Times New Roman" w:hAnsi="Times New Roman" w:cs="Times New Roman" w:hint="default"/>
        <w:spacing w:val="0"/>
        <w:w w:val="100"/>
        <w:lang w:val="tr-TR" w:eastAsia="en-US" w:bidi="ar-SA"/>
      </w:rPr>
    </w:lvl>
    <w:lvl w:ilvl="1" w:tplc="282C8CCC">
      <w:numFmt w:val="bullet"/>
      <w:lvlText w:val="—"/>
      <w:lvlJc w:val="left"/>
      <w:pPr>
        <w:ind w:left="1021" w:hanging="300"/>
      </w:pPr>
      <w:rPr>
        <w:rFonts w:ascii="Times New Roman" w:eastAsia="Times New Roman" w:hAnsi="Times New Roman" w:cs="Times New Roman" w:hint="default"/>
        <w:b w:val="0"/>
        <w:bCs w:val="0"/>
        <w:i w:val="0"/>
        <w:iCs w:val="0"/>
        <w:spacing w:val="0"/>
        <w:w w:val="100"/>
        <w:sz w:val="24"/>
        <w:szCs w:val="24"/>
        <w:lang w:val="tr-TR" w:eastAsia="en-US" w:bidi="ar-SA"/>
      </w:rPr>
    </w:lvl>
    <w:lvl w:ilvl="2" w:tplc="18F84F22">
      <w:numFmt w:val="bullet"/>
      <w:lvlText w:val="•"/>
      <w:lvlJc w:val="left"/>
      <w:pPr>
        <w:ind w:left="1914" w:hanging="300"/>
      </w:pPr>
      <w:rPr>
        <w:rFonts w:hint="default"/>
        <w:lang w:val="tr-TR" w:eastAsia="en-US" w:bidi="ar-SA"/>
      </w:rPr>
    </w:lvl>
    <w:lvl w:ilvl="3" w:tplc="1E609CC0">
      <w:numFmt w:val="bullet"/>
      <w:lvlText w:val="•"/>
      <w:lvlJc w:val="left"/>
      <w:pPr>
        <w:ind w:left="2808" w:hanging="300"/>
      </w:pPr>
      <w:rPr>
        <w:rFonts w:hint="default"/>
        <w:lang w:val="tr-TR" w:eastAsia="en-US" w:bidi="ar-SA"/>
      </w:rPr>
    </w:lvl>
    <w:lvl w:ilvl="4" w:tplc="F90A959E">
      <w:numFmt w:val="bullet"/>
      <w:lvlText w:val="•"/>
      <w:lvlJc w:val="left"/>
      <w:pPr>
        <w:ind w:left="3702" w:hanging="300"/>
      </w:pPr>
      <w:rPr>
        <w:rFonts w:hint="default"/>
        <w:lang w:val="tr-TR" w:eastAsia="en-US" w:bidi="ar-SA"/>
      </w:rPr>
    </w:lvl>
    <w:lvl w:ilvl="5" w:tplc="5DE2FAC0">
      <w:numFmt w:val="bullet"/>
      <w:lvlText w:val="•"/>
      <w:lvlJc w:val="left"/>
      <w:pPr>
        <w:ind w:left="4596" w:hanging="300"/>
      </w:pPr>
      <w:rPr>
        <w:rFonts w:hint="default"/>
        <w:lang w:val="tr-TR" w:eastAsia="en-US" w:bidi="ar-SA"/>
      </w:rPr>
    </w:lvl>
    <w:lvl w:ilvl="6" w:tplc="2124DD36">
      <w:numFmt w:val="bullet"/>
      <w:lvlText w:val="•"/>
      <w:lvlJc w:val="left"/>
      <w:pPr>
        <w:ind w:left="5490" w:hanging="300"/>
      </w:pPr>
      <w:rPr>
        <w:rFonts w:hint="default"/>
        <w:lang w:val="tr-TR" w:eastAsia="en-US" w:bidi="ar-SA"/>
      </w:rPr>
    </w:lvl>
    <w:lvl w:ilvl="7" w:tplc="F4A0290E">
      <w:numFmt w:val="bullet"/>
      <w:lvlText w:val="•"/>
      <w:lvlJc w:val="left"/>
      <w:pPr>
        <w:ind w:left="6384" w:hanging="300"/>
      </w:pPr>
      <w:rPr>
        <w:rFonts w:hint="default"/>
        <w:lang w:val="tr-TR" w:eastAsia="en-US" w:bidi="ar-SA"/>
      </w:rPr>
    </w:lvl>
    <w:lvl w:ilvl="8" w:tplc="504246CE">
      <w:numFmt w:val="bullet"/>
      <w:lvlText w:val="•"/>
      <w:lvlJc w:val="left"/>
      <w:pPr>
        <w:ind w:left="7278" w:hanging="300"/>
      </w:pPr>
      <w:rPr>
        <w:rFonts w:hint="default"/>
        <w:lang w:val="tr-TR" w:eastAsia="en-US" w:bidi="ar-SA"/>
      </w:rPr>
    </w:lvl>
  </w:abstractNum>
  <w:abstractNum w:abstractNumId="2" w15:restartNumberingAfterBreak="0">
    <w:nsid w:val="23A81A17"/>
    <w:multiLevelType w:val="hybridMultilevel"/>
    <w:tmpl w:val="10C0E312"/>
    <w:styleLink w:val="Maddeareti"/>
    <w:lvl w:ilvl="0" w:tplc="A8ECD018">
      <w:start w:val="1"/>
      <w:numFmt w:val="bullet"/>
      <w:lvlText w:val="•"/>
      <w:lvlJc w:val="left"/>
      <w:pPr>
        <w:ind w:left="72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 w:ilvl="1" w:tplc="B350AF7E">
      <w:start w:val="1"/>
      <w:numFmt w:val="bullet"/>
      <w:lvlText w:val="•"/>
      <w:lvlJc w:val="left"/>
      <w:pPr>
        <w:ind w:left="94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2"/>
        <w:highlight w:val="none"/>
        <w:vertAlign w:val="baseline"/>
      </w:rPr>
    </w:lvl>
    <w:lvl w:ilvl="2" w:tplc="F47272B4">
      <w:start w:val="1"/>
      <w:numFmt w:val="bullet"/>
      <w:lvlText w:val="•"/>
      <w:lvlJc w:val="left"/>
      <w:pPr>
        <w:ind w:left="116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2"/>
        <w:highlight w:val="none"/>
        <w:vertAlign w:val="baseline"/>
      </w:rPr>
    </w:lvl>
    <w:lvl w:ilvl="3" w:tplc="0032F87E">
      <w:start w:val="1"/>
      <w:numFmt w:val="bullet"/>
      <w:lvlText w:val="•"/>
      <w:lvlJc w:val="left"/>
      <w:pPr>
        <w:ind w:left="138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2"/>
        <w:highlight w:val="none"/>
        <w:vertAlign w:val="baseline"/>
      </w:rPr>
    </w:lvl>
    <w:lvl w:ilvl="4" w:tplc="879AAD0E">
      <w:start w:val="1"/>
      <w:numFmt w:val="bullet"/>
      <w:lvlText w:val="•"/>
      <w:lvlJc w:val="left"/>
      <w:pPr>
        <w:ind w:left="160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2"/>
        <w:highlight w:val="none"/>
        <w:vertAlign w:val="baseline"/>
      </w:rPr>
    </w:lvl>
    <w:lvl w:ilvl="5" w:tplc="86F2596A">
      <w:start w:val="1"/>
      <w:numFmt w:val="bullet"/>
      <w:lvlText w:val="•"/>
      <w:lvlJc w:val="left"/>
      <w:pPr>
        <w:ind w:left="182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2"/>
        <w:highlight w:val="none"/>
        <w:vertAlign w:val="baseline"/>
      </w:rPr>
    </w:lvl>
    <w:lvl w:ilvl="6" w:tplc="BC92DF46">
      <w:start w:val="1"/>
      <w:numFmt w:val="bullet"/>
      <w:lvlText w:val="•"/>
      <w:lvlJc w:val="left"/>
      <w:pPr>
        <w:ind w:left="204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2"/>
        <w:highlight w:val="none"/>
        <w:vertAlign w:val="baseline"/>
      </w:rPr>
    </w:lvl>
    <w:lvl w:ilvl="7" w:tplc="07E8A756">
      <w:start w:val="1"/>
      <w:numFmt w:val="bullet"/>
      <w:lvlText w:val="•"/>
      <w:lvlJc w:val="left"/>
      <w:pPr>
        <w:ind w:left="226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2"/>
        <w:highlight w:val="none"/>
        <w:vertAlign w:val="baseline"/>
      </w:rPr>
    </w:lvl>
    <w:lvl w:ilvl="8" w:tplc="37F0554E">
      <w:start w:val="1"/>
      <w:numFmt w:val="bullet"/>
      <w:lvlText w:val="•"/>
      <w:lvlJc w:val="left"/>
      <w:pPr>
        <w:ind w:left="248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2"/>
        <w:highlight w:val="none"/>
        <w:vertAlign w:val="baseline"/>
      </w:rPr>
    </w:lvl>
  </w:abstractNum>
  <w:abstractNum w:abstractNumId="3" w15:restartNumberingAfterBreak="0">
    <w:nsid w:val="25EC14C0"/>
    <w:multiLevelType w:val="hybridMultilevel"/>
    <w:tmpl w:val="10C0E312"/>
    <w:numStyleLink w:val="Maddeareti"/>
  </w:abstractNum>
  <w:abstractNum w:abstractNumId="4" w15:restartNumberingAfterBreak="0">
    <w:nsid w:val="31A137C2"/>
    <w:multiLevelType w:val="hybridMultilevel"/>
    <w:tmpl w:val="10C0E312"/>
    <w:numStyleLink w:val="Maddeareti"/>
  </w:abstractNum>
  <w:abstractNum w:abstractNumId="5" w15:restartNumberingAfterBreak="0">
    <w:nsid w:val="4F2A407F"/>
    <w:multiLevelType w:val="hybridMultilevel"/>
    <w:tmpl w:val="E4BCC252"/>
    <w:lvl w:ilvl="0" w:tplc="84E01E62">
      <w:start w:val="1"/>
      <w:numFmt w:val="decimal"/>
      <w:lvlText w:val="%1."/>
      <w:lvlJc w:val="left"/>
      <w:pPr>
        <w:ind w:left="720" w:hanging="360"/>
      </w:pPr>
      <w:rPr>
        <w:rFonts w:hint="default"/>
        <w:b w:val="0"/>
        <w:color w:val="00000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5E3B585F"/>
    <w:multiLevelType w:val="hybridMultilevel"/>
    <w:tmpl w:val="B4F0CC0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5F2F4BB9"/>
    <w:multiLevelType w:val="hybridMultilevel"/>
    <w:tmpl w:val="8A30BCFE"/>
    <w:lvl w:ilvl="0" w:tplc="34A04758">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64AC67BB"/>
    <w:multiLevelType w:val="hybridMultilevel"/>
    <w:tmpl w:val="10C0E312"/>
    <w:numStyleLink w:val="Maddeareti"/>
  </w:abstractNum>
  <w:abstractNum w:abstractNumId="9" w15:restartNumberingAfterBreak="0">
    <w:nsid w:val="774B4502"/>
    <w:multiLevelType w:val="hybridMultilevel"/>
    <w:tmpl w:val="45E4A4DA"/>
    <w:lvl w:ilvl="0" w:tplc="C984540C">
      <w:numFmt w:val="bullet"/>
      <w:lvlText w:val="•"/>
      <w:lvlJc w:val="left"/>
      <w:pPr>
        <w:ind w:left="721" w:hanging="500"/>
      </w:pPr>
      <w:rPr>
        <w:rFonts w:ascii="Times New Roman" w:eastAsia="Times New Roman" w:hAnsi="Times New Roman" w:cs="Times New Roman" w:hint="default"/>
        <w:spacing w:val="0"/>
        <w:w w:val="100"/>
        <w:lang w:val="tr-TR" w:eastAsia="en-US" w:bidi="ar-SA"/>
      </w:rPr>
    </w:lvl>
    <w:lvl w:ilvl="1" w:tplc="D7E0568A">
      <w:numFmt w:val="bullet"/>
      <w:lvlText w:val="—"/>
      <w:lvlJc w:val="left"/>
      <w:pPr>
        <w:ind w:left="1021" w:hanging="300"/>
      </w:pPr>
      <w:rPr>
        <w:rFonts w:ascii="Times New Roman" w:eastAsia="Times New Roman" w:hAnsi="Times New Roman" w:cs="Times New Roman" w:hint="default"/>
        <w:b w:val="0"/>
        <w:bCs w:val="0"/>
        <w:i w:val="0"/>
        <w:iCs w:val="0"/>
        <w:spacing w:val="0"/>
        <w:w w:val="100"/>
        <w:sz w:val="24"/>
        <w:szCs w:val="24"/>
        <w:lang w:val="tr-TR" w:eastAsia="en-US" w:bidi="ar-SA"/>
      </w:rPr>
    </w:lvl>
    <w:lvl w:ilvl="2" w:tplc="5476B37E">
      <w:numFmt w:val="bullet"/>
      <w:lvlText w:val="•"/>
      <w:lvlJc w:val="left"/>
      <w:pPr>
        <w:ind w:left="1914" w:hanging="300"/>
      </w:pPr>
      <w:rPr>
        <w:rFonts w:hint="default"/>
        <w:lang w:val="tr-TR" w:eastAsia="en-US" w:bidi="ar-SA"/>
      </w:rPr>
    </w:lvl>
    <w:lvl w:ilvl="3" w:tplc="92E61FE0">
      <w:numFmt w:val="bullet"/>
      <w:lvlText w:val="•"/>
      <w:lvlJc w:val="left"/>
      <w:pPr>
        <w:ind w:left="2808" w:hanging="300"/>
      </w:pPr>
      <w:rPr>
        <w:rFonts w:hint="default"/>
        <w:lang w:val="tr-TR" w:eastAsia="en-US" w:bidi="ar-SA"/>
      </w:rPr>
    </w:lvl>
    <w:lvl w:ilvl="4" w:tplc="1E923750">
      <w:numFmt w:val="bullet"/>
      <w:lvlText w:val="•"/>
      <w:lvlJc w:val="left"/>
      <w:pPr>
        <w:ind w:left="3702" w:hanging="300"/>
      </w:pPr>
      <w:rPr>
        <w:rFonts w:hint="default"/>
        <w:lang w:val="tr-TR" w:eastAsia="en-US" w:bidi="ar-SA"/>
      </w:rPr>
    </w:lvl>
    <w:lvl w:ilvl="5" w:tplc="57EA31B4">
      <w:numFmt w:val="bullet"/>
      <w:lvlText w:val="•"/>
      <w:lvlJc w:val="left"/>
      <w:pPr>
        <w:ind w:left="4596" w:hanging="300"/>
      </w:pPr>
      <w:rPr>
        <w:rFonts w:hint="default"/>
        <w:lang w:val="tr-TR" w:eastAsia="en-US" w:bidi="ar-SA"/>
      </w:rPr>
    </w:lvl>
    <w:lvl w:ilvl="6" w:tplc="179AC69E">
      <w:numFmt w:val="bullet"/>
      <w:lvlText w:val="•"/>
      <w:lvlJc w:val="left"/>
      <w:pPr>
        <w:ind w:left="5490" w:hanging="300"/>
      </w:pPr>
      <w:rPr>
        <w:rFonts w:hint="default"/>
        <w:lang w:val="tr-TR" w:eastAsia="en-US" w:bidi="ar-SA"/>
      </w:rPr>
    </w:lvl>
    <w:lvl w:ilvl="7" w:tplc="5060E4F2">
      <w:numFmt w:val="bullet"/>
      <w:lvlText w:val="•"/>
      <w:lvlJc w:val="left"/>
      <w:pPr>
        <w:ind w:left="6384" w:hanging="300"/>
      </w:pPr>
      <w:rPr>
        <w:rFonts w:hint="default"/>
        <w:lang w:val="tr-TR" w:eastAsia="en-US" w:bidi="ar-SA"/>
      </w:rPr>
    </w:lvl>
    <w:lvl w:ilvl="8" w:tplc="DBEC73CE">
      <w:numFmt w:val="bullet"/>
      <w:lvlText w:val="•"/>
      <w:lvlJc w:val="left"/>
      <w:pPr>
        <w:ind w:left="7278" w:hanging="300"/>
      </w:pPr>
      <w:rPr>
        <w:rFonts w:hint="default"/>
        <w:lang w:val="tr-TR" w:eastAsia="en-US" w:bidi="ar-SA"/>
      </w:rPr>
    </w:lvl>
  </w:abstractNum>
  <w:num w:numId="1" w16cid:durableId="1984194201">
    <w:abstractNumId w:val="5"/>
  </w:num>
  <w:num w:numId="2" w16cid:durableId="2096707212">
    <w:abstractNumId w:val="6"/>
  </w:num>
  <w:num w:numId="3" w16cid:durableId="1066801267">
    <w:abstractNumId w:val="7"/>
  </w:num>
  <w:num w:numId="4" w16cid:durableId="908002431">
    <w:abstractNumId w:val="2"/>
  </w:num>
  <w:num w:numId="5" w16cid:durableId="1035617801">
    <w:abstractNumId w:val="3"/>
  </w:num>
  <w:num w:numId="6" w16cid:durableId="1601402883">
    <w:abstractNumId w:val="0"/>
  </w:num>
  <w:num w:numId="7" w16cid:durableId="1800565867">
    <w:abstractNumId w:val="8"/>
  </w:num>
  <w:num w:numId="8" w16cid:durableId="1675184046">
    <w:abstractNumId w:val="4"/>
  </w:num>
  <w:num w:numId="9" w16cid:durableId="193227763">
    <w:abstractNumId w:val="9"/>
  </w:num>
  <w:num w:numId="10" w16cid:durableId="7665798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0BE9"/>
    <w:rsid w:val="000166FF"/>
    <w:rsid w:val="000366EE"/>
    <w:rsid w:val="00054472"/>
    <w:rsid w:val="00062580"/>
    <w:rsid w:val="000A463A"/>
    <w:rsid w:val="000B6A8F"/>
    <w:rsid w:val="000D23C2"/>
    <w:rsid w:val="001421BE"/>
    <w:rsid w:val="001546BD"/>
    <w:rsid w:val="00167DF2"/>
    <w:rsid w:val="00172469"/>
    <w:rsid w:val="001852A8"/>
    <w:rsid w:val="001911B1"/>
    <w:rsid w:val="00194348"/>
    <w:rsid w:val="001B0ACC"/>
    <w:rsid w:val="001C377C"/>
    <w:rsid w:val="001D4D0A"/>
    <w:rsid w:val="001E4041"/>
    <w:rsid w:val="001E4F6C"/>
    <w:rsid w:val="001F5F13"/>
    <w:rsid w:val="0021559D"/>
    <w:rsid w:val="0023381C"/>
    <w:rsid w:val="0023422C"/>
    <w:rsid w:val="0027238F"/>
    <w:rsid w:val="002B764F"/>
    <w:rsid w:val="00326189"/>
    <w:rsid w:val="003306D0"/>
    <w:rsid w:val="003370A7"/>
    <w:rsid w:val="0034342A"/>
    <w:rsid w:val="00350166"/>
    <w:rsid w:val="00353CCE"/>
    <w:rsid w:val="00365EA8"/>
    <w:rsid w:val="00377EDF"/>
    <w:rsid w:val="003A07B7"/>
    <w:rsid w:val="003A19D7"/>
    <w:rsid w:val="003B76E9"/>
    <w:rsid w:val="003C06F7"/>
    <w:rsid w:val="003C6E3C"/>
    <w:rsid w:val="003E75FD"/>
    <w:rsid w:val="003F5A9B"/>
    <w:rsid w:val="00407C93"/>
    <w:rsid w:val="0041431A"/>
    <w:rsid w:val="00444E25"/>
    <w:rsid w:val="00462E12"/>
    <w:rsid w:val="004F2B43"/>
    <w:rsid w:val="0059152D"/>
    <w:rsid w:val="005C2BAC"/>
    <w:rsid w:val="005C4986"/>
    <w:rsid w:val="005D01F2"/>
    <w:rsid w:val="006122DE"/>
    <w:rsid w:val="0061385E"/>
    <w:rsid w:val="00615E02"/>
    <w:rsid w:val="006160AF"/>
    <w:rsid w:val="006408B9"/>
    <w:rsid w:val="0066103A"/>
    <w:rsid w:val="006771D4"/>
    <w:rsid w:val="00680C18"/>
    <w:rsid w:val="006C4B17"/>
    <w:rsid w:val="006F3911"/>
    <w:rsid w:val="00723120"/>
    <w:rsid w:val="00732FEC"/>
    <w:rsid w:val="00743F1F"/>
    <w:rsid w:val="00745807"/>
    <w:rsid w:val="007A57EF"/>
    <w:rsid w:val="007C7A49"/>
    <w:rsid w:val="007D7192"/>
    <w:rsid w:val="007E64B6"/>
    <w:rsid w:val="00820FB2"/>
    <w:rsid w:val="00880BE9"/>
    <w:rsid w:val="008B751F"/>
    <w:rsid w:val="008C235D"/>
    <w:rsid w:val="008D4CF3"/>
    <w:rsid w:val="008F1753"/>
    <w:rsid w:val="00924FBD"/>
    <w:rsid w:val="009418E2"/>
    <w:rsid w:val="00956530"/>
    <w:rsid w:val="009658F5"/>
    <w:rsid w:val="009743F6"/>
    <w:rsid w:val="0098354C"/>
    <w:rsid w:val="009A2032"/>
    <w:rsid w:val="009D74DD"/>
    <w:rsid w:val="00A00613"/>
    <w:rsid w:val="00A201A0"/>
    <w:rsid w:val="00A22A81"/>
    <w:rsid w:val="00A3746B"/>
    <w:rsid w:val="00A41DAE"/>
    <w:rsid w:val="00A51F26"/>
    <w:rsid w:val="00A53173"/>
    <w:rsid w:val="00A63A76"/>
    <w:rsid w:val="00A64688"/>
    <w:rsid w:val="00A7751B"/>
    <w:rsid w:val="00A86007"/>
    <w:rsid w:val="00AB627F"/>
    <w:rsid w:val="00AD5A4D"/>
    <w:rsid w:val="00AD7B82"/>
    <w:rsid w:val="00AE67D5"/>
    <w:rsid w:val="00B14A09"/>
    <w:rsid w:val="00B21E42"/>
    <w:rsid w:val="00B56622"/>
    <w:rsid w:val="00B84625"/>
    <w:rsid w:val="00B8470F"/>
    <w:rsid w:val="00B954A7"/>
    <w:rsid w:val="00BA357D"/>
    <w:rsid w:val="00BB51D1"/>
    <w:rsid w:val="00BF7463"/>
    <w:rsid w:val="00C07398"/>
    <w:rsid w:val="00C21250"/>
    <w:rsid w:val="00C2688B"/>
    <w:rsid w:val="00C6799B"/>
    <w:rsid w:val="00C90B8B"/>
    <w:rsid w:val="00C91DA0"/>
    <w:rsid w:val="00CB1DF8"/>
    <w:rsid w:val="00CD1B45"/>
    <w:rsid w:val="00CD570D"/>
    <w:rsid w:val="00D0570B"/>
    <w:rsid w:val="00D30E7F"/>
    <w:rsid w:val="00D51883"/>
    <w:rsid w:val="00D70A40"/>
    <w:rsid w:val="00D94651"/>
    <w:rsid w:val="00DA11A8"/>
    <w:rsid w:val="00DA28B8"/>
    <w:rsid w:val="00DB6AD6"/>
    <w:rsid w:val="00DC13AD"/>
    <w:rsid w:val="00DD584E"/>
    <w:rsid w:val="00DD70C2"/>
    <w:rsid w:val="00DE364B"/>
    <w:rsid w:val="00DF4352"/>
    <w:rsid w:val="00E14631"/>
    <w:rsid w:val="00E273EE"/>
    <w:rsid w:val="00E30833"/>
    <w:rsid w:val="00E50389"/>
    <w:rsid w:val="00E56032"/>
    <w:rsid w:val="00EB2EDE"/>
    <w:rsid w:val="00EE7215"/>
    <w:rsid w:val="00F70289"/>
    <w:rsid w:val="00F75A22"/>
    <w:rsid w:val="00FB37A0"/>
    <w:rsid w:val="00FB7EB9"/>
    <w:rsid w:val="00FC34B1"/>
    <w:rsid w:val="00FE0AD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534F0"/>
  <w15:docId w15:val="{32424511-EC58-6E4C-B8F0-D0AEC5D54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tr-TR" w:eastAsia="tr-T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2572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unhideWhenUsed/>
    <w:qFormat/>
    <w:rsid w:val="002572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257261"/>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257261"/>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257261"/>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257261"/>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257261"/>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257261"/>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257261"/>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link w:val="KonuBalChar"/>
    <w:uiPriority w:val="10"/>
    <w:qFormat/>
    <w:rsid w:val="002572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Balk1Char">
    <w:name w:val="Başlık 1 Char"/>
    <w:basedOn w:val="VarsaylanParagrafYazTipi"/>
    <w:link w:val="Balk1"/>
    <w:uiPriority w:val="9"/>
    <w:rsid w:val="00257261"/>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rsid w:val="00257261"/>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257261"/>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257261"/>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257261"/>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257261"/>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257261"/>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257261"/>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257261"/>
    <w:rPr>
      <w:rFonts w:eastAsiaTheme="majorEastAsia" w:cstheme="majorBidi"/>
      <w:color w:val="272727" w:themeColor="text1" w:themeTint="D8"/>
    </w:rPr>
  </w:style>
  <w:style w:type="character" w:customStyle="1" w:styleId="KonuBalChar">
    <w:name w:val="Konu Başlığı Char"/>
    <w:basedOn w:val="VarsaylanParagrafYazTipi"/>
    <w:link w:val="KonuBal"/>
    <w:uiPriority w:val="10"/>
    <w:rsid w:val="00257261"/>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Pr>
      <w:color w:val="595959"/>
      <w:sz w:val="28"/>
      <w:szCs w:val="28"/>
    </w:rPr>
  </w:style>
  <w:style w:type="character" w:customStyle="1" w:styleId="AltyazChar">
    <w:name w:val="Altyazı Char"/>
    <w:basedOn w:val="VarsaylanParagrafYazTipi"/>
    <w:link w:val="Altyaz"/>
    <w:uiPriority w:val="11"/>
    <w:rsid w:val="00257261"/>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257261"/>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257261"/>
    <w:rPr>
      <w:i/>
      <w:iCs/>
      <w:color w:val="404040" w:themeColor="text1" w:themeTint="BF"/>
    </w:rPr>
  </w:style>
  <w:style w:type="paragraph" w:styleId="ListeParagraf">
    <w:name w:val="List Paragraph"/>
    <w:basedOn w:val="Normal"/>
    <w:uiPriority w:val="1"/>
    <w:qFormat/>
    <w:rsid w:val="00257261"/>
    <w:pPr>
      <w:ind w:left="720"/>
      <w:contextualSpacing/>
    </w:pPr>
  </w:style>
  <w:style w:type="character" w:styleId="GlVurgulama">
    <w:name w:val="Intense Emphasis"/>
    <w:basedOn w:val="VarsaylanParagrafYazTipi"/>
    <w:uiPriority w:val="21"/>
    <w:qFormat/>
    <w:rsid w:val="00257261"/>
    <w:rPr>
      <w:i/>
      <w:iCs/>
      <w:color w:val="0F4761" w:themeColor="accent1" w:themeShade="BF"/>
    </w:rPr>
  </w:style>
  <w:style w:type="paragraph" w:styleId="GlAlnt">
    <w:name w:val="Intense Quote"/>
    <w:basedOn w:val="Normal"/>
    <w:next w:val="Normal"/>
    <w:link w:val="GlAlntChar"/>
    <w:uiPriority w:val="30"/>
    <w:qFormat/>
    <w:rsid w:val="002572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257261"/>
    <w:rPr>
      <w:i/>
      <w:iCs/>
      <w:color w:val="0F4761" w:themeColor="accent1" w:themeShade="BF"/>
    </w:rPr>
  </w:style>
  <w:style w:type="character" w:styleId="GlBavuru">
    <w:name w:val="Intense Reference"/>
    <w:basedOn w:val="VarsaylanParagrafYazTipi"/>
    <w:uiPriority w:val="32"/>
    <w:qFormat/>
    <w:rsid w:val="00257261"/>
    <w:rPr>
      <w:b/>
      <w:bCs/>
      <w:smallCaps/>
      <w:color w:val="0F4761" w:themeColor="accent1" w:themeShade="BF"/>
      <w:spacing w:val="5"/>
    </w:rPr>
  </w:style>
  <w:style w:type="paragraph" w:styleId="NormalWeb">
    <w:name w:val="Normal (Web)"/>
    <w:basedOn w:val="Normal"/>
    <w:uiPriority w:val="99"/>
    <w:semiHidden/>
    <w:unhideWhenUsed/>
    <w:rsid w:val="00DA3CCE"/>
    <w:pPr>
      <w:spacing w:before="100" w:beforeAutospacing="1" w:after="100" w:afterAutospacing="1" w:line="240" w:lineRule="auto"/>
    </w:pPr>
    <w:rPr>
      <w:rFonts w:ascii="Times New Roman" w:eastAsia="Times New Roman" w:hAnsi="Times New Roman" w:cs="Times New Roman"/>
    </w:rPr>
  </w:style>
  <w:style w:type="paragraph" w:styleId="stBilgi">
    <w:name w:val="header"/>
    <w:basedOn w:val="Normal"/>
    <w:link w:val="stBilgiChar"/>
    <w:uiPriority w:val="99"/>
    <w:unhideWhenUsed/>
    <w:rsid w:val="00357BCA"/>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57BCA"/>
  </w:style>
  <w:style w:type="paragraph" w:styleId="AltBilgi">
    <w:name w:val="footer"/>
    <w:basedOn w:val="Normal"/>
    <w:link w:val="AltBilgiChar"/>
    <w:uiPriority w:val="99"/>
    <w:unhideWhenUsed/>
    <w:rsid w:val="00357BCA"/>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57BCA"/>
  </w:style>
  <w:style w:type="character" w:styleId="Kpr">
    <w:name w:val="Hyperlink"/>
    <w:basedOn w:val="VarsaylanParagrafYazTipi"/>
    <w:uiPriority w:val="99"/>
    <w:unhideWhenUsed/>
    <w:rsid w:val="001C3575"/>
    <w:rPr>
      <w:color w:val="0000FF"/>
      <w:u w:val="single"/>
    </w:rPr>
  </w:style>
  <w:style w:type="paragraph" w:customStyle="1" w:styleId="p1">
    <w:name w:val="p1"/>
    <w:basedOn w:val="Normal"/>
    <w:rsid w:val="00745807"/>
    <w:pPr>
      <w:spacing w:after="0" w:line="240" w:lineRule="auto"/>
    </w:pPr>
    <w:rPr>
      <w:rFonts w:ascii="Helvetica" w:eastAsia="Times New Roman" w:hAnsi="Helvetica" w:cs="Times New Roman"/>
      <w:color w:val="2C4921"/>
      <w:sz w:val="21"/>
      <w:szCs w:val="21"/>
    </w:rPr>
  </w:style>
  <w:style w:type="paragraph" w:customStyle="1" w:styleId="p2">
    <w:name w:val="p2"/>
    <w:basedOn w:val="Normal"/>
    <w:rsid w:val="00745807"/>
    <w:pPr>
      <w:spacing w:after="0" w:line="240" w:lineRule="auto"/>
    </w:pPr>
    <w:rPr>
      <w:rFonts w:ascii="Helvetica" w:eastAsia="Times New Roman" w:hAnsi="Helvetica" w:cs="Times New Roman"/>
      <w:color w:val="2C4921"/>
      <w:sz w:val="21"/>
      <w:szCs w:val="21"/>
    </w:rPr>
  </w:style>
  <w:style w:type="character" w:customStyle="1" w:styleId="s1">
    <w:name w:val="s1"/>
    <w:basedOn w:val="VarsaylanParagrafYazTipi"/>
    <w:rsid w:val="00745807"/>
    <w:rPr>
      <w:rFonts w:ascii="Helvetica" w:hAnsi="Helvetica" w:hint="default"/>
      <w:sz w:val="18"/>
      <w:szCs w:val="18"/>
    </w:rPr>
  </w:style>
  <w:style w:type="character" w:customStyle="1" w:styleId="apple-converted-space">
    <w:name w:val="apple-converted-space"/>
    <w:basedOn w:val="VarsaylanParagrafYazTipi"/>
    <w:rsid w:val="00BA357D"/>
  </w:style>
  <w:style w:type="character" w:styleId="zmlenmeyenBahsetme">
    <w:name w:val="Unresolved Mention"/>
    <w:basedOn w:val="VarsaylanParagrafYazTipi"/>
    <w:uiPriority w:val="99"/>
    <w:semiHidden/>
    <w:unhideWhenUsed/>
    <w:rsid w:val="001D4D0A"/>
    <w:rPr>
      <w:color w:val="605E5C"/>
      <w:shd w:val="clear" w:color="auto" w:fill="E1DFDD"/>
    </w:rPr>
  </w:style>
  <w:style w:type="paragraph" w:customStyle="1" w:styleId="Saptanm">
    <w:name w:val="Saptanmış"/>
    <w:rsid w:val="00DD584E"/>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bdr w:val="nil"/>
      <w14:textOutline w14:w="0" w14:cap="flat" w14:cmpd="sng" w14:algn="ctr">
        <w14:noFill/>
        <w14:prstDash w14:val="solid"/>
        <w14:bevel/>
      </w14:textOutline>
    </w:rPr>
  </w:style>
  <w:style w:type="numbering" w:customStyle="1" w:styleId="Maddeareti">
    <w:name w:val="Madde İşareti"/>
    <w:rsid w:val="00DD584E"/>
    <w:pPr>
      <w:numPr>
        <w:numId w:val="4"/>
      </w:numPr>
    </w:pPr>
  </w:style>
  <w:style w:type="character" w:styleId="zlenenKpr">
    <w:name w:val="FollowedHyperlink"/>
    <w:basedOn w:val="VarsaylanParagrafYazTipi"/>
    <w:uiPriority w:val="99"/>
    <w:semiHidden/>
    <w:unhideWhenUsed/>
    <w:rsid w:val="0027238F"/>
    <w:rPr>
      <w:color w:val="96607D" w:themeColor="followedHyperlink"/>
      <w:u w:val="single"/>
    </w:rPr>
  </w:style>
  <w:style w:type="paragraph" w:styleId="GvdeMetni">
    <w:name w:val="Body Text"/>
    <w:basedOn w:val="Normal"/>
    <w:link w:val="GvdeMetniChar"/>
    <w:uiPriority w:val="1"/>
    <w:qFormat/>
    <w:rsid w:val="00D51883"/>
    <w:pPr>
      <w:widowControl w:val="0"/>
      <w:autoSpaceDE w:val="0"/>
      <w:autoSpaceDN w:val="0"/>
      <w:spacing w:after="0" w:line="240" w:lineRule="auto"/>
      <w:ind w:left="1021"/>
    </w:pPr>
    <w:rPr>
      <w:rFonts w:ascii="Times New Roman" w:eastAsia="Times New Roman" w:hAnsi="Times New Roman" w:cs="Times New Roman"/>
      <w:lang w:eastAsia="en-US"/>
    </w:rPr>
  </w:style>
  <w:style w:type="character" w:customStyle="1" w:styleId="GvdeMetniChar">
    <w:name w:val="Gövde Metni Char"/>
    <w:basedOn w:val="VarsaylanParagrafYazTipi"/>
    <w:link w:val="GvdeMetni"/>
    <w:uiPriority w:val="1"/>
    <w:rsid w:val="00D51883"/>
    <w:rPr>
      <w:rFonts w:ascii="Times New Roman" w:eastAsia="Times New Roman" w:hAnsi="Times New Roman" w:cs="Times New Roman"/>
      <w:lang w:eastAsia="en-US"/>
    </w:rPr>
  </w:style>
  <w:style w:type="paragraph" w:styleId="AralkYok">
    <w:name w:val="No Spacing"/>
    <w:uiPriority w:val="1"/>
    <w:qFormat/>
    <w:rsid w:val="00444E2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380550">
      <w:bodyDiv w:val="1"/>
      <w:marLeft w:val="0"/>
      <w:marRight w:val="0"/>
      <w:marTop w:val="0"/>
      <w:marBottom w:val="0"/>
      <w:divBdr>
        <w:top w:val="none" w:sz="0" w:space="0" w:color="auto"/>
        <w:left w:val="none" w:sz="0" w:space="0" w:color="auto"/>
        <w:bottom w:val="none" w:sz="0" w:space="0" w:color="auto"/>
        <w:right w:val="none" w:sz="0" w:space="0" w:color="auto"/>
      </w:divBdr>
    </w:div>
    <w:div w:id="316300724">
      <w:bodyDiv w:val="1"/>
      <w:marLeft w:val="0"/>
      <w:marRight w:val="0"/>
      <w:marTop w:val="0"/>
      <w:marBottom w:val="0"/>
      <w:divBdr>
        <w:top w:val="none" w:sz="0" w:space="0" w:color="auto"/>
        <w:left w:val="none" w:sz="0" w:space="0" w:color="auto"/>
        <w:bottom w:val="none" w:sz="0" w:space="0" w:color="auto"/>
        <w:right w:val="none" w:sz="0" w:space="0" w:color="auto"/>
      </w:divBdr>
    </w:div>
    <w:div w:id="338240778">
      <w:bodyDiv w:val="1"/>
      <w:marLeft w:val="0"/>
      <w:marRight w:val="0"/>
      <w:marTop w:val="0"/>
      <w:marBottom w:val="0"/>
      <w:divBdr>
        <w:top w:val="none" w:sz="0" w:space="0" w:color="auto"/>
        <w:left w:val="none" w:sz="0" w:space="0" w:color="auto"/>
        <w:bottom w:val="none" w:sz="0" w:space="0" w:color="auto"/>
        <w:right w:val="none" w:sz="0" w:space="0" w:color="auto"/>
      </w:divBdr>
    </w:div>
    <w:div w:id="1283539477">
      <w:bodyDiv w:val="1"/>
      <w:marLeft w:val="0"/>
      <w:marRight w:val="0"/>
      <w:marTop w:val="0"/>
      <w:marBottom w:val="0"/>
      <w:divBdr>
        <w:top w:val="none" w:sz="0" w:space="0" w:color="auto"/>
        <w:left w:val="none" w:sz="0" w:space="0" w:color="auto"/>
        <w:bottom w:val="none" w:sz="0" w:space="0" w:color="auto"/>
        <w:right w:val="none" w:sz="0" w:space="0" w:color="auto"/>
      </w:divBdr>
    </w:div>
    <w:div w:id="1487433993">
      <w:bodyDiv w:val="1"/>
      <w:marLeft w:val="0"/>
      <w:marRight w:val="0"/>
      <w:marTop w:val="0"/>
      <w:marBottom w:val="0"/>
      <w:divBdr>
        <w:top w:val="none" w:sz="0" w:space="0" w:color="auto"/>
        <w:left w:val="none" w:sz="0" w:space="0" w:color="auto"/>
        <w:bottom w:val="none" w:sz="0" w:space="0" w:color="auto"/>
        <w:right w:val="none" w:sz="0" w:space="0" w:color="auto"/>
      </w:divBdr>
    </w:div>
    <w:div w:id="18248131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3Q/HylQEkfLsvgHYU5eMVUcVlw==">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342</Words>
  <Characters>1956</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ZB Medya İletişim</dc:creator>
  <cp:lastModifiedBy>Sadi Cilingir</cp:lastModifiedBy>
  <cp:revision>4</cp:revision>
  <dcterms:created xsi:type="dcterms:W3CDTF">2026-06-18T10:07:00Z</dcterms:created>
  <dcterms:modified xsi:type="dcterms:W3CDTF">2026-07-16T04:46:00Z</dcterms:modified>
</cp:coreProperties>
</file>