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B5F823" w14:textId="22A36EFA" w:rsidR="00B77EBC" w:rsidRPr="006303D0" w:rsidRDefault="00B77EBC" w:rsidP="00B77EBC">
      <w:pPr>
        <w:spacing w:before="100" w:beforeAutospacing="1" w:after="100" w:afterAutospacing="1" w:line="240" w:lineRule="auto"/>
        <w:jc w:val="center"/>
        <w:outlineLvl w:val="0"/>
        <w:rPr>
          <w:rFonts w:ascii="Nunito" w:eastAsia="Times New Roman" w:hAnsi="Nunito" w:cs="Times New Roman"/>
          <w:b/>
          <w:bCs/>
          <w:color w:val="000000" w:themeColor="text1"/>
          <w:kern w:val="36"/>
          <w:sz w:val="32"/>
          <w:szCs w:val="32"/>
          <w:lang w:eastAsia="tr-TR"/>
          <w14:ligatures w14:val="none"/>
        </w:rPr>
      </w:pPr>
      <w:r w:rsidRPr="006303D0">
        <w:rPr>
          <w:rFonts w:ascii="Nunito" w:eastAsia="Times New Roman" w:hAnsi="Nunito" w:cs="Times New Roman"/>
          <w:b/>
          <w:bCs/>
          <w:color w:val="000000" w:themeColor="text1"/>
          <w:kern w:val="36"/>
          <w:sz w:val="32"/>
          <w:szCs w:val="32"/>
          <w:lang w:eastAsia="tr-TR"/>
          <w14:ligatures w14:val="none"/>
        </w:rPr>
        <w:t>14. BOĞAZİÇİ FİLM FESTİVALİ’NİN AFİŞİ BELLİ OLDU!</w:t>
      </w:r>
    </w:p>
    <w:p w14:paraId="676CA844" w14:textId="4E801F21" w:rsidR="00A34280" w:rsidRPr="006303D0" w:rsidRDefault="00A34280" w:rsidP="00A34280">
      <w:pPr>
        <w:spacing w:before="100" w:beforeAutospacing="1" w:after="100" w:afterAutospacing="1" w:line="240" w:lineRule="auto"/>
        <w:jc w:val="center"/>
        <w:rPr>
          <w:rFonts w:ascii="Nunito" w:hAnsi="Nunito"/>
          <w:b/>
          <w:bCs/>
          <w:color w:val="000000" w:themeColor="text1"/>
        </w:rPr>
      </w:pPr>
      <w:r w:rsidRPr="006303D0">
        <w:rPr>
          <w:rFonts w:ascii="Nunito" w:hAnsi="Nunito"/>
          <w:b/>
          <w:bCs/>
          <w:color w:val="000000" w:themeColor="text1"/>
        </w:rPr>
        <w:t>14. Boğaziçi Film Festivali’nin bu yılki afişi, Fatma Betül Okuyucu’nun tasarımıyla İstanbul’un hareketini, enerjisini ve insanı kapsayan ruhunu festivalin enerjisiyle buluşturuyor. Kolajın katmanlı yapısından yararlanan afiş, farklı dokuları ve görsel parçaları bir araya getirerek İstanbul ile sinemanın canlı dünyasını aynı kompozisyonda buluşturuyor.</w:t>
      </w:r>
    </w:p>
    <w:p w14:paraId="71D92B63" w14:textId="1569389F" w:rsidR="00A34280" w:rsidRPr="006303D0" w:rsidRDefault="00A34280" w:rsidP="00A34280">
      <w:pPr>
        <w:pStyle w:val="pdq2pgselectionanchorcontainer"/>
        <w:jc w:val="both"/>
        <w:rPr>
          <w:rFonts w:ascii="Nunito" w:hAnsi="Nunito"/>
          <w:color w:val="000000" w:themeColor="text1"/>
        </w:rPr>
      </w:pPr>
      <w:r w:rsidRPr="006303D0">
        <w:rPr>
          <w:rFonts w:ascii="Nunito" w:hAnsi="Nunito" w:cs="Arial"/>
          <w:color w:val="000000" w:themeColor="text1"/>
          <w:shd w:val="clear" w:color="auto" w:fill="FFFFFF"/>
        </w:rPr>
        <w:t xml:space="preserve">T.C. Kültür ve Turizm Bakanlığı Sinema Genel Müdürlüğü’nün desteği ile </w:t>
      </w:r>
      <w:r w:rsidRPr="006303D0">
        <w:rPr>
          <w:rFonts w:ascii="Nunito" w:eastAsia="SimSun" w:hAnsi="Nunito"/>
          <w:color w:val="000000" w:themeColor="text1"/>
          <w:kern w:val="2"/>
          <w:lang w:eastAsia="zh-CN"/>
        </w:rPr>
        <w:t>Boğaziçi Kültür Sanat Vakfı tarafından</w:t>
      </w:r>
      <w:r w:rsidRPr="006303D0">
        <w:rPr>
          <w:rFonts w:ascii="Nunito" w:hAnsi="Nunito"/>
          <w:color w:val="000000" w:themeColor="text1"/>
        </w:rPr>
        <w:t xml:space="preserve"> bu yıl on dördüncüsü gerçekleştirilecek </w:t>
      </w:r>
      <w:r w:rsidRPr="006303D0">
        <w:rPr>
          <w:rStyle w:val="Gl"/>
          <w:rFonts w:ascii="Nunito" w:eastAsiaTheme="majorEastAsia" w:hAnsi="Nunito"/>
          <w:color w:val="000000" w:themeColor="text1"/>
        </w:rPr>
        <w:t>Boğaziçi Film Festivali</w:t>
      </w:r>
      <w:r w:rsidRPr="006303D0">
        <w:rPr>
          <w:rFonts w:ascii="Nunito" w:hAnsi="Nunito"/>
          <w:color w:val="000000" w:themeColor="text1"/>
        </w:rPr>
        <w:t>, yeni afişiyle sinemaseverlerin karşısına çıktı.</w:t>
      </w:r>
      <w:r w:rsidRPr="006303D0">
        <w:rPr>
          <w:rStyle w:val="apple-converted-space"/>
          <w:rFonts w:ascii="Nunito" w:eastAsiaTheme="majorEastAsia" w:hAnsi="Nunito"/>
          <w:color w:val="000000" w:themeColor="text1"/>
        </w:rPr>
        <w:t> </w:t>
      </w:r>
      <w:r w:rsidRPr="006303D0">
        <w:rPr>
          <w:rStyle w:val="Gl"/>
          <w:rFonts w:ascii="Nunito" w:eastAsiaTheme="majorEastAsia" w:hAnsi="Nunito"/>
          <w:color w:val="000000" w:themeColor="text1"/>
        </w:rPr>
        <w:t>8-15 Kasım</w:t>
      </w:r>
      <w:r w:rsidRPr="006303D0">
        <w:rPr>
          <w:rStyle w:val="apple-converted-space"/>
          <w:rFonts w:ascii="Nunito" w:eastAsiaTheme="majorEastAsia" w:hAnsi="Nunito"/>
          <w:color w:val="000000" w:themeColor="text1"/>
        </w:rPr>
        <w:t> </w:t>
      </w:r>
      <w:r w:rsidRPr="006303D0">
        <w:rPr>
          <w:rFonts w:ascii="Nunito" w:hAnsi="Nunito"/>
          <w:color w:val="000000" w:themeColor="text1"/>
        </w:rPr>
        <w:t>tarihleri arasında gerçekleşecek festivalin, Fatma Betül Okuyucu tarafından tasarlanan afişinde İstanbul’un hareketi, enerjisi ve insanı kapsayan ruhu, kolajın katmanlı yapısı üzerinden festivalin sinema atmosferiyle buluşuyor.</w:t>
      </w:r>
    </w:p>
    <w:p w14:paraId="1B33D740" w14:textId="543FA5DB" w:rsidR="00A34280" w:rsidRPr="006303D0" w:rsidRDefault="00A34280" w:rsidP="00A34280">
      <w:pPr>
        <w:spacing w:before="100" w:beforeAutospacing="1" w:after="100" w:afterAutospacing="1" w:line="240" w:lineRule="auto"/>
        <w:jc w:val="both"/>
        <w:rPr>
          <w:rFonts w:ascii="Nunito" w:eastAsia="Times New Roman" w:hAnsi="Nunito" w:cs="Times New Roman"/>
          <w:color w:val="000000" w:themeColor="text1"/>
          <w:kern w:val="0"/>
          <w:lang w:eastAsia="tr-TR"/>
          <w14:ligatures w14:val="none"/>
        </w:rPr>
      </w:pPr>
      <w:r w:rsidRPr="006303D0">
        <w:rPr>
          <w:rFonts w:ascii="Nunito" w:eastAsia="Times New Roman" w:hAnsi="Nunito" w:cs="Times New Roman"/>
          <w:b/>
          <w:bCs/>
          <w:color w:val="000000" w:themeColor="text1"/>
          <w:kern w:val="0"/>
          <w:lang w:eastAsia="tr-TR"/>
          <w14:ligatures w14:val="none"/>
        </w:rPr>
        <w:t>Tasarımcı Fatma Betül Okuyucu</w:t>
      </w:r>
      <w:r w:rsidRPr="006303D0">
        <w:rPr>
          <w:rFonts w:ascii="Nunito" w:eastAsia="Times New Roman" w:hAnsi="Nunito" w:cs="Times New Roman"/>
          <w:color w:val="000000" w:themeColor="text1"/>
          <w:kern w:val="0"/>
          <w:lang w:eastAsia="tr-TR"/>
          <w14:ligatures w14:val="none"/>
        </w:rPr>
        <w:t>, afişin çıkış noktasını İstanbul’un canlı yapısı ve festivalin enerjisi üzerinden kurguladığını belirterek tasarım sürecini şu sözlerle anlattı: “İstanbul’un hareketini, enerjisini ve insanı kapsayan ruhunu festivalin enerjisiyle buluşturmak istedim. Festivalin enerjisiyle İstanbul’un bu canlı hâlinin birbirini beslediği bir ilişki kurmaya çalıştım. Dinlendiren, merak ettiren, harekete geçiren Boğaziçi ve İstanbul.”</w:t>
      </w:r>
    </w:p>
    <w:p w14:paraId="2ED58592" w14:textId="77777777" w:rsidR="00A34280" w:rsidRPr="006303D0" w:rsidRDefault="00A34280" w:rsidP="00A34280">
      <w:pPr>
        <w:spacing w:before="100" w:beforeAutospacing="1" w:after="100" w:afterAutospacing="1" w:line="240" w:lineRule="auto"/>
        <w:jc w:val="both"/>
        <w:rPr>
          <w:rFonts w:ascii="Nunito" w:eastAsia="Times New Roman" w:hAnsi="Nunito" w:cs="Times New Roman"/>
          <w:color w:val="000000" w:themeColor="text1"/>
          <w:kern w:val="0"/>
          <w:lang w:eastAsia="tr-TR"/>
          <w14:ligatures w14:val="none"/>
        </w:rPr>
      </w:pPr>
      <w:r w:rsidRPr="006303D0">
        <w:rPr>
          <w:rFonts w:ascii="Nunito" w:eastAsia="Times New Roman" w:hAnsi="Nunito" w:cs="Times New Roman"/>
          <w:color w:val="000000" w:themeColor="text1"/>
          <w:kern w:val="0"/>
          <w:lang w:eastAsia="tr-TR"/>
          <w14:ligatures w14:val="none"/>
        </w:rPr>
        <w:t>Kolajın katmanlı yapısından yararlanarak İstanbul ile festival arasındaki karşılaşmayı farklı doku ve görsel parçaların birbiriyle kurduğu ilişki üzerinden anlatmak istediğini belirten Okuyucu, merkezden dışarı doğru genişleyen yapı ile bu hareketliliği afişin görsel diline taşıyor. Farklı dokuların, el yazısının, renklerin ve illüstratif öğelerin bir araya geldiği tasarım, İstanbul’un dinamik yapısıyla sinemanın farklı dünyaları bir araya getiren anlatım gücünü aynı görsel kompozisyonda buluşturuyor.</w:t>
      </w:r>
    </w:p>
    <w:p w14:paraId="50720B47" w14:textId="0ADE1DC4" w:rsidR="00A34280" w:rsidRPr="006303D0" w:rsidRDefault="00A34280" w:rsidP="00A34280">
      <w:pPr>
        <w:spacing w:before="100" w:beforeAutospacing="1" w:after="100" w:afterAutospacing="1" w:line="240" w:lineRule="auto"/>
        <w:jc w:val="both"/>
        <w:rPr>
          <w:rFonts w:ascii="Nunito" w:eastAsia="Times New Roman" w:hAnsi="Nunito" w:cs="Times New Roman"/>
          <w:color w:val="000000" w:themeColor="text1"/>
          <w:kern w:val="0"/>
          <w:lang w:eastAsia="tr-TR"/>
          <w14:ligatures w14:val="none"/>
        </w:rPr>
      </w:pPr>
      <w:r w:rsidRPr="006303D0">
        <w:rPr>
          <w:rFonts w:ascii="Nunito" w:eastAsia="Times New Roman" w:hAnsi="Nunito" w:cs="Times New Roman"/>
          <w:b/>
          <w:bCs/>
          <w:color w:val="000000" w:themeColor="text1"/>
          <w:kern w:val="0"/>
          <w:lang w:eastAsia="tr-TR"/>
          <w14:ligatures w14:val="none"/>
        </w:rPr>
        <w:t>Grafik Tasarım eğitimi alan Fatma Betül Okuyucu</w:t>
      </w:r>
      <w:r w:rsidRPr="006303D0">
        <w:rPr>
          <w:rFonts w:ascii="Nunito" w:eastAsia="Times New Roman" w:hAnsi="Nunito" w:cs="Times New Roman"/>
          <w:color w:val="000000" w:themeColor="text1"/>
          <w:kern w:val="0"/>
          <w:lang w:eastAsia="tr-TR"/>
          <w14:ligatures w14:val="none"/>
        </w:rPr>
        <w:t>, lisansının son yılında kolaj atölyeleri vermeye başlayarak kolajla daha yakından bir üretim ilişkisi kurdu. Zaman içerisinde kolaj, çalışmalarının temel ifade biçimlerinden biri h</w:t>
      </w:r>
      <w:r w:rsidR="00DD7F78" w:rsidRPr="006303D0">
        <w:rPr>
          <w:rFonts w:ascii="Nunito" w:eastAsia="Times New Roman" w:hAnsi="Nunito" w:cs="Times New Roman"/>
          <w:color w:val="000000" w:themeColor="text1"/>
          <w:kern w:val="0"/>
          <w:lang w:eastAsia="tr-TR"/>
          <w14:ligatures w14:val="none"/>
        </w:rPr>
        <w:t>a</w:t>
      </w:r>
      <w:r w:rsidRPr="006303D0">
        <w:rPr>
          <w:rFonts w:ascii="Nunito" w:eastAsia="Times New Roman" w:hAnsi="Nunito" w:cs="Times New Roman"/>
          <w:color w:val="000000" w:themeColor="text1"/>
          <w:kern w:val="0"/>
          <w:lang w:eastAsia="tr-TR"/>
          <w14:ligatures w14:val="none"/>
        </w:rPr>
        <w:t>line geldi. Üretimlerinde farklı dokuları, el yazısını, renkleri ve illüstratif öğeleri bir araya getirerek katmanlı ve özgün görsel dünyalar oluşturan Okuyucu, serbest olarak farklı disiplinlerde üretmeye devam ediyor.</w:t>
      </w:r>
    </w:p>
    <w:p w14:paraId="4B44C539" w14:textId="5A9539BF" w:rsidR="006303D0" w:rsidRPr="00882F9D" w:rsidRDefault="006303D0" w:rsidP="006303D0">
      <w:pPr>
        <w:pBdr>
          <w:top w:val="nil"/>
          <w:left w:val="nil"/>
          <w:bottom w:val="nil"/>
          <w:right w:val="nil"/>
          <w:between w:val="nil"/>
        </w:pBdr>
        <w:shd w:val="solid" w:color="FFFFFF" w:fill="auto"/>
        <w:spacing w:after="0" w:line="240" w:lineRule="auto"/>
        <w:jc w:val="both"/>
        <w:rPr>
          <w:rFonts w:ascii="Nunito" w:hAnsi="Nunito"/>
          <w:color w:val="000000" w:themeColor="text1"/>
        </w:rPr>
      </w:pPr>
      <w:r w:rsidRPr="00882F9D">
        <w:rPr>
          <w:rFonts w:ascii="Nunito" w:hAnsi="Nunito"/>
          <w:color w:val="000000" w:themeColor="text1"/>
        </w:rPr>
        <w:t>T.C. Kültür ve Turizm Bakanlığı Sinema Genel Müdürlüğü’nün desteğiyle; Turkcell ve Türk Hava Yolları’nın ana sponsorluğunda, TRT</w:t>
      </w:r>
      <w:r w:rsidR="00882F9D" w:rsidRPr="00882F9D">
        <w:rPr>
          <w:rFonts w:ascii="Nunito" w:hAnsi="Nunito"/>
          <w:color w:val="000000" w:themeColor="text1"/>
        </w:rPr>
        <w:t xml:space="preserve">’nin </w:t>
      </w:r>
      <w:r w:rsidRPr="00882F9D">
        <w:rPr>
          <w:rFonts w:ascii="Nunito" w:hAnsi="Nunito"/>
          <w:color w:val="000000" w:themeColor="text1"/>
        </w:rPr>
        <w:t>kurumsal iş ortaklığı</w:t>
      </w:r>
      <w:r w:rsidR="00882F9D" w:rsidRPr="00882F9D">
        <w:rPr>
          <w:rFonts w:ascii="Nunito" w:hAnsi="Nunito"/>
          <w:color w:val="000000" w:themeColor="text1"/>
        </w:rPr>
        <w:t xml:space="preserve">, </w:t>
      </w:r>
      <w:r w:rsidR="00882F9D" w:rsidRPr="00882F9D">
        <w:rPr>
          <w:rFonts w:ascii="Nunito" w:hAnsi="Nunito"/>
          <w:color w:val="000000" w:themeColor="text1"/>
        </w:rPr>
        <w:t>Anadolu Ajansı’nın Global İletişim Ortaklığı</w:t>
      </w:r>
      <w:r w:rsidR="00882F9D" w:rsidRPr="00882F9D">
        <w:rPr>
          <w:rFonts w:ascii="Nunito" w:hAnsi="Nunito"/>
          <w:color w:val="000000" w:themeColor="text1"/>
        </w:rPr>
        <w:t>, TV+’</w:t>
      </w:r>
      <w:proofErr w:type="spellStart"/>
      <w:r w:rsidR="00882F9D" w:rsidRPr="00882F9D">
        <w:rPr>
          <w:rFonts w:ascii="Nunito" w:hAnsi="Nunito"/>
          <w:color w:val="000000" w:themeColor="text1"/>
        </w:rPr>
        <w:t>ın</w:t>
      </w:r>
      <w:proofErr w:type="spellEnd"/>
      <w:r w:rsidR="00882F9D" w:rsidRPr="00882F9D">
        <w:rPr>
          <w:rFonts w:ascii="Nunito" w:hAnsi="Nunito"/>
          <w:color w:val="000000" w:themeColor="text1"/>
        </w:rPr>
        <w:t xml:space="preserve"> </w:t>
      </w:r>
      <w:proofErr w:type="spellStart"/>
      <w:r w:rsidR="00882F9D" w:rsidRPr="00882F9D">
        <w:rPr>
          <w:rFonts w:ascii="Nunito" w:hAnsi="Nunito"/>
          <w:color w:val="000000" w:themeColor="text1"/>
        </w:rPr>
        <w:t>Co</w:t>
      </w:r>
      <w:proofErr w:type="spellEnd"/>
      <w:r w:rsidR="00882F9D" w:rsidRPr="00882F9D">
        <w:rPr>
          <w:rFonts w:ascii="Nunito" w:hAnsi="Nunito"/>
          <w:color w:val="000000" w:themeColor="text1"/>
        </w:rPr>
        <w:t xml:space="preserve">-sponsorluğu </w:t>
      </w:r>
      <w:r w:rsidRPr="00882F9D">
        <w:rPr>
          <w:rFonts w:ascii="Nunito" w:hAnsi="Nunito"/>
          <w:color w:val="000000" w:themeColor="text1"/>
        </w:rPr>
        <w:t xml:space="preserve">ve </w:t>
      </w:r>
      <w:proofErr w:type="spellStart"/>
      <w:r w:rsidRPr="00882F9D">
        <w:rPr>
          <w:rFonts w:ascii="Nunito" w:hAnsi="Nunito"/>
          <w:color w:val="000000" w:themeColor="text1"/>
        </w:rPr>
        <w:t>Türkmedya’nın</w:t>
      </w:r>
      <w:proofErr w:type="spellEnd"/>
      <w:r w:rsidRPr="00882F9D">
        <w:rPr>
          <w:rFonts w:ascii="Nunito" w:hAnsi="Nunito"/>
          <w:color w:val="000000" w:themeColor="text1"/>
        </w:rPr>
        <w:t xml:space="preserve"> ana medya sponsorluğunda gerçekleştirilecek “14. Boğaziçi Film Festivali” ile ilgili tüm gelişmelere ve festivale dair güncel haberlere</w:t>
      </w:r>
      <w:r w:rsidRPr="00882F9D">
        <w:rPr>
          <w:rStyle w:val="apple-converted-space"/>
          <w:rFonts w:ascii="Nunito" w:hAnsi="Nunito"/>
          <w:color w:val="000000" w:themeColor="text1"/>
        </w:rPr>
        <w:t> </w:t>
      </w:r>
      <w:hyperlink r:id="rId4" w:history="1">
        <w:r w:rsidRPr="00882F9D">
          <w:rPr>
            <w:rStyle w:val="Kpr"/>
            <w:rFonts w:ascii="Nunito" w:hAnsi="Nunito"/>
            <w:color w:val="000000" w:themeColor="text1"/>
          </w:rPr>
          <w:t>www.bogazicifilmfestivali.com</w:t>
        </w:r>
      </w:hyperlink>
      <w:r w:rsidRPr="00882F9D">
        <w:rPr>
          <w:rStyle w:val="apple-converted-space"/>
          <w:rFonts w:ascii="Nunito" w:hAnsi="Nunito"/>
          <w:color w:val="000000" w:themeColor="text1"/>
        </w:rPr>
        <w:t> </w:t>
      </w:r>
      <w:r w:rsidRPr="00882F9D">
        <w:rPr>
          <w:rFonts w:ascii="Nunito" w:hAnsi="Nunito"/>
          <w:color w:val="000000" w:themeColor="text1"/>
        </w:rPr>
        <w:t>adresinden ve festivalin resmi sosyal medya hesaplarından ulaşılabilir.</w:t>
      </w:r>
    </w:p>
    <w:p w14:paraId="659D883C" w14:textId="2BDDDF9E" w:rsidR="009A6884" w:rsidRPr="006303D0" w:rsidRDefault="006303D0" w:rsidP="006303D0">
      <w:pPr>
        <w:pBdr>
          <w:top w:val="nil"/>
          <w:left w:val="nil"/>
          <w:bottom w:val="nil"/>
          <w:right w:val="nil"/>
          <w:between w:val="nil"/>
        </w:pBdr>
        <w:shd w:val="solid" w:color="FFFFFF" w:fill="auto"/>
        <w:spacing w:after="0" w:line="240" w:lineRule="auto"/>
        <w:jc w:val="center"/>
        <w:rPr>
          <w:rFonts w:ascii="Nunito" w:eastAsia="Arial" w:hAnsi="Nunito" w:cs="Arial"/>
          <w:color w:val="000000" w:themeColor="text1"/>
          <w:u w:val="single"/>
          <w:lang w:eastAsia="tr-TR"/>
        </w:rPr>
      </w:pPr>
      <w:hyperlink r:id="rId5" w:history="1">
        <w:r w:rsidRPr="00F22B5C">
          <w:rPr>
            <w:rStyle w:val="Kpr"/>
            <w:rFonts w:ascii="Nunito" w:eastAsia="Arial" w:hAnsi="Nunito" w:cs="Arial"/>
            <w:b/>
            <w:bCs/>
            <w:lang w:eastAsia="tr-TR"/>
          </w:rPr>
          <w:t>www.bogazicifilmfestivali.com</w:t>
        </w:r>
      </w:hyperlink>
    </w:p>
    <w:p w14:paraId="6780580F" w14:textId="77777777" w:rsidR="009A6884" w:rsidRPr="006303D0" w:rsidRDefault="009A6884" w:rsidP="006303D0">
      <w:pPr>
        <w:pBdr>
          <w:top w:val="nil"/>
          <w:left w:val="nil"/>
          <w:bottom w:val="nil"/>
          <w:right w:val="nil"/>
          <w:between w:val="nil"/>
        </w:pBdr>
        <w:shd w:val="solid" w:color="FFFFFF" w:fill="auto"/>
        <w:spacing w:after="0" w:line="240" w:lineRule="auto"/>
        <w:jc w:val="center"/>
        <w:rPr>
          <w:rFonts w:ascii="Nunito" w:eastAsia="Arial" w:hAnsi="Nunito" w:cs="Arial"/>
          <w:color w:val="000000" w:themeColor="text1"/>
          <w:lang w:eastAsia="tr-TR"/>
        </w:rPr>
      </w:pPr>
    </w:p>
    <w:p w14:paraId="41BF37BA" w14:textId="77777777" w:rsidR="009A6884" w:rsidRPr="006303D0" w:rsidRDefault="009A6884" w:rsidP="006303D0">
      <w:pPr>
        <w:pBdr>
          <w:top w:val="nil"/>
          <w:left w:val="nil"/>
          <w:bottom w:val="nil"/>
          <w:right w:val="nil"/>
          <w:between w:val="nil"/>
        </w:pBdr>
        <w:shd w:val="solid" w:color="FFFFFF" w:fill="auto"/>
        <w:spacing w:after="0" w:line="240" w:lineRule="auto"/>
        <w:jc w:val="center"/>
        <w:rPr>
          <w:rFonts w:ascii="Nunito" w:eastAsia="Arial" w:hAnsi="Nunito" w:cs="Arial"/>
          <w:color w:val="000000" w:themeColor="text1"/>
          <w:lang w:eastAsia="tr-TR"/>
        </w:rPr>
      </w:pPr>
      <w:r w:rsidRPr="006303D0">
        <w:rPr>
          <w:rFonts w:ascii="Nunito" w:eastAsia="Arial" w:hAnsi="Nunito" w:cs="Arial"/>
          <w:b/>
          <w:bCs/>
          <w:color w:val="000000" w:themeColor="text1"/>
          <w:lang w:eastAsia="tr-TR"/>
        </w:rPr>
        <w:t xml:space="preserve">Facebook – Instagram ve Twitter: </w:t>
      </w:r>
      <w:r w:rsidRPr="006303D0">
        <w:rPr>
          <w:rFonts w:ascii="Nunito" w:eastAsia="Arial" w:hAnsi="Nunito" w:cs="Arial"/>
          <w:b/>
          <w:bCs/>
          <w:color w:val="000000" w:themeColor="text1"/>
          <w:u w:val="single"/>
          <w:lang w:eastAsia="tr-TR"/>
        </w:rPr>
        <w:t>@bogaziciff</w:t>
      </w:r>
    </w:p>
    <w:p w14:paraId="43974A5F" w14:textId="5FC9B335" w:rsidR="00B77EBC" w:rsidRPr="006303D0" w:rsidRDefault="00B77EBC">
      <w:pPr>
        <w:rPr>
          <w:rFonts w:ascii="Nunito" w:hAnsi="Nunito"/>
          <w:color w:val="000000" w:themeColor="text1"/>
        </w:rPr>
      </w:pPr>
    </w:p>
    <w:sectPr w:rsidR="00B77EBC" w:rsidRPr="006303D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Nunito">
    <w:panose1 w:val="00000000000000000000"/>
    <w:charset w:val="00"/>
    <w:family w:val="auto"/>
    <w:pitch w:val="variable"/>
    <w:sig w:usb0="A00002FF" w:usb1="5000204B" w:usb2="00000000" w:usb3="00000000" w:csb0="00000197"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7EBC"/>
    <w:rsid w:val="005A2F7B"/>
    <w:rsid w:val="006303D0"/>
    <w:rsid w:val="007F00C6"/>
    <w:rsid w:val="00882F9D"/>
    <w:rsid w:val="008852DC"/>
    <w:rsid w:val="009A6884"/>
    <w:rsid w:val="00A34280"/>
    <w:rsid w:val="00A81E31"/>
    <w:rsid w:val="00B77EBC"/>
    <w:rsid w:val="00C96A71"/>
    <w:rsid w:val="00DD7F78"/>
    <w:rsid w:val="00E873E9"/>
    <w:rsid w:val="00F326B5"/>
    <w:rsid w:val="00FC51C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4:docId w14:val="5099A3AE"/>
  <w15:chartTrackingRefBased/>
  <w15:docId w15:val="{D8A8231A-7C2E-B34B-B33C-F88D83C8EB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B77E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B77EB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unhideWhenUsed/>
    <w:qFormat/>
    <w:rsid w:val="00B77EBC"/>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B77EBC"/>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B77EBC"/>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B77EBC"/>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B77EBC"/>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B77EBC"/>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B77EBC"/>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B77EBC"/>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B77EBC"/>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rsid w:val="00B77EBC"/>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B77EBC"/>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B77EBC"/>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B77EBC"/>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B77EBC"/>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B77EBC"/>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B77EBC"/>
    <w:rPr>
      <w:rFonts w:eastAsiaTheme="majorEastAsia" w:cstheme="majorBidi"/>
      <w:color w:val="272727" w:themeColor="text1" w:themeTint="D8"/>
    </w:rPr>
  </w:style>
  <w:style w:type="paragraph" w:styleId="KonuBal">
    <w:name w:val="Title"/>
    <w:basedOn w:val="Normal"/>
    <w:next w:val="Normal"/>
    <w:link w:val="KonuBalChar"/>
    <w:uiPriority w:val="10"/>
    <w:qFormat/>
    <w:rsid w:val="00B77E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B77EBC"/>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B77EBC"/>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B77EBC"/>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B77EBC"/>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B77EBC"/>
    <w:rPr>
      <w:i/>
      <w:iCs/>
      <w:color w:val="404040" w:themeColor="text1" w:themeTint="BF"/>
    </w:rPr>
  </w:style>
  <w:style w:type="paragraph" w:styleId="ListeParagraf">
    <w:name w:val="List Paragraph"/>
    <w:basedOn w:val="Normal"/>
    <w:uiPriority w:val="34"/>
    <w:qFormat/>
    <w:rsid w:val="00B77EBC"/>
    <w:pPr>
      <w:ind w:left="720"/>
      <w:contextualSpacing/>
    </w:pPr>
  </w:style>
  <w:style w:type="character" w:styleId="GlVurgulama">
    <w:name w:val="Intense Emphasis"/>
    <w:basedOn w:val="VarsaylanParagrafYazTipi"/>
    <w:uiPriority w:val="21"/>
    <w:qFormat/>
    <w:rsid w:val="00B77EBC"/>
    <w:rPr>
      <w:i/>
      <w:iCs/>
      <w:color w:val="0F4761" w:themeColor="accent1" w:themeShade="BF"/>
    </w:rPr>
  </w:style>
  <w:style w:type="paragraph" w:styleId="GlAlnt">
    <w:name w:val="Intense Quote"/>
    <w:basedOn w:val="Normal"/>
    <w:next w:val="Normal"/>
    <w:link w:val="GlAlntChar"/>
    <w:uiPriority w:val="30"/>
    <w:qFormat/>
    <w:rsid w:val="00B77E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B77EBC"/>
    <w:rPr>
      <w:i/>
      <w:iCs/>
      <w:color w:val="0F4761" w:themeColor="accent1" w:themeShade="BF"/>
    </w:rPr>
  </w:style>
  <w:style w:type="character" w:styleId="GlBavuru">
    <w:name w:val="Intense Reference"/>
    <w:basedOn w:val="VarsaylanParagrafYazTipi"/>
    <w:uiPriority w:val="32"/>
    <w:qFormat/>
    <w:rsid w:val="00B77EBC"/>
    <w:rPr>
      <w:b/>
      <w:bCs/>
      <w:smallCaps/>
      <w:color w:val="0F4761" w:themeColor="accent1" w:themeShade="BF"/>
      <w:spacing w:val="5"/>
    </w:rPr>
  </w:style>
  <w:style w:type="paragraph" w:customStyle="1" w:styleId="isselectedend">
    <w:name w:val="isselectedend"/>
    <w:basedOn w:val="Normal"/>
    <w:rsid w:val="00B77EBC"/>
    <w:pPr>
      <w:spacing w:before="100" w:beforeAutospacing="1" w:after="100" w:afterAutospacing="1" w:line="240" w:lineRule="auto"/>
    </w:pPr>
    <w:rPr>
      <w:rFonts w:ascii="Times New Roman" w:eastAsia="Times New Roman" w:hAnsi="Times New Roman" w:cs="Times New Roman"/>
      <w:kern w:val="0"/>
      <w:lang w:eastAsia="tr-TR"/>
      <w14:ligatures w14:val="none"/>
    </w:rPr>
  </w:style>
  <w:style w:type="character" w:styleId="Gl">
    <w:name w:val="Strong"/>
    <w:basedOn w:val="VarsaylanParagrafYazTipi"/>
    <w:uiPriority w:val="22"/>
    <w:qFormat/>
    <w:rsid w:val="00B77EBC"/>
    <w:rPr>
      <w:b/>
      <w:bCs/>
    </w:rPr>
  </w:style>
  <w:style w:type="character" w:customStyle="1" w:styleId="apple-converted-space">
    <w:name w:val="apple-converted-space"/>
    <w:basedOn w:val="VarsaylanParagrafYazTipi"/>
    <w:rsid w:val="00B77EBC"/>
  </w:style>
  <w:style w:type="paragraph" w:styleId="NormalWeb">
    <w:name w:val="Normal (Web)"/>
    <w:basedOn w:val="Normal"/>
    <w:uiPriority w:val="99"/>
    <w:semiHidden/>
    <w:unhideWhenUsed/>
    <w:rsid w:val="00B77EBC"/>
    <w:pPr>
      <w:spacing w:before="100" w:beforeAutospacing="1" w:after="100" w:afterAutospacing="1" w:line="240" w:lineRule="auto"/>
    </w:pPr>
    <w:rPr>
      <w:rFonts w:ascii="Times New Roman" w:eastAsia="Times New Roman" w:hAnsi="Times New Roman" w:cs="Times New Roman"/>
      <w:kern w:val="0"/>
      <w:lang w:eastAsia="tr-TR"/>
      <w14:ligatures w14:val="none"/>
    </w:rPr>
  </w:style>
  <w:style w:type="paragraph" w:customStyle="1" w:styleId="pdq2pgselectionanchorcontainer">
    <w:name w:val="pdq2pg_selectionanchorcontainer"/>
    <w:basedOn w:val="Normal"/>
    <w:rsid w:val="00A34280"/>
    <w:pPr>
      <w:spacing w:before="100" w:beforeAutospacing="1" w:after="100" w:afterAutospacing="1" w:line="240" w:lineRule="auto"/>
    </w:pPr>
    <w:rPr>
      <w:rFonts w:ascii="Times New Roman" w:eastAsia="Times New Roman" w:hAnsi="Times New Roman" w:cs="Times New Roman"/>
      <w:kern w:val="0"/>
      <w:lang w:eastAsia="tr-TR"/>
      <w14:ligatures w14:val="none"/>
    </w:rPr>
  </w:style>
  <w:style w:type="character" w:styleId="Kpr">
    <w:name w:val="Hyperlink"/>
    <w:basedOn w:val="VarsaylanParagrafYazTipi"/>
    <w:uiPriority w:val="99"/>
    <w:rsid w:val="00A34280"/>
    <w:rPr>
      <w:color w:val="0000FF"/>
      <w:u w:val="single"/>
    </w:rPr>
  </w:style>
  <w:style w:type="paragraph" w:styleId="AralkYok">
    <w:name w:val="No Spacing"/>
    <w:uiPriority w:val="1"/>
    <w:qFormat/>
    <w:rsid w:val="009A6884"/>
    <w:pPr>
      <w:spacing w:after="0" w:line="240" w:lineRule="auto"/>
    </w:pPr>
    <w:rPr>
      <w:kern w:val="0"/>
      <w:sz w:val="22"/>
      <w:szCs w:val="22"/>
      <w14:ligatures w14:val="none"/>
    </w:rPr>
  </w:style>
  <w:style w:type="character" w:styleId="zlenenKpr">
    <w:name w:val="FollowedHyperlink"/>
    <w:basedOn w:val="VarsaylanParagrafYazTipi"/>
    <w:uiPriority w:val="99"/>
    <w:semiHidden/>
    <w:unhideWhenUsed/>
    <w:rsid w:val="009A6884"/>
    <w:rPr>
      <w:color w:val="96607D" w:themeColor="followedHyperlink"/>
      <w:u w:val="single"/>
    </w:rPr>
  </w:style>
  <w:style w:type="character" w:styleId="zmlenmeyenBahsetme">
    <w:name w:val="Unresolved Mention"/>
    <w:basedOn w:val="VarsaylanParagrafYazTipi"/>
    <w:uiPriority w:val="99"/>
    <w:semiHidden/>
    <w:unhideWhenUsed/>
    <w:rsid w:val="008852D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bogazicifilmfestivali.com" TargetMode="External"/><Relationship Id="rId4" Type="http://schemas.openxmlformats.org/officeDocument/2006/relationships/hyperlink" Target="https://www.bogazicifilmfestivali.com/"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22</TotalTime>
  <Pages>2</Pages>
  <Words>438</Words>
  <Characters>2497</Characters>
  <Application>Microsoft Office Word</Application>
  <DocSecurity>0</DocSecurity>
  <Lines>20</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ZB Medya İletişim</dc:creator>
  <cp:keywords/>
  <dc:description/>
  <cp:lastModifiedBy>ZB Medya İletişim</cp:lastModifiedBy>
  <cp:revision>22</cp:revision>
  <dcterms:created xsi:type="dcterms:W3CDTF">2026-09-24T07:53:00Z</dcterms:created>
  <dcterms:modified xsi:type="dcterms:W3CDTF">2026-10-01T17:08:00Z</dcterms:modified>
</cp:coreProperties>
</file>