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D5367" w:rsidRPr="004E6366" w:rsidRDefault="00000000" w:rsidP="004E6366">
      <w:pPr>
        <w:pStyle w:val="AralkYok"/>
        <w:jc w:val="center"/>
        <w:rPr>
          <w:rFonts w:ascii="Times New Roman" w:hAnsi="Times New Roman" w:cs="Times New Roman"/>
          <w:b/>
          <w:bCs/>
          <w:sz w:val="24"/>
          <w:szCs w:val="24"/>
        </w:rPr>
      </w:pPr>
      <w:r w:rsidRPr="004E6366">
        <w:rPr>
          <w:rFonts w:ascii="Times New Roman" w:hAnsi="Times New Roman" w:cs="Times New Roman"/>
          <w:b/>
          <w:bCs/>
          <w:sz w:val="24"/>
          <w:szCs w:val="24"/>
        </w:rPr>
        <w:t>28. UÇAN SÜPÜRGE ULUSLARARASI KADIN FİLMLERİ FESTİVALİ</w:t>
      </w:r>
    </w:p>
    <w:p w14:paraId="00000002" w14:textId="77777777" w:rsidR="00CD5367" w:rsidRPr="004E6366" w:rsidRDefault="00000000" w:rsidP="004E6366">
      <w:pPr>
        <w:pStyle w:val="AralkYok"/>
        <w:jc w:val="center"/>
        <w:rPr>
          <w:rFonts w:ascii="Times New Roman" w:hAnsi="Times New Roman" w:cs="Times New Roman"/>
          <w:b/>
          <w:bCs/>
          <w:sz w:val="24"/>
          <w:szCs w:val="24"/>
        </w:rPr>
      </w:pPr>
      <w:r w:rsidRPr="004E6366">
        <w:rPr>
          <w:rFonts w:ascii="Times New Roman" w:hAnsi="Times New Roman" w:cs="Times New Roman"/>
          <w:b/>
          <w:bCs/>
          <w:sz w:val="24"/>
          <w:szCs w:val="24"/>
        </w:rPr>
        <w:t>MEDYA SPONSORLUK SÖZLEŞMESİ</w:t>
      </w:r>
    </w:p>
    <w:p w14:paraId="0BFD1349" w14:textId="77777777" w:rsidR="004E6366" w:rsidRDefault="00000000" w:rsidP="004E6366">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0000003" w14:textId="73BBF042" w:rsidR="00CD5367" w:rsidRDefault="00000000" w:rsidP="004E6366">
      <w:pPr>
        <w:spacing w:after="20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MADDE 1: TARAFLAR</w:t>
      </w:r>
    </w:p>
    <w:p w14:paraId="00000004" w14:textId="77777777" w:rsidR="00CD5367" w:rsidRDefault="00000000" w:rsidP="004E6366">
      <w:pPr>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UÇAN SÜPÜRGE VAKFI (Gaziosmanpaşa Mahallesi, Nenehatun Caddesi, Beyaz Zambaklar Sokak, No:29/1, 06680- Çankaya/ANKARA)</w:t>
      </w:r>
    </w:p>
    <w:p w14:paraId="00000005" w14:textId="60EC1ADA" w:rsidR="00CD5367" w:rsidRDefault="005B44C9" w:rsidP="004E6366">
      <w:pPr>
        <w:numPr>
          <w:ilvl w:val="0"/>
          <w:numId w:val="2"/>
        </w:num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http://www.sadibey.com</w:t>
      </w:r>
    </w:p>
    <w:p w14:paraId="00000006" w14:textId="77777777" w:rsidR="00CD5367" w:rsidRDefault="00000000" w:rsidP="004E6366">
      <w:pPr>
        <w:spacing w:after="200" w:line="24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MADDE 2: SÖZLEŞMENİN KONUSU:</w:t>
      </w:r>
    </w:p>
    <w:p w14:paraId="00000007" w14:textId="04EC1607" w:rsidR="00CD5367" w:rsidRDefault="00000000" w:rsidP="004E6366">
      <w:pPr>
        <w:spacing w:after="200" w:line="24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İşbu sözleşmenin (bundan böyle “sözleşme” olarak anılacaktır) konusu, Uçan Süpürge Vakfı tarafından 27 Mayıs - 4 Haziran 2025 tarihleri arasında gerçekleştirilecek olan 28. Uçan Süpürge Uluslararası Kadın Filmleri Festivali’nin (bundan sonra “Festival” olarak anılacaktır) </w:t>
      </w:r>
      <w:hyperlink r:id="rId5" w:history="1">
        <w:r w:rsidR="005B44C9" w:rsidRPr="005B44C9">
          <w:rPr>
            <w:rStyle w:val="Kpr"/>
            <w:rFonts w:ascii="Times New Roman" w:eastAsia="Times New Roman" w:hAnsi="Times New Roman" w:cs="Times New Roman"/>
            <w:color w:val="0070C0"/>
            <w:sz w:val="24"/>
            <w:szCs w:val="24"/>
          </w:rPr>
          <w:t>http://www.sadibey.com</w:t>
        </w:r>
      </w:hyperlink>
      <w:r w:rsidR="005B44C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5B44C9">
        <w:rPr>
          <w:rFonts w:ascii="Times New Roman" w:eastAsia="Times New Roman" w:hAnsi="Times New Roman" w:cs="Times New Roman"/>
          <w:sz w:val="24"/>
          <w:szCs w:val="24"/>
        </w:rPr>
        <w:t>b</w:t>
      </w:r>
      <w:r>
        <w:rPr>
          <w:rFonts w:ascii="Times New Roman" w:eastAsia="Times New Roman" w:hAnsi="Times New Roman" w:cs="Times New Roman"/>
          <w:sz w:val="24"/>
          <w:szCs w:val="24"/>
        </w:rPr>
        <w:t>undan</w:t>
      </w:r>
      <w:r w:rsidR="005B44C9">
        <w:rPr>
          <w:rFonts w:ascii="Times New Roman" w:eastAsia="Times New Roman" w:hAnsi="Times New Roman" w:cs="Times New Roman"/>
          <w:sz w:val="24"/>
          <w:szCs w:val="24"/>
        </w:rPr>
        <w:t xml:space="preserve"> sonra “</w:t>
      </w:r>
      <w:proofErr w:type="spellStart"/>
      <w:r w:rsidR="005B44C9">
        <w:rPr>
          <w:rFonts w:ascii="Times New Roman" w:eastAsia="Times New Roman" w:hAnsi="Times New Roman" w:cs="Times New Roman"/>
          <w:sz w:val="24"/>
          <w:szCs w:val="24"/>
        </w:rPr>
        <w:t>Sadibey</w:t>
      </w:r>
      <w:proofErr w:type="spellEnd"/>
      <w:r w:rsidR="005B44C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olarak anılacaktır) tarafından desteklenmesine ve bu desteklenme için Festival’in </w:t>
      </w:r>
      <w:proofErr w:type="spellStart"/>
      <w:r w:rsidR="005B44C9">
        <w:rPr>
          <w:rFonts w:ascii="Times New Roman" w:eastAsia="Times New Roman" w:hAnsi="Times New Roman" w:cs="Times New Roman"/>
          <w:sz w:val="24"/>
          <w:szCs w:val="24"/>
        </w:rPr>
        <w:t>Sadibey</w:t>
      </w:r>
      <w:r>
        <w:rPr>
          <w:rFonts w:ascii="Times New Roman" w:eastAsia="Times New Roman" w:hAnsi="Times New Roman" w:cs="Times New Roman"/>
          <w:sz w:val="24"/>
          <w:szCs w:val="24"/>
        </w:rPr>
        <w:t>’e</w:t>
      </w:r>
      <w:proofErr w:type="spellEnd"/>
      <w:r>
        <w:rPr>
          <w:rFonts w:ascii="Times New Roman" w:eastAsia="Times New Roman" w:hAnsi="Times New Roman" w:cs="Times New Roman"/>
          <w:sz w:val="24"/>
          <w:szCs w:val="24"/>
        </w:rPr>
        <w:t xml:space="preserve"> karşı olan yükümlülüklerinin düzenlenmesine ilişkindir.</w:t>
      </w:r>
    </w:p>
    <w:p w14:paraId="00000008" w14:textId="77777777" w:rsidR="00CD5367" w:rsidRDefault="00000000" w:rsidP="004E6366">
      <w:pPr>
        <w:spacing w:after="200" w:line="24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MADDE 3: UÇAN SÜPÜRGE ULUSLARARASI KADIN FİLMLERİ FESTİVALİ’NİN YÜKÜMLÜLÜKLERİ:</w:t>
      </w:r>
    </w:p>
    <w:p w14:paraId="00000009" w14:textId="77777777" w:rsidR="00CD5367" w:rsidRDefault="00000000" w:rsidP="004E6366">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Festival internet sitesinde logo kullanımını;</w:t>
      </w:r>
    </w:p>
    <w:p w14:paraId="0000000A" w14:textId="77777777" w:rsidR="00CD5367" w:rsidRDefault="00000000" w:rsidP="004E6366">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Festival kataloğu, broşürlerinde ve festival programında basın sponsorları adı altında logo kullanımını;</w:t>
      </w:r>
    </w:p>
    <w:p w14:paraId="0000000B" w14:textId="77777777" w:rsidR="00CD5367" w:rsidRDefault="00000000" w:rsidP="004E6366">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Dış mekânlarda yayınlanacak billboard, raket, metro tanıtım panoları gibi belediyenin sağlayacağı tüm alanlardaki görsellerde ve afişlerde logo kullanımını;</w:t>
      </w:r>
    </w:p>
    <w:p w14:paraId="0000000C" w14:textId="77777777" w:rsidR="00CD5367" w:rsidRDefault="00000000" w:rsidP="004E6366">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Festivalin tanıtım filmlerinde basın sponsorları adı altında logo kullanımını;</w:t>
      </w:r>
    </w:p>
    <w:p w14:paraId="0000000D" w14:textId="77777777" w:rsidR="00CD5367" w:rsidRDefault="00000000" w:rsidP="004E6366">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Festival süresinde seanslardan önce dönecek tanıtım filminde basın sponsorları adı altında logo kullanımını;</w:t>
      </w:r>
    </w:p>
    <w:p w14:paraId="0000000E" w14:textId="77777777" w:rsidR="00CD5367" w:rsidRDefault="00000000" w:rsidP="004E6366">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Toplu sponsorlar panosunda “Basın Sponsoru” olarak logosuna yer verilmesini;</w:t>
      </w:r>
    </w:p>
    <w:p w14:paraId="0000000F" w14:textId="7A88A408" w:rsidR="00CD5367" w:rsidRDefault="00000000" w:rsidP="004E6366">
      <w:pPr>
        <w:numPr>
          <w:ilvl w:val="0"/>
          <w:numId w:val="1"/>
        </w:num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Festivalin sosyal medya hesaplarında 27 </w:t>
      </w:r>
      <w:proofErr w:type="gramStart"/>
      <w:r>
        <w:rPr>
          <w:rFonts w:ascii="Times New Roman" w:eastAsia="Times New Roman" w:hAnsi="Times New Roman" w:cs="Times New Roman"/>
          <w:sz w:val="24"/>
          <w:szCs w:val="24"/>
        </w:rPr>
        <w:t>Mayıs -</w:t>
      </w:r>
      <w:proofErr w:type="gramEnd"/>
      <w:r>
        <w:rPr>
          <w:rFonts w:ascii="Times New Roman" w:eastAsia="Times New Roman" w:hAnsi="Times New Roman" w:cs="Times New Roman"/>
          <w:sz w:val="24"/>
          <w:szCs w:val="24"/>
        </w:rPr>
        <w:t xml:space="preserve"> 4 Haziran tarihlerinde </w:t>
      </w:r>
      <w:proofErr w:type="spellStart"/>
      <w:r w:rsidR="005B44C9">
        <w:rPr>
          <w:rFonts w:ascii="Times New Roman" w:eastAsia="Times New Roman" w:hAnsi="Times New Roman" w:cs="Times New Roman"/>
          <w:sz w:val="24"/>
          <w:szCs w:val="24"/>
        </w:rPr>
        <w:t>Sadibey</w:t>
      </w:r>
      <w:proofErr w:type="spellEnd"/>
      <w:r w:rsidR="005B44C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kurumuna yönelik teşekkür yayınlamayı ve </w:t>
      </w:r>
      <w:proofErr w:type="spellStart"/>
      <w:r w:rsidR="005B44C9">
        <w:rPr>
          <w:rFonts w:ascii="Times New Roman" w:eastAsia="Times New Roman" w:hAnsi="Times New Roman" w:cs="Times New Roman"/>
          <w:sz w:val="24"/>
          <w:szCs w:val="24"/>
        </w:rPr>
        <w:t>Sadibey’in</w:t>
      </w:r>
      <w:proofErr w:type="spellEnd"/>
      <w:r>
        <w:rPr>
          <w:rFonts w:ascii="Times New Roman" w:eastAsia="Times New Roman" w:hAnsi="Times New Roman" w:cs="Times New Roman"/>
          <w:sz w:val="24"/>
          <w:szCs w:val="24"/>
        </w:rPr>
        <w:t xml:space="preserve"> logosuna yer vermeyi kabul eder.</w:t>
      </w:r>
    </w:p>
    <w:p w14:paraId="00000010" w14:textId="7215B27D" w:rsidR="00CD5367" w:rsidRDefault="00000000" w:rsidP="004E6366">
      <w:pPr>
        <w:spacing w:after="200" w:line="24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MADDE 4: </w:t>
      </w:r>
      <w:r w:rsidR="005B44C9">
        <w:rPr>
          <w:rFonts w:ascii="Times New Roman" w:eastAsia="Times New Roman" w:hAnsi="Times New Roman" w:cs="Times New Roman"/>
          <w:sz w:val="24"/>
          <w:szCs w:val="24"/>
        </w:rPr>
        <w:t xml:space="preserve">SADİBEY’İN </w:t>
      </w:r>
      <w:r>
        <w:rPr>
          <w:rFonts w:ascii="Times New Roman" w:eastAsia="Times New Roman" w:hAnsi="Times New Roman" w:cs="Times New Roman"/>
          <w:sz w:val="24"/>
          <w:szCs w:val="24"/>
        </w:rPr>
        <w:t>YÜKÜMLÜLÜKLERİ</w:t>
      </w:r>
    </w:p>
    <w:p w14:paraId="00000011" w14:textId="0A7ADF0C" w:rsidR="00CD5367" w:rsidRDefault="00000000" w:rsidP="004E6366">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 </w:t>
      </w:r>
      <w:proofErr w:type="gramStart"/>
      <w:r>
        <w:rPr>
          <w:rFonts w:ascii="Times New Roman" w:eastAsia="Times New Roman" w:hAnsi="Times New Roman" w:cs="Times New Roman"/>
          <w:sz w:val="24"/>
          <w:szCs w:val="24"/>
        </w:rPr>
        <w:t>Mayıs -</w:t>
      </w:r>
      <w:proofErr w:type="gramEnd"/>
      <w:r>
        <w:rPr>
          <w:rFonts w:ascii="Times New Roman" w:eastAsia="Times New Roman" w:hAnsi="Times New Roman" w:cs="Times New Roman"/>
          <w:sz w:val="24"/>
          <w:szCs w:val="24"/>
        </w:rPr>
        <w:t xml:space="preserve"> 4 Haziran tarihleri arasında </w:t>
      </w:r>
      <w:proofErr w:type="spellStart"/>
      <w:r w:rsidR="005B44C9">
        <w:rPr>
          <w:rFonts w:ascii="Times New Roman" w:eastAsia="Times New Roman" w:hAnsi="Times New Roman" w:cs="Times New Roman"/>
          <w:sz w:val="24"/>
          <w:szCs w:val="24"/>
        </w:rPr>
        <w:t>Sadibey</w:t>
      </w:r>
      <w:proofErr w:type="spellEnd"/>
      <w:r>
        <w:rPr>
          <w:rFonts w:ascii="Times New Roman" w:eastAsia="Times New Roman" w:hAnsi="Times New Roman" w:cs="Times New Roman"/>
          <w:sz w:val="24"/>
          <w:szCs w:val="24"/>
        </w:rPr>
        <w:t xml:space="preserve"> internet sitesinde Festival banner’ının kesintisiz yayınlanmasını;</w:t>
      </w:r>
    </w:p>
    <w:p w14:paraId="00000012" w14:textId="780FDB3D" w:rsidR="00CD5367" w:rsidRDefault="005B44C9" w:rsidP="004E6366">
      <w:pPr>
        <w:numPr>
          <w:ilvl w:val="0"/>
          <w:numId w:val="1"/>
        </w:num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Sadibey</w:t>
      </w:r>
      <w:proofErr w:type="spellEnd"/>
      <w:r>
        <w:rPr>
          <w:rFonts w:ascii="Times New Roman" w:eastAsia="Times New Roman" w:hAnsi="Times New Roman" w:cs="Times New Roman"/>
          <w:sz w:val="24"/>
          <w:szCs w:val="24"/>
        </w:rPr>
        <w:t xml:space="preserve"> sitesinde site editör ve/veya yazarlarının hazırladığı yazı ve haberlerden oluşan Festival’e özel içerik hazırlanmasını;</w:t>
      </w:r>
    </w:p>
    <w:p w14:paraId="00000013" w14:textId="77777777" w:rsidR="00CD5367" w:rsidRDefault="00000000" w:rsidP="004E6366">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Festival tarihinden önce yayınlanmak üzere Festival ekibi ile söyleşilerin yapılmasını;</w:t>
      </w:r>
    </w:p>
    <w:p w14:paraId="00000014" w14:textId="77777777" w:rsidR="00CD5367" w:rsidRDefault="00000000" w:rsidP="004E6366">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Festivale dair içerikler hazırlanması ve Festival boyunca günlükler hâlinde yayınlanması, Festival konukları ile röportajlar yapılmasını;</w:t>
      </w:r>
    </w:p>
    <w:p w14:paraId="00000015" w14:textId="394FEC90" w:rsidR="00CD5367" w:rsidRDefault="005B44C9" w:rsidP="004E6366">
      <w:pPr>
        <w:numPr>
          <w:ilvl w:val="0"/>
          <w:numId w:val="1"/>
        </w:num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Sadibey’in</w:t>
      </w:r>
      <w:proofErr w:type="spellEnd"/>
      <w:r>
        <w:rPr>
          <w:rFonts w:ascii="Times New Roman" w:eastAsia="Times New Roman" w:hAnsi="Times New Roman" w:cs="Times New Roman"/>
          <w:sz w:val="24"/>
          <w:szCs w:val="24"/>
        </w:rPr>
        <w:t xml:space="preserve"> sosyal medya kanallarında Festival etiketli ve özel içerikli paylaşımların yapılmasını;</w:t>
      </w:r>
    </w:p>
    <w:p w14:paraId="00000016" w14:textId="77777777" w:rsidR="00CD5367" w:rsidRDefault="00000000" w:rsidP="004E6366">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Site üyelerine gönderilen günlük ve/veya haftalık bültenlerde Festival haberleri ve duyurularının tümüne yer verilmesini;</w:t>
      </w:r>
    </w:p>
    <w:p w14:paraId="00000017" w14:textId="77777777" w:rsidR="00CD5367" w:rsidRDefault="00000000" w:rsidP="004E6366">
      <w:pPr>
        <w:numPr>
          <w:ilvl w:val="0"/>
          <w:numId w:val="1"/>
        </w:num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Festival’in diğer internet siteleri ile Sponsorluk sözleşmesini kabul eder.</w:t>
      </w:r>
    </w:p>
    <w:p w14:paraId="00000018" w14:textId="77777777" w:rsidR="00CD5367" w:rsidRDefault="00000000" w:rsidP="004E6366">
      <w:pPr>
        <w:spacing w:after="200" w:line="24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MADDE 5: SÖZLEŞMENİN SÜRESİ</w:t>
      </w:r>
    </w:p>
    <w:p w14:paraId="00000019" w14:textId="77777777" w:rsidR="00CD5367" w:rsidRDefault="00000000" w:rsidP="004E6366">
      <w:pPr>
        <w:spacing w:after="200" w:line="24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İşbu sözleşme imzalandığı tarihte yürürlüğe girecek olup tarafların işbu sözleşme ile belirlenen yükümlülüklerinin tam ve eksiksiz olarak yerine getirilmesinin ardından kendiliğinden, hiçbir ihbar, ihtar vs. hiçbir hukuki işlem gerekmeksizin sona erecektir.</w:t>
      </w:r>
    </w:p>
    <w:p w14:paraId="0000001A" w14:textId="77777777" w:rsidR="00CD5367" w:rsidRDefault="00000000" w:rsidP="004E6366">
      <w:pPr>
        <w:spacing w:after="200" w:line="24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MADDE 6: SÖZLEŞMENİN FESHİ</w:t>
      </w:r>
    </w:p>
    <w:p w14:paraId="0000001B" w14:textId="77777777" w:rsidR="00CD5367" w:rsidRDefault="00000000" w:rsidP="004E6366">
      <w:pPr>
        <w:spacing w:after="200" w:line="24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Taraflardan herhangi birinin işbu sözleşmede yer alan yükümlülüklerini yerine getirmediği veya sözleşme koşullarına uygun davranmadığının diğer tarafça tespiti hâlinde aykırılığı tespit eden taraf, yazılı bildirimde bulunarak eksikliğin giderilmesi için 3 gün süre verecektir.</w:t>
      </w:r>
    </w:p>
    <w:p w14:paraId="0000001C" w14:textId="77777777" w:rsidR="00CD5367" w:rsidRDefault="00000000" w:rsidP="004E6366">
      <w:pPr>
        <w:spacing w:after="200" w:line="24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hâlükârda ifanın Uçan Süpürge Vakfının resmî kurumlar ya da Festival organizasyonundaki zorunlu değişiklikler gibi sebeplerden kaynaklanması hâlinde bu gibi kısmi değişiklikler sözleşmenin feshi sebebi olarak öne sürülmeyecektir.</w:t>
      </w:r>
    </w:p>
    <w:p w14:paraId="0000001D" w14:textId="77777777" w:rsidR="00CD5367" w:rsidRDefault="00000000" w:rsidP="004E6366">
      <w:pPr>
        <w:spacing w:after="200" w:line="24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Şu kadar ki, Uçan Süpürge Vakfının teknik ve/veya kendisinden kaynaklanmayan nedenlerle yükümlülüklerini yerine getiremediğinde taraflar karşılıklı iyi niyet ile sözleşmeyi ayakta tutmak için azami çaba sarf edeceklerdir.</w:t>
      </w:r>
    </w:p>
    <w:p w14:paraId="0000001E" w14:textId="77777777" w:rsidR="00CD5367" w:rsidRDefault="00000000" w:rsidP="004E6366">
      <w:pPr>
        <w:spacing w:after="200" w:line="24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MADDE 7: MÜCBİR SEBEP HALLERİ</w:t>
      </w:r>
    </w:p>
    <w:p w14:paraId="0000001F" w14:textId="77777777" w:rsidR="00CD5367" w:rsidRDefault="00000000" w:rsidP="004E6366">
      <w:pPr>
        <w:spacing w:after="200" w:line="24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Taraflar bu sözleşmedeki edimlerinin ifa edilmemesi veya geç ifa edilmesi hususunda Türk Borçlar Kanunu’nda sayılan hallerin mücbir sebepler olarak geçerli olmasını, bu hallerin dışında mücbir sebep ileri sürülemeyeceğini karşılıklı olarak kabul ederler.</w:t>
      </w:r>
    </w:p>
    <w:p w14:paraId="00000020" w14:textId="77777777" w:rsidR="00CD5367" w:rsidRDefault="00000000" w:rsidP="004E6366">
      <w:pPr>
        <w:spacing w:after="200" w:line="24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MADDE 8: MÜŞTEREK HÜKÜMLER:</w:t>
      </w:r>
    </w:p>
    <w:p w14:paraId="00000021" w14:textId="77777777" w:rsidR="00CD5367" w:rsidRDefault="00000000" w:rsidP="004E6366">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Tarafların sözleşmede belirtilen adresleri kanunu ikametgâh adresleri olup adres değişikliklerinin en geç 3 gün içinde yazılı olarak bildirilmemesi halinde bu adreslere yapılacak tebligatlar kanunu hükümlerine uygun olarak yapılmış sayılacaktır.</w:t>
      </w:r>
    </w:p>
    <w:p w14:paraId="00000022" w14:textId="77777777" w:rsidR="00CD5367" w:rsidRDefault="00000000" w:rsidP="004E6366">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 sözleşme kapsamında yapılacak olan tüm bildirimler tarafların adreslerine; teslim edildiğine dair teslim edilen yetkili veya sorumlu kişiden imza alınmak şartı ile elden teslim faks veya elektronik posta ile göndermek kaydıyla yapılır.</w:t>
      </w:r>
    </w:p>
    <w:p w14:paraId="00000023" w14:textId="77777777" w:rsidR="00CD5367" w:rsidRDefault="00000000" w:rsidP="004E6366">
      <w:pPr>
        <w:numPr>
          <w:ilvl w:val="0"/>
          <w:numId w:val="3"/>
        </w:num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Taraflar, diğer tarafın yazılı izni alınmadan, hakkında bildiği veya çalışmaları sırasında öğrendiği, diğer tarafın veya onun bir yan kuruluşunun veya onların sahip olduğu veya yöneticilerinin işleri, hesapları, mali durumları, mesleki sırları, faaliyetleri, anlaşmaları, işlemleri veya menfaatlerine ilişkin herhangi bir bilgiyi üçüncü kişilere açıklamamayı veya açıklanmasına olanak tanımamayı, bunları bizzat dahi kullanmamayı kabul taahhüt ederler.</w:t>
      </w:r>
    </w:p>
    <w:p w14:paraId="00000024" w14:textId="77777777" w:rsidR="00CD5367" w:rsidRDefault="00000000" w:rsidP="004E6366">
      <w:pPr>
        <w:spacing w:after="200" w:line="240" w:lineRule="auto"/>
        <w:ind w:left="14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MADDE 9: İHTİLAFLARIN HALLİ</w:t>
      </w:r>
    </w:p>
    <w:p w14:paraId="00000025" w14:textId="7C57025F" w:rsidR="00CD5367" w:rsidRDefault="00000000" w:rsidP="004E6366">
      <w:pPr>
        <w:spacing w:after="200" w:line="240" w:lineRule="auto"/>
        <w:ind w:left="14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 protokol ile ilgili ihtilafların hallinde Ankara Mahkeme ve İcra Daireleri yetkilidir. 3 sayfa ve 9 (dokuz) maddeden ibaret işbu protokol </w:t>
      </w:r>
      <w:r w:rsidR="005B44C9">
        <w:rPr>
          <w:rFonts w:ascii="Times New Roman" w:eastAsia="Times New Roman" w:hAnsi="Times New Roman" w:cs="Times New Roman"/>
          <w:sz w:val="24"/>
          <w:szCs w:val="24"/>
        </w:rPr>
        <w:t>29 Nisan 2026</w:t>
      </w:r>
      <w:r>
        <w:rPr>
          <w:rFonts w:ascii="Times New Roman" w:eastAsia="Times New Roman" w:hAnsi="Times New Roman" w:cs="Times New Roman"/>
          <w:sz w:val="24"/>
          <w:szCs w:val="24"/>
        </w:rPr>
        <w:t xml:space="preserve"> tarihinde 2 nüsha olarak taraflarca tanzim ve imza edilmiştir.</w:t>
      </w:r>
    </w:p>
    <w:p w14:paraId="00000026" w14:textId="77777777" w:rsidR="00CD5367" w:rsidRDefault="00CD5367" w:rsidP="004E6366">
      <w:pPr>
        <w:spacing w:after="200" w:line="240" w:lineRule="auto"/>
        <w:ind w:left="1413"/>
        <w:jc w:val="both"/>
        <w:rPr>
          <w:rFonts w:ascii="Times New Roman" w:eastAsia="Times New Roman" w:hAnsi="Times New Roman" w:cs="Times New Roman"/>
          <w:sz w:val="24"/>
          <w:szCs w:val="24"/>
        </w:rPr>
      </w:pPr>
    </w:p>
    <w:p w14:paraId="00000027" w14:textId="17A3336B" w:rsidR="00CD5367" w:rsidRDefault="00000000" w:rsidP="004E6366">
      <w:pPr>
        <w:spacing w:after="200" w:line="240" w:lineRule="auto"/>
        <w:ind w:left="14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00ED50FA">
        <w:rPr>
          <w:rFonts w:ascii="Times New Roman" w:eastAsia="Times New Roman" w:hAnsi="Times New Roman" w:cs="Times New Roman"/>
          <w:sz w:val="24"/>
          <w:szCs w:val="24"/>
        </w:rPr>
        <w:tab/>
      </w:r>
      <w:r w:rsidR="00ED50FA">
        <w:rPr>
          <w:rFonts w:ascii="Times New Roman" w:eastAsia="Times New Roman" w:hAnsi="Times New Roman" w:cs="Times New Roman"/>
          <w:sz w:val="24"/>
          <w:szCs w:val="24"/>
        </w:rPr>
        <w:tab/>
      </w:r>
      <w:r w:rsidR="00ED50FA">
        <w:rPr>
          <w:rFonts w:ascii="Times New Roman" w:eastAsia="Times New Roman" w:hAnsi="Times New Roman" w:cs="Times New Roman"/>
          <w:sz w:val="24"/>
          <w:szCs w:val="24"/>
        </w:rPr>
        <w:tab/>
      </w:r>
      <w:r w:rsidR="00ED50FA">
        <w:rPr>
          <w:rFonts w:ascii="Times New Roman" w:eastAsia="Times New Roman" w:hAnsi="Times New Roman" w:cs="Times New Roman"/>
          <w:sz w:val="24"/>
          <w:szCs w:val="24"/>
        </w:rPr>
        <w:tab/>
      </w:r>
      <w:r w:rsidR="00ED50FA">
        <w:object w:dxaOrig="9953" w:dyaOrig="4976" w14:anchorId="225E53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55pt;height:40.3pt" o:ole="">
            <v:imagedata r:id="rId6" o:title=""/>
          </v:shape>
          <o:OLEObject Type="Embed" ProgID="Unknown" ShapeID="_x0000_i1025" DrawAspect="Content" ObjectID="_1846909647" r:id="rId7"/>
        </w:object>
      </w:r>
    </w:p>
    <w:p w14:paraId="00000028" w14:textId="4F0C351C" w:rsidR="00CD5367" w:rsidRDefault="00CD5367" w:rsidP="004E6366">
      <w:pPr>
        <w:spacing w:after="200" w:line="240" w:lineRule="auto"/>
        <w:ind w:left="5733" w:firstLine="27"/>
        <w:jc w:val="both"/>
        <w:rPr>
          <w:rFonts w:ascii="Times New Roman" w:eastAsia="Times New Roman" w:hAnsi="Times New Roman" w:cs="Times New Roman"/>
          <w:sz w:val="24"/>
          <w:szCs w:val="24"/>
        </w:rPr>
      </w:pPr>
    </w:p>
    <w:p w14:paraId="00000029" w14:textId="77777777" w:rsidR="00CD5367" w:rsidRDefault="00CD5367" w:rsidP="004E6366">
      <w:pPr>
        <w:spacing w:after="200" w:line="240" w:lineRule="auto"/>
        <w:ind w:left="1413"/>
        <w:jc w:val="both"/>
        <w:rPr>
          <w:rFonts w:ascii="Times New Roman" w:eastAsia="Times New Roman" w:hAnsi="Times New Roman" w:cs="Times New Roman"/>
          <w:sz w:val="24"/>
          <w:szCs w:val="24"/>
        </w:rPr>
      </w:pPr>
    </w:p>
    <w:p w14:paraId="0000002A" w14:textId="1A0D5B46" w:rsidR="00CD5367" w:rsidRDefault="00000000" w:rsidP="004E6366">
      <w:pPr>
        <w:spacing w:after="200" w:line="240" w:lineRule="auto"/>
        <w:ind w:left="14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UÇAN SÜPÜRGE VAKFI</w:t>
      </w:r>
      <w:r w:rsidR="005B44C9">
        <w:rPr>
          <w:rFonts w:ascii="Times New Roman" w:eastAsia="Times New Roman" w:hAnsi="Times New Roman" w:cs="Times New Roman"/>
          <w:sz w:val="24"/>
          <w:szCs w:val="24"/>
        </w:rPr>
        <w:tab/>
      </w:r>
      <w:r w:rsidR="005B44C9">
        <w:rPr>
          <w:rFonts w:ascii="Times New Roman" w:eastAsia="Times New Roman" w:hAnsi="Times New Roman" w:cs="Times New Roman"/>
          <w:sz w:val="24"/>
          <w:szCs w:val="24"/>
        </w:rPr>
        <w:tab/>
      </w:r>
      <w:r w:rsidR="005B44C9">
        <w:rPr>
          <w:rFonts w:ascii="Times New Roman" w:eastAsia="Times New Roman" w:hAnsi="Times New Roman" w:cs="Times New Roman"/>
          <w:sz w:val="24"/>
          <w:szCs w:val="24"/>
        </w:rPr>
        <w:tab/>
        <w:t>http://www.sadibey.com</w:t>
      </w:r>
    </w:p>
    <w:p w14:paraId="0000002B" w14:textId="77777777" w:rsidR="00CD5367" w:rsidRDefault="00CD5367" w:rsidP="004E6366">
      <w:pPr>
        <w:spacing w:after="200" w:line="240" w:lineRule="auto"/>
        <w:ind w:left="708"/>
        <w:jc w:val="both"/>
        <w:rPr>
          <w:rFonts w:ascii="Times New Roman" w:eastAsia="Times New Roman" w:hAnsi="Times New Roman" w:cs="Times New Roman"/>
          <w:sz w:val="24"/>
          <w:szCs w:val="24"/>
        </w:rPr>
      </w:pPr>
    </w:p>
    <w:p w14:paraId="0000002C" w14:textId="77777777" w:rsidR="00CD5367" w:rsidRDefault="00CD5367" w:rsidP="004E6366">
      <w:pPr>
        <w:spacing w:line="240" w:lineRule="auto"/>
      </w:pPr>
    </w:p>
    <w:p w14:paraId="0000002D" w14:textId="77777777" w:rsidR="00CD5367" w:rsidRDefault="00CD5367" w:rsidP="004E6366">
      <w:pPr>
        <w:spacing w:line="240" w:lineRule="auto"/>
      </w:pPr>
    </w:p>
    <w:sectPr w:rsidR="00CD5367">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57C64"/>
    <w:multiLevelType w:val="multilevel"/>
    <w:tmpl w:val="D62E2F80"/>
    <w:lvl w:ilvl="0">
      <w:start w:val="1"/>
      <w:numFmt w:val="lowerLetter"/>
      <w:lvlText w:val="%1)"/>
      <w:lvlJc w:val="left"/>
      <w:pPr>
        <w:ind w:left="1773" w:hanging="360"/>
      </w:pPr>
      <w:rPr>
        <w:u w:val="none"/>
      </w:rPr>
    </w:lvl>
    <w:lvl w:ilvl="1">
      <w:start w:val="1"/>
      <w:numFmt w:val="lowerLetter"/>
      <w:lvlText w:val="%2."/>
      <w:lvlJc w:val="left"/>
      <w:pPr>
        <w:ind w:left="2493" w:hanging="360"/>
      </w:pPr>
      <w:rPr>
        <w:u w:val="none"/>
      </w:rPr>
    </w:lvl>
    <w:lvl w:ilvl="2">
      <w:start w:val="1"/>
      <w:numFmt w:val="lowerRoman"/>
      <w:lvlText w:val="%3."/>
      <w:lvlJc w:val="right"/>
      <w:pPr>
        <w:ind w:left="3213" w:hanging="180"/>
      </w:pPr>
      <w:rPr>
        <w:u w:val="none"/>
      </w:rPr>
    </w:lvl>
    <w:lvl w:ilvl="3">
      <w:start w:val="1"/>
      <w:numFmt w:val="decimal"/>
      <w:lvlText w:val="%4."/>
      <w:lvlJc w:val="left"/>
      <w:pPr>
        <w:ind w:left="3933" w:hanging="360"/>
      </w:pPr>
      <w:rPr>
        <w:u w:val="none"/>
      </w:rPr>
    </w:lvl>
    <w:lvl w:ilvl="4">
      <w:start w:val="1"/>
      <w:numFmt w:val="lowerLetter"/>
      <w:lvlText w:val="%5."/>
      <w:lvlJc w:val="left"/>
      <w:pPr>
        <w:ind w:left="4653" w:hanging="360"/>
      </w:pPr>
      <w:rPr>
        <w:u w:val="none"/>
      </w:rPr>
    </w:lvl>
    <w:lvl w:ilvl="5">
      <w:start w:val="1"/>
      <w:numFmt w:val="lowerRoman"/>
      <w:lvlText w:val="%6."/>
      <w:lvlJc w:val="right"/>
      <w:pPr>
        <w:ind w:left="5373" w:hanging="180"/>
      </w:pPr>
      <w:rPr>
        <w:u w:val="none"/>
      </w:rPr>
    </w:lvl>
    <w:lvl w:ilvl="6">
      <w:start w:val="1"/>
      <w:numFmt w:val="decimal"/>
      <w:lvlText w:val="%7."/>
      <w:lvlJc w:val="left"/>
      <w:pPr>
        <w:ind w:left="6093" w:hanging="360"/>
      </w:pPr>
      <w:rPr>
        <w:u w:val="none"/>
      </w:rPr>
    </w:lvl>
    <w:lvl w:ilvl="7">
      <w:start w:val="1"/>
      <w:numFmt w:val="lowerLetter"/>
      <w:lvlText w:val="%8."/>
      <w:lvlJc w:val="left"/>
      <w:pPr>
        <w:ind w:left="6813" w:hanging="360"/>
      </w:pPr>
      <w:rPr>
        <w:u w:val="none"/>
      </w:rPr>
    </w:lvl>
    <w:lvl w:ilvl="8">
      <w:start w:val="1"/>
      <w:numFmt w:val="lowerRoman"/>
      <w:lvlText w:val="%9."/>
      <w:lvlJc w:val="right"/>
      <w:pPr>
        <w:ind w:left="7533" w:hanging="180"/>
      </w:pPr>
      <w:rPr>
        <w:u w:val="none"/>
      </w:rPr>
    </w:lvl>
  </w:abstractNum>
  <w:abstractNum w:abstractNumId="1" w15:restartNumberingAfterBreak="0">
    <w:nsid w:val="2EC9069D"/>
    <w:multiLevelType w:val="multilevel"/>
    <w:tmpl w:val="CE1CA6A2"/>
    <w:lvl w:ilvl="0">
      <w:start w:val="1"/>
      <w:numFmt w:val="upperLetter"/>
      <w:lvlText w:val="%1."/>
      <w:lvlJc w:val="left"/>
      <w:pPr>
        <w:ind w:left="1770" w:hanging="360"/>
      </w:pPr>
      <w:rPr>
        <w:u w:val="none"/>
      </w:rPr>
    </w:lvl>
    <w:lvl w:ilvl="1">
      <w:start w:val="1"/>
      <w:numFmt w:val="lowerLetter"/>
      <w:lvlText w:val="%2."/>
      <w:lvlJc w:val="left"/>
      <w:pPr>
        <w:ind w:left="2490" w:hanging="360"/>
      </w:pPr>
      <w:rPr>
        <w:u w:val="none"/>
      </w:rPr>
    </w:lvl>
    <w:lvl w:ilvl="2">
      <w:start w:val="1"/>
      <w:numFmt w:val="lowerRoman"/>
      <w:lvlText w:val="%3."/>
      <w:lvlJc w:val="right"/>
      <w:pPr>
        <w:ind w:left="3210" w:hanging="180"/>
      </w:pPr>
      <w:rPr>
        <w:u w:val="none"/>
      </w:rPr>
    </w:lvl>
    <w:lvl w:ilvl="3">
      <w:start w:val="1"/>
      <w:numFmt w:val="decimal"/>
      <w:lvlText w:val="%4."/>
      <w:lvlJc w:val="left"/>
      <w:pPr>
        <w:ind w:left="3930" w:hanging="360"/>
      </w:pPr>
      <w:rPr>
        <w:u w:val="none"/>
      </w:rPr>
    </w:lvl>
    <w:lvl w:ilvl="4">
      <w:start w:val="1"/>
      <w:numFmt w:val="lowerLetter"/>
      <w:lvlText w:val="%5."/>
      <w:lvlJc w:val="left"/>
      <w:pPr>
        <w:ind w:left="4650" w:hanging="360"/>
      </w:pPr>
      <w:rPr>
        <w:u w:val="none"/>
      </w:rPr>
    </w:lvl>
    <w:lvl w:ilvl="5">
      <w:start w:val="1"/>
      <w:numFmt w:val="lowerRoman"/>
      <w:lvlText w:val="%6."/>
      <w:lvlJc w:val="right"/>
      <w:pPr>
        <w:ind w:left="5370" w:hanging="180"/>
      </w:pPr>
      <w:rPr>
        <w:u w:val="none"/>
      </w:rPr>
    </w:lvl>
    <w:lvl w:ilvl="6">
      <w:start w:val="1"/>
      <w:numFmt w:val="decimal"/>
      <w:lvlText w:val="%7."/>
      <w:lvlJc w:val="left"/>
      <w:pPr>
        <w:ind w:left="6090" w:hanging="360"/>
      </w:pPr>
      <w:rPr>
        <w:u w:val="none"/>
      </w:rPr>
    </w:lvl>
    <w:lvl w:ilvl="7">
      <w:start w:val="1"/>
      <w:numFmt w:val="lowerLetter"/>
      <w:lvlText w:val="%8."/>
      <w:lvlJc w:val="left"/>
      <w:pPr>
        <w:ind w:left="6810" w:hanging="360"/>
      </w:pPr>
      <w:rPr>
        <w:u w:val="none"/>
      </w:rPr>
    </w:lvl>
    <w:lvl w:ilvl="8">
      <w:start w:val="1"/>
      <w:numFmt w:val="lowerRoman"/>
      <w:lvlText w:val="%9."/>
      <w:lvlJc w:val="right"/>
      <w:pPr>
        <w:ind w:left="7530" w:hanging="180"/>
      </w:pPr>
      <w:rPr>
        <w:u w:val="none"/>
      </w:rPr>
    </w:lvl>
  </w:abstractNum>
  <w:abstractNum w:abstractNumId="2" w15:restartNumberingAfterBreak="0">
    <w:nsid w:val="4AB71FEF"/>
    <w:multiLevelType w:val="multilevel"/>
    <w:tmpl w:val="57F6FE36"/>
    <w:lvl w:ilvl="0">
      <w:start w:val="1"/>
      <w:numFmt w:val="bullet"/>
      <w:lvlText w:val="●"/>
      <w:lvlJc w:val="left"/>
      <w:pPr>
        <w:ind w:left="1068" w:hanging="360"/>
      </w:pPr>
      <w:rPr>
        <w:u w:val="none"/>
      </w:rPr>
    </w:lvl>
    <w:lvl w:ilvl="1">
      <w:start w:val="1"/>
      <w:numFmt w:val="bullet"/>
      <w:lvlText w:val="o"/>
      <w:lvlJc w:val="left"/>
      <w:pPr>
        <w:ind w:left="1788" w:hanging="360"/>
      </w:pPr>
      <w:rPr>
        <w:u w:val="none"/>
      </w:rPr>
    </w:lvl>
    <w:lvl w:ilvl="2">
      <w:start w:val="1"/>
      <w:numFmt w:val="bullet"/>
      <w:lvlText w:val="▪"/>
      <w:lvlJc w:val="left"/>
      <w:pPr>
        <w:ind w:left="2508" w:hanging="360"/>
      </w:pPr>
      <w:rPr>
        <w:u w:val="none"/>
      </w:rPr>
    </w:lvl>
    <w:lvl w:ilvl="3">
      <w:start w:val="1"/>
      <w:numFmt w:val="bullet"/>
      <w:lvlText w:val="●"/>
      <w:lvlJc w:val="left"/>
      <w:pPr>
        <w:ind w:left="3228" w:hanging="360"/>
      </w:pPr>
      <w:rPr>
        <w:u w:val="none"/>
      </w:rPr>
    </w:lvl>
    <w:lvl w:ilvl="4">
      <w:start w:val="1"/>
      <w:numFmt w:val="bullet"/>
      <w:lvlText w:val="o"/>
      <w:lvlJc w:val="left"/>
      <w:pPr>
        <w:ind w:left="3948" w:hanging="360"/>
      </w:pPr>
      <w:rPr>
        <w:u w:val="none"/>
      </w:rPr>
    </w:lvl>
    <w:lvl w:ilvl="5">
      <w:start w:val="1"/>
      <w:numFmt w:val="bullet"/>
      <w:lvlText w:val="▪"/>
      <w:lvlJc w:val="left"/>
      <w:pPr>
        <w:ind w:left="4668" w:hanging="360"/>
      </w:pPr>
      <w:rPr>
        <w:u w:val="none"/>
      </w:rPr>
    </w:lvl>
    <w:lvl w:ilvl="6">
      <w:start w:val="1"/>
      <w:numFmt w:val="bullet"/>
      <w:lvlText w:val="●"/>
      <w:lvlJc w:val="left"/>
      <w:pPr>
        <w:ind w:left="5388" w:hanging="360"/>
      </w:pPr>
      <w:rPr>
        <w:u w:val="none"/>
      </w:rPr>
    </w:lvl>
    <w:lvl w:ilvl="7">
      <w:start w:val="1"/>
      <w:numFmt w:val="bullet"/>
      <w:lvlText w:val="o"/>
      <w:lvlJc w:val="left"/>
      <w:pPr>
        <w:ind w:left="6108" w:hanging="360"/>
      </w:pPr>
      <w:rPr>
        <w:u w:val="none"/>
      </w:rPr>
    </w:lvl>
    <w:lvl w:ilvl="8">
      <w:start w:val="1"/>
      <w:numFmt w:val="bullet"/>
      <w:lvlText w:val="▪"/>
      <w:lvlJc w:val="left"/>
      <w:pPr>
        <w:ind w:left="6828" w:hanging="360"/>
      </w:pPr>
      <w:rPr>
        <w:u w:val="none"/>
      </w:rPr>
    </w:lvl>
  </w:abstractNum>
  <w:num w:numId="1" w16cid:durableId="2085181802">
    <w:abstractNumId w:val="2"/>
  </w:num>
  <w:num w:numId="2" w16cid:durableId="208956883">
    <w:abstractNumId w:val="1"/>
  </w:num>
  <w:num w:numId="3" w16cid:durableId="787551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367"/>
    <w:rsid w:val="004E6366"/>
    <w:rsid w:val="005B44C9"/>
    <w:rsid w:val="005E5BFD"/>
    <w:rsid w:val="00AC47BA"/>
    <w:rsid w:val="00B066AF"/>
    <w:rsid w:val="00CD5367"/>
    <w:rsid w:val="00ED50F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0D803"/>
  <w15:docId w15:val="{FD58E07C-D0A3-42C0-8BC3-3995AC899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character" w:styleId="Kpr">
    <w:name w:val="Hyperlink"/>
    <w:basedOn w:val="VarsaylanParagrafYazTipi"/>
    <w:uiPriority w:val="99"/>
    <w:unhideWhenUsed/>
    <w:rsid w:val="005B44C9"/>
    <w:rPr>
      <w:color w:val="0000FF" w:themeColor="hyperlink"/>
      <w:u w:val="single"/>
    </w:rPr>
  </w:style>
  <w:style w:type="character" w:styleId="zmlenmeyenBahsetme">
    <w:name w:val="Unresolved Mention"/>
    <w:basedOn w:val="VarsaylanParagrafYazTipi"/>
    <w:uiPriority w:val="99"/>
    <w:semiHidden/>
    <w:unhideWhenUsed/>
    <w:rsid w:val="005B44C9"/>
    <w:rPr>
      <w:color w:val="605E5C"/>
      <w:shd w:val="clear" w:color="auto" w:fill="E1DFDD"/>
    </w:rPr>
  </w:style>
  <w:style w:type="paragraph" w:styleId="AralkYok">
    <w:name w:val="No Spacing"/>
    <w:uiPriority w:val="1"/>
    <w:qFormat/>
    <w:rsid w:val="004E636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www.sadibey.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750</Words>
  <Characters>4275</Characters>
  <Application>Microsoft Office Word</Application>
  <DocSecurity>0</DocSecurity>
  <Lines>35</Lines>
  <Paragraphs>10</Paragraphs>
  <ScaleCrop>false</ScaleCrop>
  <Company/>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 Cilingir</cp:lastModifiedBy>
  <cp:revision>6</cp:revision>
  <dcterms:created xsi:type="dcterms:W3CDTF">2026-04-29T04:19:00Z</dcterms:created>
  <dcterms:modified xsi:type="dcterms:W3CDTF">2026-07-30T06:41:00Z</dcterms:modified>
</cp:coreProperties>
</file>