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32E9" w14:textId="19EAC59D" w:rsidR="00A57ABE" w:rsidRPr="00BA532B" w:rsidRDefault="0061640B">
      <w:pPr>
        <w:jc w:val="center"/>
        <w:rPr>
          <w:rFonts w:ascii="Nunito" w:eastAsia="Nunito" w:hAnsi="Nunito" w:cs="Nunito"/>
          <w:b/>
          <w:bCs/>
          <w:color w:val="000000"/>
          <w:sz w:val="36"/>
          <w:szCs w:val="36"/>
        </w:rPr>
      </w:pPr>
      <w:r w:rsidRPr="00BA532B">
        <w:rPr>
          <w:rFonts w:ascii="Nunito" w:eastAsia="Nunito" w:hAnsi="Nunito" w:cs="Nunito"/>
          <w:b/>
          <w:bCs/>
          <w:color w:val="000000"/>
          <w:sz w:val="36"/>
          <w:szCs w:val="36"/>
        </w:rPr>
        <w:t>ALTIN PORTAKAL SİNEMA ÇALIŞTAYI</w:t>
      </w:r>
      <w:r w:rsidR="00187D50">
        <w:rPr>
          <w:rFonts w:ascii="Nunito" w:eastAsia="Nunito" w:hAnsi="Nunito" w:cs="Nunito"/>
          <w:b/>
          <w:bCs/>
          <w:color w:val="000000"/>
          <w:sz w:val="36"/>
          <w:szCs w:val="36"/>
        </w:rPr>
        <w:t>’NIN</w:t>
      </w:r>
      <w:r w:rsidRPr="00BA532B">
        <w:rPr>
          <w:rFonts w:ascii="Nunito" w:eastAsia="Nunito" w:hAnsi="Nunito" w:cs="Nunito"/>
          <w:b/>
          <w:bCs/>
          <w:color w:val="000000"/>
          <w:sz w:val="36"/>
          <w:szCs w:val="36"/>
        </w:rPr>
        <w:t xml:space="preserve"> </w:t>
      </w:r>
      <w:r w:rsidR="007D6BC4" w:rsidRPr="00BA532B">
        <w:rPr>
          <w:rFonts w:ascii="Nunito" w:eastAsia="Nunito" w:hAnsi="Nunito" w:cs="Nunito"/>
          <w:b/>
          <w:bCs/>
          <w:color w:val="000000"/>
          <w:sz w:val="36"/>
          <w:szCs w:val="36"/>
        </w:rPr>
        <w:t>KAPANIŞ TOPLANTISINDA SONUÇ BİLDİRGESİ İLAN EDİLECEK</w:t>
      </w:r>
    </w:p>
    <w:p w14:paraId="6DE85849" w14:textId="27F88B3D" w:rsidR="00A57ABE" w:rsidRDefault="0061640B">
      <w:pPr>
        <w:jc w:val="both"/>
        <w:rPr>
          <w:rFonts w:ascii="Nunito" w:hAnsi="Nunito"/>
          <w:color w:val="000000"/>
          <w:sz w:val="24"/>
          <w:szCs w:val="24"/>
        </w:rPr>
      </w:pPr>
      <w:r w:rsidRPr="00BA532B">
        <w:rPr>
          <w:rFonts w:ascii="Nunito" w:hAnsi="Nunito"/>
          <w:color w:val="000000"/>
          <w:sz w:val="24"/>
          <w:szCs w:val="24"/>
        </w:rPr>
        <w:t xml:space="preserve">61. </w:t>
      </w:r>
      <w:proofErr w:type="spellStart"/>
      <w:r w:rsidR="00BA532B" w:rsidRPr="00BA532B">
        <w:rPr>
          <w:rFonts w:ascii="Nunito" w:hAnsi="Nunito"/>
          <w:color w:val="000000"/>
          <w:sz w:val="24"/>
          <w:szCs w:val="24"/>
        </w:rPr>
        <w:t>Uluslararası</w:t>
      </w:r>
      <w:proofErr w:type="spellEnd"/>
      <w:r w:rsidR="00BA532B" w:rsidRPr="00BA532B">
        <w:rPr>
          <w:rFonts w:ascii="Nunito" w:hAnsi="Nunito"/>
          <w:color w:val="000000"/>
          <w:sz w:val="24"/>
          <w:szCs w:val="24"/>
        </w:rPr>
        <w:t xml:space="preserve"> </w:t>
      </w:r>
      <w:r w:rsidRPr="00BA532B">
        <w:rPr>
          <w:rFonts w:ascii="Nunito" w:hAnsi="Nunito"/>
          <w:color w:val="000000"/>
          <w:sz w:val="24"/>
          <w:szCs w:val="24"/>
        </w:rPr>
        <w:t xml:space="preserve">Antalya Altın </w:t>
      </w:r>
      <w:proofErr w:type="spellStart"/>
      <w:r w:rsidRPr="00BA532B">
        <w:rPr>
          <w:rFonts w:ascii="Nunito" w:hAnsi="Nunito"/>
          <w:color w:val="000000"/>
          <w:sz w:val="24"/>
          <w:szCs w:val="24"/>
        </w:rPr>
        <w:t>Portakal</w:t>
      </w:r>
      <w:proofErr w:type="spellEnd"/>
      <w:r w:rsidRPr="00BA532B">
        <w:rPr>
          <w:rFonts w:ascii="Nunito" w:hAnsi="Nunito"/>
          <w:color w:val="000000"/>
          <w:sz w:val="24"/>
          <w:szCs w:val="24"/>
        </w:rPr>
        <w:t xml:space="preserve"> Film </w:t>
      </w:r>
      <w:proofErr w:type="spellStart"/>
      <w:r w:rsidRPr="00BA532B">
        <w:rPr>
          <w:rFonts w:ascii="Nunito" w:hAnsi="Nunito"/>
          <w:color w:val="000000"/>
          <w:sz w:val="24"/>
          <w:szCs w:val="24"/>
        </w:rPr>
        <w:t>Festivali</w:t>
      </w:r>
      <w:proofErr w:type="spellEnd"/>
      <w:r w:rsidRPr="00BA532B">
        <w:rPr>
          <w:rFonts w:ascii="Nunito" w:hAnsi="Nunito"/>
          <w:color w:val="000000"/>
          <w:sz w:val="24"/>
          <w:szCs w:val="24"/>
        </w:rPr>
        <w:t xml:space="preserve"> </w:t>
      </w:r>
      <w:proofErr w:type="spellStart"/>
      <w:r w:rsidR="007D6BC4" w:rsidRPr="00BA532B">
        <w:rPr>
          <w:rFonts w:ascii="Nunito" w:hAnsi="Nunito"/>
          <w:color w:val="000000"/>
          <w:sz w:val="24"/>
          <w:szCs w:val="24"/>
        </w:rPr>
        <w:t>kapsamındaki</w:t>
      </w:r>
      <w:proofErr w:type="spellEnd"/>
      <w:r w:rsidR="007D6BC4" w:rsidRPr="00BA532B">
        <w:rPr>
          <w:rFonts w:ascii="Nunito" w:hAnsi="Nunito"/>
          <w:color w:val="000000"/>
          <w:sz w:val="24"/>
          <w:szCs w:val="24"/>
        </w:rPr>
        <w:t xml:space="preserve"> </w:t>
      </w:r>
      <w:r w:rsidR="00187D50">
        <w:rPr>
          <w:rFonts w:ascii="Nunito" w:hAnsi="Nunito"/>
          <w:color w:val="000000"/>
          <w:sz w:val="24"/>
          <w:szCs w:val="24"/>
        </w:rPr>
        <w:t>“</w:t>
      </w:r>
      <w:r w:rsidR="007D6BC4" w:rsidRPr="00BA532B">
        <w:rPr>
          <w:rFonts w:ascii="Nunito" w:hAnsi="Nunito"/>
          <w:color w:val="000000"/>
          <w:sz w:val="24"/>
          <w:szCs w:val="24"/>
        </w:rPr>
        <w:t xml:space="preserve">Sinema </w:t>
      </w:r>
      <w:proofErr w:type="spellStart"/>
      <w:r w:rsidR="007D6BC4" w:rsidRPr="00BA532B">
        <w:rPr>
          <w:rFonts w:ascii="Nunito" w:hAnsi="Nunito"/>
          <w:color w:val="000000"/>
          <w:sz w:val="24"/>
          <w:szCs w:val="24"/>
        </w:rPr>
        <w:t>Çalıştayı</w:t>
      </w:r>
      <w:proofErr w:type="spellEnd"/>
      <w:r w:rsidR="00187D50">
        <w:rPr>
          <w:rFonts w:ascii="Nunito" w:hAnsi="Nunito"/>
          <w:color w:val="000000"/>
          <w:sz w:val="24"/>
          <w:szCs w:val="24"/>
        </w:rPr>
        <w:t>”</w:t>
      </w:r>
      <w:r w:rsidR="007D6BC4" w:rsidRPr="00BA532B">
        <w:rPr>
          <w:rFonts w:ascii="Nunito" w:hAnsi="Nunito"/>
          <w:color w:val="000000"/>
          <w:sz w:val="24"/>
          <w:szCs w:val="24"/>
        </w:rPr>
        <w:t xml:space="preserve"> </w:t>
      </w:r>
      <w:proofErr w:type="spellStart"/>
      <w:r w:rsidR="007D6BC4" w:rsidRPr="00BA532B">
        <w:rPr>
          <w:rFonts w:ascii="Nunito" w:hAnsi="Nunito"/>
          <w:color w:val="000000"/>
          <w:sz w:val="24"/>
          <w:szCs w:val="24"/>
        </w:rPr>
        <w:t>kapanış</w:t>
      </w:r>
      <w:proofErr w:type="spellEnd"/>
      <w:r w:rsidR="007D6BC4" w:rsidRPr="00BA532B">
        <w:rPr>
          <w:rFonts w:ascii="Nunito" w:hAnsi="Nunito"/>
          <w:color w:val="000000"/>
          <w:sz w:val="24"/>
          <w:szCs w:val="24"/>
        </w:rPr>
        <w:t xml:space="preserve"> </w:t>
      </w:r>
      <w:proofErr w:type="spellStart"/>
      <w:r w:rsidR="007D6BC4" w:rsidRPr="00BA532B">
        <w:rPr>
          <w:rFonts w:ascii="Nunito" w:hAnsi="Nunito"/>
          <w:color w:val="000000"/>
          <w:sz w:val="24"/>
          <w:szCs w:val="24"/>
        </w:rPr>
        <w:t>toplantısı</w:t>
      </w:r>
      <w:proofErr w:type="spellEnd"/>
      <w:r w:rsidR="007D6BC4" w:rsidRPr="00BA532B">
        <w:rPr>
          <w:rFonts w:ascii="Nunito" w:hAnsi="Nunito"/>
          <w:color w:val="000000"/>
          <w:sz w:val="24"/>
          <w:szCs w:val="24"/>
        </w:rPr>
        <w:t xml:space="preserve"> </w:t>
      </w:r>
      <w:proofErr w:type="spellStart"/>
      <w:r w:rsidR="007D6BC4" w:rsidRPr="00BA532B">
        <w:rPr>
          <w:rFonts w:ascii="Nunito" w:hAnsi="Nunito"/>
          <w:color w:val="000000"/>
          <w:sz w:val="24"/>
          <w:szCs w:val="24"/>
        </w:rPr>
        <w:t>yarın</w:t>
      </w:r>
      <w:proofErr w:type="spellEnd"/>
      <w:r w:rsidR="007D6BC4" w:rsidRPr="00BA532B">
        <w:rPr>
          <w:rFonts w:ascii="Nunito" w:hAnsi="Nunito"/>
          <w:color w:val="000000"/>
          <w:sz w:val="24"/>
          <w:szCs w:val="24"/>
        </w:rPr>
        <w:t xml:space="preserve"> </w:t>
      </w:r>
      <w:proofErr w:type="spellStart"/>
      <w:r w:rsidR="0092388B" w:rsidRPr="00BA532B">
        <w:rPr>
          <w:rFonts w:ascii="Nunito" w:hAnsi="Nunito"/>
          <w:color w:val="000000"/>
          <w:sz w:val="24"/>
          <w:szCs w:val="24"/>
        </w:rPr>
        <w:t>saat</w:t>
      </w:r>
      <w:proofErr w:type="spellEnd"/>
      <w:r w:rsidR="0092388B" w:rsidRPr="00BA532B">
        <w:rPr>
          <w:rFonts w:ascii="Nunito" w:hAnsi="Nunito"/>
          <w:color w:val="000000"/>
          <w:sz w:val="24"/>
          <w:szCs w:val="24"/>
        </w:rPr>
        <w:t xml:space="preserve"> 11:00</w:t>
      </w:r>
      <w:r w:rsidR="00187D50">
        <w:rPr>
          <w:rFonts w:ascii="Nunito" w:hAnsi="Nunito"/>
          <w:color w:val="000000"/>
          <w:sz w:val="24"/>
          <w:szCs w:val="24"/>
        </w:rPr>
        <w:t>’</w:t>
      </w:r>
      <w:r w:rsidR="0092388B" w:rsidRPr="00BA532B">
        <w:rPr>
          <w:rFonts w:ascii="Nunito" w:hAnsi="Nunito"/>
          <w:color w:val="000000"/>
          <w:sz w:val="24"/>
          <w:szCs w:val="24"/>
        </w:rPr>
        <w:t>d</w:t>
      </w:r>
      <w:r w:rsidR="00187D50">
        <w:rPr>
          <w:rFonts w:ascii="Nunito" w:hAnsi="Nunito"/>
          <w:color w:val="000000"/>
          <w:sz w:val="24"/>
          <w:szCs w:val="24"/>
        </w:rPr>
        <w:t>e</w:t>
      </w:r>
      <w:r w:rsidR="0092388B" w:rsidRPr="00BA532B">
        <w:rPr>
          <w:rFonts w:ascii="Nunito" w:hAnsi="Nunito"/>
          <w:color w:val="000000"/>
          <w:sz w:val="24"/>
          <w:szCs w:val="24"/>
        </w:rPr>
        <w:t xml:space="preserve"> Su </w:t>
      </w:r>
      <w:proofErr w:type="spellStart"/>
      <w:r w:rsidR="0092388B" w:rsidRPr="00BA532B">
        <w:rPr>
          <w:rFonts w:ascii="Nunito" w:hAnsi="Nunito"/>
          <w:color w:val="000000"/>
          <w:sz w:val="24"/>
          <w:szCs w:val="24"/>
        </w:rPr>
        <w:t>Otel'de</w:t>
      </w:r>
      <w:proofErr w:type="spellEnd"/>
      <w:r w:rsidR="0092388B" w:rsidRPr="00BA532B">
        <w:rPr>
          <w:rFonts w:ascii="Nunito" w:hAnsi="Nunito"/>
          <w:color w:val="000000"/>
          <w:sz w:val="24"/>
          <w:szCs w:val="24"/>
        </w:rPr>
        <w:t xml:space="preserve">; </w:t>
      </w:r>
      <w:proofErr w:type="spellStart"/>
      <w:r w:rsidR="0092388B" w:rsidRPr="00BA532B">
        <w:rPr>
          <w:rFonts w:ascii="Nunito" w:hAnsi="Nunito"/>
          <w:color w:val="000000"/>
          <w:sz w:val="24"/>
          <w:szCs w:val="24"/>
        </w:rPr>
        <w:t>senaristler</w:t>
      </w:r>
      <w:proofErr w:type="spellEnd"/>
      <w:r w:rsidR="0092388B" w:rsidRPr="00BA532B">
        <w:rPr>
          <w:rFonts w:ascii="Nunito" w:hAnsi="Nunito"/>
          <w:color w:val="000000"/>
          <w:sz w:val="24"/>
          <w:szCs w:val="24"/>
        </w:rPr>
        <w:t xml:space="preserve">, </w:t>
      </w:r>
      <w:proofErr w:type="spellStart"/>
      <w:r w:rsidR="0092388B" w:rsidRPr="00BA532B">
        <w:rPr>
          <w:rFonts w:ascii="Nunito" w:hAnsi="Nunito"/>
          <w:color w:val="000000"/>
          <w:sz w:val="24"/>
          <w:szCs w:val="24"/>
        </w:rPr>
        <w:t>yönetmenler</w:t>
      </w:r>
      <w:proofErr w:type="spellEnd"/>
      <w:r w:rsidR="0092388B" w:rsidRPr="00BA532B">
        <w:rPr>
          <w:rFonts w:ascii="Nunito" w:hAnsi="Nunito"/>
          <w:color w:val="000000"/>
          <w:sz w:val="24"/>
          <w:szCs w:val="24"/>
        </w:rPr>
        <w:t xml:space="preserve">, </w:t>
      </w:r>
      <w:proofErr w:type="spellStart"/>
      <w:r w:rsidR="0092388B" w:rsidRPr="00BA532B">
        <w:rPr>
          <w:rFonts w:ascii="Nunito" w:hAnsi="Nunito"/>
          <w:color w:val="000000"/>
          <w:sz w:val="24"/>
          <w:szCs w:val="24"/>
        </w:rPr>
        <w:t>yapımcılar</w:t>
      </w:r>
      <w:proofErr w:type="spellEnd"/>
      <w:r w:rsidR="0092388B" w:rsidRPr="00BA532B">
        <w:rPr>
          <w:rFonts w:ascii="Nunito" w:hAnsi="Nunito"/>
          <w:color w:val="000000"/>
          <w:sz w:val="24"/>
          <w:szCs w:val="24"/>
        </w:rPr>
        <w:t xml:space="preserve">, akademisyenler, meslek örgütü ve bakanlık temsilcilerinin katılımıyla gerçekleşecektir. </w:t>
      </w:r>
      <w:r w:rsidR="007D6BC4" w:rsidRPr="00BA532B">
        <w:rPr>
          <w:rFonts w:ascii="Nunito" w:hAnsi="Nunito"/>
          <w:color w:val="000000"/>
          <w:sz w:val="24"/>
          <w:szCs w:val="24"/>
        </w:rPr>
        <w:t xml:space="preserve">Çalıştay düzenleme kurul başkanı Doç. Dr. Perihan Taş Öz ve Aydın Sayman'ın da konuşmacı olacağı kapanış toplantısında, çalıştay süresince gerçekleşen 9 farklı çalışma odağı kapsamında katılımcıların ortak görüş ve değerlendirmelerini içeren sonuç bildirgesi </w:t>
      </w:r>
      <w:r w:rsidR="0092388B" w:rsidRPr="00BA532B">
        <w:rPr>
          <w:rFonts w:ascii="Nunito" w:hAnsi="Nunito"/>
          <w:color w:val="000000"/>
          <w:sz w:val="24"/>
          <w:szCs w:val="24"/>
        </w:rPr>
        <w:t xml:space="preserve">Türk Sinemasının değerli oyuncusu Mehmet Aslantuğ tarafından okunacaktır.  </w:t>
      </w:r>
      <w:r w:rsidR="007D6BC4" w:rsidRPr="00BA532B">
        <w:rPr>
          <w:rFonts w:ascii="Nunito" w:hAnsi="Nunito"/>
          <w:color w:val="000000"/>
          <w:sz w:val="24"/>
          <w:szCs w:val="24"/>
        </w:rPr>
        <w:t xml:space="preserve"> </w:t>
      </w:r>
    </w:p>
    <w:p w14:paraId="52A81E7B" w14:textId="38E571B6" w:rsidR="00441BCE" w:rsidRDefault="00610B54" w:rsidP="00441BCE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>
        <w:rPr>
          <w:rFonts w:ascii="Nunito" w:hAnsi="Nunito"/>
          <w:color w:val="000000"/>
          <w:sz w:val="24"/>
          <w:szCs w:val="24"/>
          <w:lang w:val="tr-TR"/>
        </w:rPr>
        <w:t>Ç</w:t>
      </w:r>
      <w:r w:rsidR="00441BCE" w:rsidRPr="00441BCE">
        <w:rPr>
          <w:rFonts w:ascii="Nunito" w:hAnsi="Nunito"/>
          <w:color w:val="000000"/>
          <w:sz w:val="24"/>
          <w:szCs w:val="24"/>
          <w:lang w:val="tr-TR"/>
        </w:rPr>
        <w:t>alıştayın sonuç bildirgeleri, dijital ve matbu kopya halinde ilgili kurumlarla paylaşılacak. Çalıştay bu yolla; Türkiye’de sinemanın kurumsallaşmasına, sektördeki sorunların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="00441BCE" w:rsidRPr="00441BCE">
        <w:rPr>
          <w:rFonts w:ascii="Nunito" w:hAnsi="Nunito"/>
          <w:color w:val="000000"/>
          <w:sz w:val="24"/>
          <w:szCs w:val="24"/>
          <w:lang w:val="tr-TR"/>
        </w:rPr>
        <w:t xml:space="preserve">çözümünde ve sektörle akademi arasındaki ilişkilerin güçlenmesinde yardımcı olmayı hedefliyor. </w:t>
      </w:r>
    </w:p>
    <w:p w14:paraId="751C5DF6" w14:textId="57745542" w:rsidR="00176A60" w:rsidRPr="00176A60" w:rsidRDefault="00176A60" w:rsidP="00441BCE">
      <w:pPr>
        <w:jc w:val="both"/>
        <w:rPr>
          <w:rFonts w:ascii="Nunito" w:hAnsi="Nunito"/>
          <w:b/>
          <w:bCs/>
          <w:color w:val="000000"/>
          <w:sz w:val="24"/>
          <w:szCs w:val="24"/>
          <w:lang w:val="tr-TR"/>
        </w:rPr>
      </w:pPr>
      <w:r w:rsidRPr="00176A60">
        <w:rPr>
          <w:rFonts w:ascii="Nunito" w:hAnsi="Nunito"/>
          <w:b/>
          <w:bCs/>
          <w:color w:val="000000"/>
          <w:sz w:val="24"/>
          <w:szCs w:val="24"/>
          <w:lang w:val="tr-TR"/>
        </w:rPr>
        <w:t>Çalıştayın İkinci Günü De Tamamlandı</w:t>
      </w:r>
    </w:p>
    <w:p w14:paraId="39660753" w14:textId="34F6D8BC" w:rsidR="006F402C" w:rsidRPr="006F402C" w:rsidRDefault="000D6AB9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>
        <w:rPr>
          <w:rFonts w:ascii="Nunito" w:hAnsi="Nunito"/>
          <w:color w:val="000000"/>
          <w:sz w:val="24"/>
          <w:szCs w:val="24"/>
          <w:lang w:val="tr-TR"/>
        </w:rPr>
        <w:t>Çalıştayın ikinci günündeki</w:t>
      </w:r>
      <w:r w:rsidR="006F402C"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="00176A60">
        <w:rPr>
          <w:rFonts w:ascii="Nunito" w:hAnsi="Nunito"/>
          <w:color w:val="000000"/>
          <w:sz w:val="24"/>
          <w:szCs w:val="24"/>
          <w:lang w:val="tr-TR"/>
        </w:rPr>
        <w:t xml:space="preserve">ilk </w:t>
      </w:r>
      <w:r w:rsidR="006F402C" w:rsidRPr="006F402C">
        <w:rPr>
          <w:rFonts w:ascii="Nunito" w:hAnsi="Nunito"/>
          <w:color w:val="000000"/>
          <w:sz w:val="24"/>
          <w:szCs w:val="24"/>
          <w:lang w:val="tr-TR"/>
        </w:rPr>
        <w:t xml:space="preserve">oturumlarda </w:t>
      </w:r>
      <w:r w:rsidR="006F402C"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“Türkiye’de Film Sektöründe Çalışma Koşulları”, “Sinemada Değişen Seyir Kültürü”, “Türkiye’de Sinema Yayıncılığı”</w:t>
      </w:r>
      <w:r w:rsidR="00017FA4">
        <w:rPr>
          <w:rFonts w:ascii="Nunito" w:hAnsi="Nunito"/>
          <w:b/>
          <w:bCs/>
          <w:color w:val="000000"/>
          <w:sz w:val="24"/>
          <w:szCs w:val="24"/>
          <w:lang w:val="tr-TR"/>
        </w:rPr>
        <w:t xml:space="preserve"> </w:t>
      </w:r>
      <w:r w:rsidR="006F402C" w:rsidRPr="006F402C">
        <w:rPr>
          <w:rFonts w:ascii="Nunito" w:hAnsi="Nunito"/>
          <w:color w:val="000000"/>
          <w:sz w:val="24"/>
          <w:szCs w:val="24"/>
          <w:lang w:val="tr-TR"/>
        </w:rPr>
        <w:t>başlıklar</w:t>
      </w:r>
      <w:r>
        <w:rPr>
          <w:rFonts w:ascii="Nunito" w:hAnsi="Nunito"/>
          <w:color w:val="000000"/>
          <w:sz w:val="24"/>
          <w:szCs w:val="24"/>
          <w:lang w:val="tr-TR"/>
        </w:rPr>
        <w:t>ı ele alındı</w:t>
      </w:r>
      <w:r w:rsidR="006F402C" w:rsidRPr="006F402C">
        <w:rPr>
          <w:rFonts w:ascii="Nunito" w:hAnsi="Nunito"/>
          <w:color w:val="000000"/>
          <w:sz w:val="24"/>
          <w:szCs w:val="24"/>
          <w:lang w:val="tr-TR"/>
        </w:rPr>
        <w:t>. </w:t>
      </w:r>
    </w:p>
    <w:p w14:paraId="1A33C1AA" w14:textId="2DF2491F" w:rsidR="006F402C" w:rsidRPr="006F402C" w:rsidRDefault="006F402C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“Türkiye’de Film Sektöründe Çalışma Koşulları”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başlıklı oturumun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moderatörü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, avukat Derya Yaman. Oturumda; film sektöründe iş yasalarının tanıdığı haklar, uygulama aksaklıkları ve çözümü, film sektöründe cinsiyet eşitliği ve film sektöründe sendikal haklar bağlamında neler yapılabileceği ele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alındı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 Oturumun katılımcıları ise; Ahmet Edebali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FİYAB, Damla Kırkalı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Sinema Televizyon Sendikası, Emre Yetim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Oyuncular Sendikası, Galip Görür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/ Sinema Emekçileri Sendikası (SİNE-SEN), İbrahim Onur </w:t>
      </w:r>
      <w:proofErr w:type="gramStart"/>
      <w:r w:rsidRPr="006F402C">
        <w:rPr>
          <w:rFonts w:ascii="Nunito" w:hAnsi="Nunito"/>
          <w:color w:val="000000"/>
          <w:sz w:val="24"/>
          <w:szCs w:val="24"/>
          <w:lang w:val="tr-TR"/>
        </w:rPr>
        <w:t>Akçınar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-</w:t>
      </w:r>
      <w:proofErr w:type="gram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Vehbi Cankat Güneş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Çalışma Bakanlığı, İlker Barış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SENARİSTBİR ve Ufuk Demirbilek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Sinema Televizyon Sendikası</w:t>
      </w:r>
    </w:p>
    <w:p w14:paraId="4E994750" w14:textId="5F218C2F" w:rsidR="006F402C" w:rsidRPr="006F402C" w:rsidRDefault="006F402C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İstanbul Üniversitesi’nden Prof. Dr. Hasan Akbulut’un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moderatörlüğünde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gerçekleşen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“Sinemada Değişen Seyir Kültürü”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oturumuna ise; Bahçeşehir Üniversitesi’nden Prof. Dr. Ayşe Nilüfer Narlı,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Cinemarine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sinema zinciri adına Cenk Sezgin, CJ ENM Medya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lastRenderedPageBreak/>
        <w:t xml:space="preserve">Genel Müdürü Ferhat Aslan, Mersin Üniversitesi’nden Doç. Dr. Hakan Erkılıç ve Koç Üniversitesi’nden Doç. Dr. İpek Azime Çelik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Rappas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katıldı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. Oturumda sinema salonlarından dijital platformlara, pelikülden dijitale sinema seyir kültürünün değişimi ile Türkiye’de sinema filmlerinin sınıflandırılması ve gösterilmesi başlıkları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tartışıldı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 </w:t>
      </w:r>
    </w:p>
    <w:p w14:paraId="69519683" w14:textId="037610B6" w:rsidR="006F402C" w:rsidRPr="006F402C" w:rsidRDefault="006F402C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Günün üçüncü oturumundaysa Marmara Üniversitesi’nden Doç. Dr. Meliha Elif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Demoğlu’nun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moderatörlüğünde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“Türkiye’de Sinema Yayıncılığı”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ele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alındı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 Katılımcılar; Munzur Üniversitesi’nden Prof. Dr. Ali Karadoğan, sinema yazarı Barış Saydam, Doç. Dr. Fırat Sayıcı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/ Sinema Yazarları Derneği (SİYAD), Prof. Dr. Semire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Ruken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Öztürk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SİNECINE Sinema Araştırmaları Dergisi, Ankara Üniversitesi, Serkan Öztürk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ES Yayınları ve Tuncer Çetinkaya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Modern Zamanlar Dergisi. Oturumda Türkiye’de basılı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/ dijital sinema dergileri ve sinema kitaplarının konu odakları ve izlekleri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değerlendirildi,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Türkiye’de sinema yayıncılığının gelişmesi yönünde izlenecek yol haritası üzerine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tartışıldı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 </w:t>
      </w:r>
    </w:p>
    <w:p w14:paraId="7A08003E" w14:textId="3B0B6D68" w:rsidR="006F402C" w:rsidRPr="006F402C" w:rsidRDefault="006F402C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Çalıştayın 14:30’da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başlayan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oturumlarında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 xml:space="preserve">ise 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“Film Sektöründe Yapım Koşulları, Krizler ve Çözümler”, “Sinema ve Kültürel Miras”, “Üretimden Gösterime Türkiye’de Kısa Film ve Belgesel Sinema”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başlıkları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 xml:space="preserve"> üzerine değerlendirmeler gerçekleştirildi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</w:t>
      </w:r>
    </w:p>
    <w:p w14:paraId="1FFE56DE" w14:textId="1A852BF5" w:rsidR="006F402C" w:rsidRPr="006F402C" w:rsidRDefault="006F402C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Özgür Balcı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moderatörlüğündeki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“Film Sektöründe Yapım Koşulları, Krizler ve Çözümler”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başlıklı oturumda; bağımsız sinema filmlerinin finansman sorunu, sinema filmlerinin kurumsal destek olanaklarını artıracak yöntemler ve 20 yıllık SGM destekleri uygulamasında yaşanan sorunlar ve çözüm yolları ele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alındı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. Oturumun katılımcıları; Ahmet Hızarcı, Ayhan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Sonyürek</w:t>
      </w:r>
      <w:proofErr w:type="spellEnd"/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SENARİSTBİR, Mehmet Güleryüz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SETEM, Nida Yılmaz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Türkiye Belediyeler Birliği, Serkan Acar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Film Kooperatifi (FİLMKOOP) ve Tunç Davut</w:t>
      </w:r>
      <w:r w:rsidR="00017FA4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/ SEF.  </w:t>
      </w:r>
    </w:p>
    <w:p w14:paraId="7B573E5D" w14:textId="0D108D89" w:rsidR="006F402C" w:rsidRPr="006F402C" w:rsidRDefault="006F402C" w:rsidP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Çukurova Üniversitesi’nden Doç. Dr. Aydın Çam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moderatörlüğünde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="001B30BE">
        <w:rPr>
          <w:rFonts w:ascii="Nunito" w:hAnsi="Nunito"/>
          <w:color w:val="000000"/>
          <w:sz w:val="24"/>
          <w:szCs w:val="24"/>
          <w:lang w:val="tr-TR"/>
        </w:rPr>
        <w:t>gerçekleştirilen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“Türkiye’de Sinema ve Kültürel Miras”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oturumunda ise; Mimar Sinan Güzel Sanatlar Üniversitesi’nden Prof. Dr. Asiye Korkmaz, Ankara Hacı Bayram Veli Üniversitesi’nden Prof. Dr. Aydan Özsoy,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Biket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İlhan / Film Yönetmenleri Derneği (FİLM-YÖN), Nil Gürpınar / Türkiye Sinema Eseri Sahipleri Meslek Birliği (SE-SAM) ve İstanbul Kültür Üniversitesi’nden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Prof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Dr. Okan Ormanlı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katıldı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. Oturumda Türkiye’deki film arşivi sorunu ve kültürel miras üzerine değerlendirmeler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yapıldı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</w:t>
      </w:r>
    </w:p>
    <w:p w14:paraId="46C5313F" w14:textId="6696F361" w:rsidR="00187D50" w:rsidRPr="001B36AD" w:rsidRDefault="006F402C">
      <w:pPr>
        <w:jc w:val="both"/>
        <w:rPr>
          <w:rFonts w:ascii="Nunito" w:hAnsi="Nunito"/>
          <w:color w:val="000000"/>
          <w:sz w:val="24"/>
          <w:szCs w:val="24"/>
          <w:lang w:val="tr-TR"/>
        </w:rPr>
      </w:pPr>
      <w:r w:rsidRPr="006F402C">
        <w:rPr>
          <w:rFonts w:ascii="Nunito" w:hAnsi="Nunito"/>
          <w:color w:val="000000"/>
          <w:sz w:val="24"/>
          <w:szCs w:val="24"/>
          <w:lang w:val="tr-TR"/>
        </w:rPr>
        <w:lastRenderedPageBreak/>
        <w:t xml:space="preserve">Maltepe Üniversitesi’nden Doç. Dr. Hakan Aytekin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moderatörlüğünde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gerçekleştirilen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“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Üretimden Gösterime Türkiye’de Kısa Film ve Belgesel Sinema”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konulu</w:t>
      </w:r>
      <w:r w:rsidRPr="006F402C">
        <w:rPr>
          <w:rFonts w:ascii="Nunito" w:hAnsi="Nunito"/>
          <w:b/>
          <w:bCs/>
          <w:color w:val="000000"/>
          <w:sz w:val="24"/>
          <w:szCs w:val="24"/>
          <w:lang w:val="tr-TR"/>
        </w:rPr>
        <w:t> 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son oturumunda ise; Selçuk Üniversitesi’nden Prof. Dr. Aytekin Can, Manisa Celal Bayar Üniversitesi’nden Prof. Dr. Meral Özçınar, Yönetmen Musa Ak, Kısa Film Yönetmenleri Derneği adına Okan Batur ve Anadolu Üniversitesi’nden Doç. Dr. Sırrı </w:t>
      </w:r>
      <w:proofErr w:type="spellStart"/>
      <w:r w:rsidRPr="006F402C">
        <w:rPr>
          <w:rFonts w:ascii="Nunito" w:hAnsi="Nunito"/>
          <w:color w:val="000000"/>
          <w:sz w:val="24"/>
          <w:szCs w:val="24"/>
          <w:lang w:val="tr-TR"/>
        </w:rPr>
        <w:t>Sertar</w:t>
      </w:r>
      <w:proofErr w:type="spellEnd"/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 Serter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katıldı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 xml:space="preserve">. Oturumda Türkiye’de kısa ve belgesel film üretiminde yaşanan temel sorunlar </w:t>
      </w:r>
      <w:r w:rsidR="00982E51">
        <w:rPr>
          <w:rFonts w:ascii="Nunito" w:hAnsi="Nunito"/>
          <w:color w:val="000000"/>
          <w:sz w:val="24"/>
          <w:szCs w:val="24"/>
          <w:lang w:val="tr-TR"/>
        </w:rPr>
        <w:t>değerlendirildi</w:t>
      </w:r>
      <w:r w:rsidRPr="006F402C">
        <w:rPr>
          <w:rFonts w:ascii="Nunito" w:hAnsi="Nunito"/>
          <w:color w:val="000000"/>
          <w:sz w:val="24"/>
          <w:szCs w:val="24"/>
          <w:lang w:val="tr-TR"/>
        </w:rPr>
        <w:t>. </w:t>
      </w:r>
    </w:p>
    <w:p w14:paraId="7B4AEDC8" w14:textId="77777777" w:rsidR="001B36AD" w:rsidRDefault="001B36AD" w:rsidP="00017FA4">
      <w:pPr>
        <w:pStyle w:val="AralkYok"/>
        <w:jc w:val="center"/>
        <w:rPr>
          <w:rStyle w:val="Kpr"/>
          <w:rFonts w:ascii="Nunito" w:eastAsia="Nunito" w:hAnsi="Nunito" w:cs="Nunito"/>
          <w:color w:val="4F81BD" w:themeColor="accent1"/>
          <w:lang w:val="tr-TR"/>
        </w:rPr>
      </w:pPr>
      <w:hyperlink r:id="rId7" w:history="1">
        <w:r w:rsidRPr="00017FA4">
          <w:rPr>
            <w:rStyle w:val="Kpr"/>
            <w:rFonts w:ascii="Nunito" w:eastAsia="Nunito" w:hAnsi="Nunito" w:cs="Nunito"/>
            <w:color w:val="4F81BD" w:themeColor="accent1"/>
            <w:lang w:val="tr-TR"/>
          </w:rPr>
          <w:t>https://antalyaff.com/tr/</w:t>
        </w:r>
      </w:hyperlink>
    </w:p>
    <w:p w14:paraId="7B759B2B" w14:textId="77777777" w:rsidR="00017FA4" w:rsidRPr="00017FA4" w:rsidRDefault="00017FA4" w:rsidP="00017FA4">
      <w:pPr>
        <w:pStyle w:val="AralkYok"/>
        <w:jc w:val="center"/>
        <w:rPr>
          <w:rFonts w:ascii="Nunito" w:eastAsia="Nunito" w:hAnsi="Nunito" w:cs="Nunito"/>
          <w:color w:val="4F81BD" w:themeColor="accent1"/>
          <w:lang w:val="es-ES"/>
        </w:rPr>
      </w:pPr>
    </w:p>
    <w:p w14:paraId="495919D8" w14:textId="77777777" w:rsidR="001B36AD" w:rsidRPr="00017FA4" w:rsidRDefault="001B36AD" w:rsidP="001B36AD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  <w:lang w:val="es-ES"/>
        </w:rPr>
      </w:pPr>
      <w:proofErr w:type="spellStart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Detaylı</w:t>
      </w:r>
      <w:proofErr w:type="spellEnd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Bilgi</w:t>
      </w:r>
      <w:proofErr w:type="spellEnd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 xml:space="preserve"> ve </w:t>
      </w:r>
      <w:proofErr w:type="spellStart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Görsel</w:t>
      </w:r>
      <w:proofErr w:type="spellEnd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 </w:t>
      </w:r>
      <w:proofErr w:type="spellStart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İçin</w:t>
      </w:r>
      <w:proofErr w:type="spellEnd"/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:</w:t>
      </w:r>
      <w:r w:rsidRPr="00017FA4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 </w:t>
      </w:r>
    </w:p>
    <w:p w14:paraId="7A415C37" w14:textId="77777777" w:rsidR="001B36AD" w:rsidRPr="00017FA4" w:rsidRDefault="001B36AD" w:rsidP="001B36AD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</w:rPr>
      </w:pPr>
      <w:r w:rsidRPr="00017FA4">
        <w:rPr>
          <w:rFonts w:ascii="Nunito" w:eastAsia="Nunito" w:hAnsi="Nunito" w:cs="Nunito"/>
          <w:color w:val="000000"/>
          <w:sz w:val="24"/>
          <w:szCs w:val="24"/>
        </w:rPr>
        <w:t xml:space="preserve">Batuhan </w:t>
      </w:r>
      <w:proofErr w:type="spellStart"/>
      <w:r w:rsidRPr="00017FA4">
        <w:rPr>
          <w:rFonts w:ascii="Nunito" w:eastAsia="Nunito" w:hAnsi="Nunito" w:cs="Nunito"/>
          <w:color w:val="000000"/>
          <w:sz w:val="24"/>
          <w:szCs w:val="24"/>
        </w:rPr>
        <w:t>Zümrüt</w:t>
      </w:r>
      <w:proofErr w:type="spellEnd"/>
      <w:proofErr w:type="gramStart"/>
      <w:r w:rsidRPr="00017FA4">
        <w:rPr>
          <w:rFonts w:ascii="Nunito" w:eastAsia="Nunito" w:hAnsi="Nunito" w:cs="Nunito"/>
          <w:color w:val="000000"/>
          <w:sz w:val="24"/>
          <w:szCs w:val="24"/>
        </w:rPr>
        <w:t>-  0532</w:t>
      </w:r>
      <w:proofErr w:type="gramEnd"/>
      <w:r w:rsidRPr="00017FA4">
        <w:rPr>
          <w:rFonts w:ascii="Nunito" w:eastAsia="Nunito" w:hAnsi="Nunito" w:cs="Nunito"/>
          <w:color w:val="000000"/>
          <w:sz w:val="24"/>
          <w:szCs w:val="24"/>
        </w:rPr>
        <w:t xml:space="preserve"> 476 13 29</w:t>
      </w:r>
    </w:p>
    <w:p w14:paraId="387BA7A3" w14:textId="77777777" w:rsidR="001B36AD" w:rsidRPr="00017FA4" w:rsidRDefault="001B36AD" w:rsidP="001B36AD">
      <w:pPr>
        <w:spacing w:after="0" w:line="240" w:lineRule="auto"/>
        <w:jc w:val="both"/>
        <w:rPr>
          <w:rFonts w:ascii="Nunito" w:eastAsia="Nunito" w:hAnsi="Nunito" w:cs="Nunito"/>
          <w:color w:val="4F81BD" w:themeColor="accent1"/>
          <w:sz w:val="24"/>
          <w:szCs w:val="24"/>
        </w:rPr>
      </w:pPr>
      <w:hyperlink r:id="rId8" w:history="1">
        <w:r w:rsidRPr="00017FA4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</w:rPr>
          <w:t>batuhanzumrut@antalyaff.com</w:t>
        </w:r>
      </w:hyperlink>
    </w:p>
    <w:p w14:paraId="78157708" w14:textId="77777777" w:rsidR="00187D50" w:rsidRPr="00BA532B" w:rsidRDefault="00187D50">
      <w:pPr>
        <w:jc w:val="both"/>
        <w:rPr>
          <w:rFonts w:ascii="Nunito" w:hAnsi="Nunito"/>
          <w:color w:val="000000"/>
          <w:sz w:val="24"/>
          <w:szCs w:val="24"/>
        </w:rPr>
      </w:pPr>
    </w:p>
    <w:p w14:paraId="08DA7888" w14:textId="79E96921" w:rsidR="00A57ABE" w:rsidRDefault="007D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Nunito" w:hAnsi="Nunito" w:cs="Helvetica"/>
          <w:color w:val="000000"/>
        </w:rPr>
      </w:pPr>
      <w:r>
        <w:rPr>
          <w:rFonts w:ascii="Nunito" w:hAnsi="Nunito"/>
          <w:b/>
          <w:bCs/>
          <w:color w:val="000000"/>
          <w:sz w:val="24"/>
          <w:szCs w:val="24"/>
        </w:rPr>
        <w:t xml:space="preserve"> </w:t>
      </w:r>
    </w:p>
    <w:p w14:paraId="404EA517" w14:textId="77777777" w:rsidR="00A57ABE" w:rsidRDefault="00A57A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Nunito" w:hAnsi="Nunito" w:cs="Helvetica"/>
          <w:color w:val="000000"/>
        </w:rPr>
      </w:pPr>
    </w:p>
    <w:sectPr w:rsidR="00A57ABE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EC9B" w14:textId="77777777" w:rsidR="000A03F3" w:rsidRDefault="000A03F3">
      <w:pPr>
        <w:spacing w:after="0" w:line="240" w:lineRule="auto"/>
      </w:pPr>
      <w:r>
        <w:separator/>
      </w:r>
    </w:p>
  </w:endnote>
  <w:endnote w:type="continuationSeparator" w:id="0">
    <w:p w14:paraId="0A822300" w14:textId="77777777" w:rsidR="000A03F3" w:rsidRDefault="000A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C8B27" w14:textId="77777777" w:rsidR="00A57ABE" w:rsidRDefault="0061640B">
    <w:pPr>
      <w:pStyle w:val="AltBilgi"/>
      <w:jc w:val="right"/>
    </w:pPr>
    <w:r>
      <w:rPr>
        <w:noProof/>
        <w:lang w:val="tr-TR" w:eastAsia="tr-TR"/>
      </w:rPr>
      <w:drawing>
        <wp:inline distT="0" distB="0" distL="0" distR="0" wp14:anchorId="43EF4932" wp14:editId="4DD7DC8E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RV31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8D37" w14:textId="77777777" w:rsidR="000A03F3" w:rsidRDefault="000A03F3">
      <w:pPr>
        <w:spacing w:after="0" w:line="240" w:lineRule="auto"/>
      </w:pPr>
      <w:r>
        <w:separator/>
      </w:r>
    </w:p>
  </w:footnote>
  <w:footnote w:type="continuationSeparator" w:id="0">
    <w:p w14:paraId="3D93FA8D" w14:textId="77777777" w:rsidR="000A03F3" w:rsidRDefault="000A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CD2D" w14:textId="77777777" w:rsidR="00A57ABE" w:rsidRDefault="0061640B">
    <w:pPr>
      <w:pStyle w:val="stBilgi"/>
    </w:pPr>
    <w:r>
      <w:rPr>
        <w:noProof/>
        <w:lang w:val="tr-TR" w:eastAsia="tr-TR"/>
      </w:rPr>
      <w:drawing>
        <wp:inline distT="0" distB="0" distL="0" distR="0" wp14:anchorId="2820631D" wp14:editId="7D87204E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RV31Z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066B"/>
    <w:multiLevelType w:val="hybridMultilevel"/>
    <w:tmpl w:val="C3BE09BA"/>
    <w:lvl w:ilvl="0" w:tplc="97287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B4F9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1E410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7C8300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55E10B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45EA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DCAE3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9EE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D704D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6D4A02"/>
    <w:multiLevelType w:val="hybridMultilevel"/>
    <w:tmpl w:val="E6C8033A"/>
    <w:name w:val="Numaralandırılmış liste 1"/>
    <w:lvl w:ilvl="0" w:tplc="2E142954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E4AE91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A6A6C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B4752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4E42D1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E602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842365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640ECC7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A9A2A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45D55280"/>
    <w:multiLevelType w:val="hybridMultilevel"/>
    <w:tmpl w:val="6A4446D6"/>
    <w:name w:val="Numaralandırılmış liste 2"/>
    <w:lvl w:ilvl="0" w:tplc="F8429E90">
      <w:numFmt w:val="bullet"/>
      <w:lvlText w:val="-"/>
      <w:lvlJc w:val="left"/>
      <w:pPr>
        <w:ind w:left="360" w:firstLine="0"/>
      </w:pPr>
      <w:rPr>
        <w:rFonts w:ascii="Nunito" w:eastAsia="Aptos" w:hAnsi="Nunito" w:cs="Aptos"/>
      </w:rPr>
    </w:lvl>
    <w:lvl w:ilvl="1" w:tplc="7C1236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2CEF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4AC0A3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FB6DF7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88A9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A88BAB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7C042C2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06EB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783110261">
    <w:abstractNumId w:val="1"/>
  </w:num>
  <w:num w:numId="2" w16cid:durableId="1614364565">
    <w:abstractNumId w:val="2"/>
  </w:num>
  <w:num w:numId="3" w16cid:durableId="126060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BE"/>
    <w:rsid w:val="0000169D"/>
    <w:rsid w:val="00017FA4"/>
    <w:rsid w:val="000A03F3"/>
    <w:rsid w:val="000A074D"/>
    <w:rsid w:val="000D6AB9"/>
    <w:rsid w:val="00176A60"/>
    <w:rsid w:val="00187D50"/>
    <w:rsid w:val="001B30BE"/>
    <w:rsid w:val="001B36AD"/>
    <w:rsid w:val="002B3B8E"/>
    <w:rsid w:val="002D4FE7"/>
    <w:rsid w:val="002E0AE3"/>
    <w:rsid w:val="00321ED3"/>
    <w:rsid w:val="003A1A87"/>
    <w:rsid w:val="00441BCE"/>
    <w:rsid w:val="00592680"/>
    <w:rsid w:val="00610B54"/>
    <w:rsid w:val="0061640B"/>
    <w:rsid w:val="00617007"/>
    <w:rsid w:val="006F402C"/>
    <w:rsid w:val="007D6BC4"/>
    <w:rsid w:val="0092388B"/>
    <w:rsid w:val="00982E51"/>
    <w:rsid w:val="00A11446"/>
    <w:rsid w:val="00A57ABE"/>
    <w:rsid w:val="00BA532B"/>
    <w:rsid w:val="00BF510E"/>
    <w:rsid w:val="00DF6707"/>
    <w:rsid w:val="00E129D3"/>
    <w:rsid w:val="00E378AB"/>
    <w:rsid w:val="00EA36E3"/>
    <w:rsid w:val="00F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5451"/>
  <w15:docId w15:val="{A84EA5B7-D281-624B-A268-82A1C7CF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5</cp:revision>
  <dcterms:created xsi:type="dcterms:W3CDTF">2024-10-11T18:55:00Z</dcterms:created>
  <dcterms:modified xsi:type="dcterms:W3CDTF">2024-10-12T05:43:00Z</dcterms:modified>
</cp:coreProperties>
</file>