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714C" w14:textId="2DAD0AD0" w:rsidR="0044103F" w:rsidRPr="0044103F" w:rsidRDefault="0044103F" w:rsidP="0044103F">
      <w:pPr>
        <w:pStyle w:val="NormalWeb"/>
        <w:rPr>
          <w:sz w:val="40"/>
          <w:szCs w:val="40"/>
        </w:rPr>
      </w:pPr>
      <w:r w:rsidRPr="0044103F">
        <w:rPr>
          <w:rStyle w:val="Gl"/>
          <w:sz w:val="40"/>
          <w:szCs w:val="40"/>
        </w:rPr>
        <w:t>Akademik Program</w:t>
      </w:r>
      <w:r>
        <w:rPr>
          <w:rStyle w:val="Gl"/>
          <w:sz w:val="40"/>
          <w:szCs w:val="40"/>
        </w:rPr>
        <w:t>,</w:t>
      </w:r>
      <w:r w:rsidRPr="0044103F">
        <w:rPr>
          <w:rStyle w:val="Gl"/>
          <w:sz w:val="40"/>
          <w:szCs w:val="40"/>
        </w:rPr>
        <w:t xml:space="preserve"> </w:t>
      </w:r>
      <w:r w:rsidRPr="0044103F">
        <w:rPr>
          <w:rStyle w:val="Gl"/>
          <w:sz w:val="40"/>
          <w:szCs w:val="40"/>
        </w:rPr>
        <w:t xml:space="preserve">17 </w:t>
      </w:r>
      <w:r w:rsidRPr="0044103F">
        <w:rPr>
          <w:rStyle w:val="Gl"/>
          <w:sz w:val="40"/>
          <w:szCs w:val="40"/>
        </w:rPr>
        <w:t xml:space="preserve">Kasım </w:t>
      </w:r>
      <w:r w:rsidRPr="0044103F">
        <w:rPr>
          <w:rStyle w:val="Gl"/>
          <w:sz w:val="40"/>
          <w:szCs w:val="40"/>
        </w:rPr>
        <w:t>2023'de Başladı</w:t>
      </w:r>
    </w:p>
    <w:p w14:paraId="030835EC" w14:textId="77777777" w:rsidR="0044103F" w:rsidRDefault="0044103F" w:rsidP="0044103F">
      <w:pPr>
        <w:pStyle w:val="NormalWeb"/>
      </w:pPr>
      <w:r>
        <w:t>Akademik Program 'İfade Özgürlüğü' temasıyla İstanbul Üniversitesi Doktora Salunu'nda başladı. 13. Uluslararası Suç ve Ceza Film Festivali akademik programı, 17 Kasım– 23 Kasım tarihleri arasında gerçekleştirilecek.</w:t>
      </w:r>
    </w:p>
    <w:p w14:paraId="6D0952E2" w14:textId="77777777" w:rsidR="0044103F" w:rsidRDefault="0044103F" w:rsidP="0044103F">
      <w:pPr>
        <w:pStyle w:val="NormalWeb"/>
      </w:pPr>
      <w:r>
        <w:rPr>
          <w:rStyle w:val="Gl"/>
        </w:rPr>
        <w:t>Akademik programın konusu “İfade Özgürlüğü”</w:t>
      </w:r>
    </w:p>
    <w:p w14:paraId="19BD9221" w14:textId="77777777" w:rsidR="0044103F" w:rsidRDefault="0044103F" w:rsidP="0044103F">
      <w:pPr>
        <w:pStyle w:val="NormalWeb"/>
      </w:pPr>
      <w:r>
        <w:t xml:space="preserve">Akademik program 17 Kasım 2022 Cuma günü saat 09.00'da İstanbul Üniversitesi Doktora Salonu'nda, Uluslararası Suç ve Ceza Film Festivali Başkanı Prof. Dr. </w:t>
      </w:r>
      <w:proofErr w:type="gramStart"/>
      <w:r>
        <w:t>Adem</w:t>
      </w:r>
      <w:proofErr w:type="gramEnd"/>
      <w:r>
        <w:t xml:space="preserve"> Sözüer, İstanbul Üniversitesi Hukuk Fakültesi Dekanı Prof. Dr. Fethi Gedikli ve İstanbul Üniversitesi Rektörü Prof. Dr. Osman Bülent Zülfikar'ın konuşmaları ile başladı.</w:t>
      </w:r>
    </w:p>
    <w:p w14:paraId="189BC74B" w14:textId="77777777" w:rsidR="0044103F" w:rsidRDefault="0044103F" w:rsidP="0044103F">
      <w:pPr>
        <w:pStyle w:val="NormalWeb"/>
      </w:pPr>
      <w:r>
        <w:rPr>
          <w:rStyle w:val="Gl"/>
        </w:rPr>
        <w:t>Açılış Konferansı ve birinci gün programı</w:t>
      </w:r>
    </w:p>
    <w:p w14:paraId="2B3950C7" w14:textId="77777777" w:rsidR="0044103F" w:rsidRDefault="0044103F" w:rsidP="0044103F">
      <w:pPr>
        <w:pStyle w:val="NormalWeb"/>
      </w:pPr>
      <w:r>
        <w:t>Prof. Dr. Yasemin Işıktaç yönetiminde; Prof. Dr. İoanna Kuçuradi'nin “İfade Özgürlüğü Bir Temel Hak Mıdır?” konulu açılış konferansının ardından, 'Soruşturma ve Kovuşturma Süreçlerinde Basının Haber Verme Hakkını Kullanılması', 'İfade Özgürlüğünün Sınırları Bağlamında Kuran-ı Kerim’e Karşı Gerçekleşen Eylemler', 'Şiddet ve Nefret Söylemi' konuları ele alındı. Akademik programın ilk gününde ayrıca; 'İfade Özgürlüğü Bağlamında Sosyal Ağlarda Algoritmalar', 'Filistin Sansür', 'İçerik Sağlayıcının Ceza Sorumluluğu', 'İçeriğin Silinmesi, Erişimin Engellenmesi ve Bant Daraltması Tedbirleri' konularında sunumlar gerçeleştirildi.</w:t>
      </w:r>
    </w:p>
    <w:p w14:paraId="50DCB58A" w14:textId="77777777" w:rsidR="0044103F" w:rsidRDefault="0044103F" w:rsidP="0044103F">
      <w:pPr>
        <w:pStyle w:val="NormalWeb"/>
      </w:pPr>
      <w:r>
        <w:t>'Halkı Kin ve Düşmanlığa Tahrik Suçunda Hukuka Uygunluk Nedenleri', 'Türk Hukukunda Açık ve Yakın Tehlike Testi', 'Tarihsel Örnekler Işığında Suçu ve Suçluyu Övme Suçu' konu başlıklarında tebliğler yapıldı.</w:t>
      </w:r>
    </w:p>
    <w:p w14:paraId="16D88090" w14:textId="77777777" w:rsidR="00556779" w:rsidRDefault="00556779"/>
    <w:sectPr w:rsidR="00556779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3F"/>
    <w:rsid w:val="0044103F"/>
    <w:rsid w:val="00556779"/>
    <w:rsid w:val="006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5235"/>
  <w15:chartTrackingRefBased/>
  <w15:docId w15:val="{3C5AFBB3-A5BB-4881-9885-5E3CD8A6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441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2023-11-19T09:49:00Z</dcterms:created>
  <dcterms:modified xsi:type="dcterms:W3CDTF">2023-11-19T09:50:00Z</dcterms:modified>
</cp:coreProperties>
</file>