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A4E2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12. ULUSLARARASI SUÇ VE CEZA FİLM FESTİVALİ</w:t>
      </w:r>
    </w:p>
    <w:p w14:paraId="00000002" w14:textId="77777777" w:rsidR="00BA4E28"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12th INTERNATIONAL CRIME AND PUNISHMENT FILM FESTIVAL</w:t>
      </w:r>
    </w:p>
    <w:p w14:paraId="00000003" w14:textId="77777777" w:rsidR="00BA4E28" w:rsidRDefault="00BA4E28">
      <w:pPr>
        <w:rPr>
          <w:rFonts w:ascii="Times New Roman" w:eastAsia="Times New Roman" w:hAnsi="Times New Roman" w:cs="Times New Roman"/>
          <w:sz w:val="24"/>
          <w:szCs w:val="24"/>
        </w:rPr>
      </w:pPr>
    </w:p>
    <w:p w14:paraId="00000004" w14:textId="77777777" w:rsidR="00BA4E2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18-24 KASIM / </w:t>
      </w:r>
      <w:r>
        <w:rPr>
          <w:rFonts w:ascii="Times New Roman" w:eastAsia="Times New Roman" w:hAnsi="Times New Roman" w:cs="Times New Roman"/>
          <w:i/>
          <w:sz w:val="24"/>
          <w:szCs w:val="24"/>
        </w:rPr>
        <w:t xml:space="preserve">NOVEMBER </w:t>
      </w:r>
      <w:r>
        <w:rPr>
          <w:rFonts w:ascii="Times New Roman" w:eastAsia="Times New Roman" w:hAnsi="Times New Roman" w:cs="Times New Roman"/>
          <w:sz w:val="24"/>
          <w:szCs w:val="24"/>
        </w:rPr>
        <w:t>2022 ISTANBUL</w:t>
      </w:r>
    </w:p>
    <w:p w14:paraId="00000005" w14:textId="77777777" w:rsidR="00BA4E28" w:rsidRDefault="00BA4E28">
      <w:pPr>
        <w:ind w:left="720"/>
        <w:rPr>
          <w:rFonts w:ascii="Times New Roman" w:eastAsia="Times New Roman" w:hAnsi="Times New Roman" w:cs="Times New Roman"/>
          <w:sz w:val="24"/>
          <w:szCs w:val="24"/>
        </w:rPr>
      </w:pPr>
    </w:p>
    <w:p w14:paraId="00000007" w14:textId="77777777" w:rsidR="00BA4E28"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SİNEMA ONUR ÖDÜLÜ / </w:t>
      </w:r>
      <w:r>
        <w:rPr>
          <w:rFonts w:ascii="Times New Roman" w:eastAsia="Times New Roman" w:hAnsi="Times New Roman" w:cs="Times New Roman"/>
          <w:i/>
          <w:sz w:val="24"/>
          <w:szCs w:val="24"/>
        </w:rPr>
        <w:t>CINEMA HONORARY AWARD</w:t>
      </w:r>
      <w:r>
        <w:rPr>
          <w:rFonts w:ascii="Times New Roman" w:eastAsia="Times New Roman" w:hAnsi="Times New Roman" w:cs="Times New Roman"/>
          <w:sz w:val="24"/>
          <w:szCs w:val="24"/>
        </w:rPr>
        <w:t xml:space="preserve"> - SERRA YILMAZ</w:t>
      </w:r>
    </w:p>
    <w:p w14:paraId="00000008" w14:textId="77777777" w:rsidR="00BA4E28" w:rsidRDefault="00000000">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İstanbul'da doğan Serra Yılmaz Fransa'da psikoloji ve tiyatro eğitimi aldı. Dostlar Tiyatro Grubu'nun açtığı yarışmayı kazandı ve  ilk sahne deneyimini bu tiyatroda yaşadı. Sinema yaşamı, 1983 yılında Atıf Yılmaz'ın "Şekerpare" filmi ile başladı. Atıf Yılmaz, Ömer Kavur, Zeki Ökten, Şerif Gören, Ümit Ünal ve Ferzan Özpetek gibi önemli yönetmenlerle çalıştı. 1997'de ilk yönetmenliğini  tiyatro oyunu olan "Diğerlerinin Adı Ali" oyununda yaptı. Gerek tiyatro, gerek sinemadaki performanslarıyla pek çok ödül alan Serra Yılmaz, sinema çalışmalarının yanı sıra İstanbul Şehir Tiyatroları'nda oyuncu, dramaturg ve sanat yönetmeni yardımcısı olarak 15 yıl çalıştı. 2005'te İtalya'da sinema ve TV projelerinin yanı sıra tiyatro yapmaya başladı. Hâlen hem Türkiye hem de farklı ülkelerde sinema ve tiyatro çalışmalarını sürdürmektedir.</w:t>
      </w:r>
    </w:p>
    <w:p w14:paraId="00000009" w14:textId="77777777" w:rsidR="00BA4E28" w:rsidRDefault="00BA4E28">
      <w:pPr>
        <w:spacing w:line="240" w:lineRule="auto"/>
        <w:rPr>
          <w:rFonts w:ascii="Times New Roman" w:eastAsia="Times New Roman" w:hAnsi="Times New Roman" w:cs="Times New Roman"/>
          <w:color w:val="222222"/>
          <w:sz w:val="24"/>
          <w:szCs w:val="24"/>
        </w:rPr>
      </w:pPr>
    </w:p>
    <w:p w14:paraId="0000000A" w14:textId="77777777" w:rsidR="00BA4E28"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SİNEMAYA KATKI ÖDÜLÜ / </w:t>
      </w:r>
      <w:r>
        <w:rPr>
          <w:rFonts w:ascii="Times New Roman" w:eastAsia="Times New Roman" w:hAnsi="Times New Roman" w:cs="Times New Roman"/>
          <w:i/>
          <w:sz w:val="24"/>
          <w:szCs w:val="24"/>
        </w:rPr>
        <w:t>CONTRIBUTION TO CINEMA AWARD</w:t>
      </w:r>
      <w:r>
        <w:rPr>
          <w:rFonts w:ascii="Times New Roman" w:eastAsia="Times New Roman" w:hAnsi="Times New Roman" w:cs="Times New Roman"/>
          <w:sz w:val="24"/>
          <w:szCs w:val="24"/>
        </w:rPr>
        <w:t xml:space="preserve"> - SEVİN OKYAY</w:t>
      </w:r>
    </w:p>
    <w:p w14:paraId="0000000B" w14:textId="77777777" w:rsidR="00BA4E28" w:rsidRDefault="00000000">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1942'de İstanbul'da doğdu. Arnavutköy Amerikan Kız Koleji'nden mezun olduktan sonra çevirmen olarak çalışmaya başladı. 1975'ten itibaren önde gelen gündelik gazetelerde daha çok kültür-sanat yazarı olarak görev aldı ve kültür-sanat köşeleri yazdı. Yapı Kredi Yayınları'nda editör olarak çalıştıktan sonra, Türk TRT'sinde beş buçuk yıl süreyle "Ve Sinema/And Sinema" programını hazırladı. Açık Radyo'da radyocu oldu, sonra NTV Radyo'ya geçti. 1996'da Radikal'de köşe yazmaya başladı,  Şimdi Birgün, Milliyet Sanat ve Kitap ile Bavul dergisi yazarı. Harry Potter dizisinin altı kitabını ve Alberto Manguel ile Gianni Guadalupi'nin "Hayali Yerler Sözlüğü"nü Kutlukhan Kutlu ile çevirdi. Ayrıca yedi kitabı var. Sinema Eleştirmenleri Derneği SİYAD'ın ilk kadın üyesi. Yirmi yılı aşkın süredir NTV Radyo'da "Caz ve Ötesi" ile "Cinayet Masası" programları ile söyleşiler yapıyor.</w:t>
      </w:r>
    </w:p>
    <w:p w14:paraId="0000000C" w14:textId="77777777" w:rsidR="00BA4E28" w:rsidRDefault="00BA4E28">
      <w:pPr>
        <w:rPr>
          <w:rFonts w:ascii="Times New Roman" w:eastAsia="Times New Roman" w:hAnsi="Times New Roman" w:cs="Times New Roman"/>
          <w:sz w:val="24"/>
          <w:szCs w:val="24"/>
        </w:rPr>
      </w:pPr>
    </w:p>
    <w:p w14:paraId="0000000D" w14:textId="77777777" w:rsidR="00BA4E28"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SİNEMAYA KATKI ÖDÜLÜ / </w:t>
      </w:r>
      <w:r>
        <w:rPr>
          <w:rFonts w:ascii="Times New Roman" w:eastAsia="Times New Roman" w:hAnsi="Times New Roman" w:cs="Times New Roman"/>
          <w:i/>
          <w:sz w:val="24"/>
          <w:szCs w:val="24"/>
        </w:rPr>
        <w:t>CONTRIBUTION TO CINEMA AWARD</w:t>
      </w:r>
      <w:r>
        <w:rPr>
          <w:rFonts w:ascii="Times New Roman" w:eastAsia="Times New Roman" w:hAnsi="Times New Roman" w:cs="Times New Roman"/>
          <w:sz w:val="24"/>
          <w:szCs w:val="24"/>
        </w:rPr>
        <w:t xml:space="preserve"> - MEVLÜT KOÇAK</w:t>
      </w:r>
    </w:p>
    <w:p w14:paraId="0000000E" w14:textId="77777777" w:rsidR="00BA4E2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1956 yılında Sivas’ta doğdu. 1970 yılında sinema kariyerine montajcı olarak başladı. Teknolojinin sektörde yarattığı değişimlerin ardından kurguculuk yapmaya devam etti. 50 yılı aşkın süredir gerçekleştirdiği mesleğinde 300’den fazla filmin kurgusunu yaptı. Çeşitli uluslararası festivallerde En İyi Kurgu ödülleri kazandı. Toplamda 15 ödülü ve 4 belgesel filmi bulunmaktadır.</w:t>
      </w:r>
    </w:p>
    <w:p w14:paraId="0000000F" w14:textId="77777777" w:rsidR="00BA4E28" w:rsidRDefault="00BA4E28">
      <w:pPr>
        <w:rPr>
          <w:rFonts w:ascii="Times New Roman" w:eastAsia="Times New Roman" w:hAnsi="Times New Roman" w:cs="Times New Roman"/>
          <w:sz w:val="24"/>
          <w:szCs w:val="24"/>
        </w:rPr>
      </w:pPr>
    </w:p>
    <w:p w14:paraId="00000010" w14:textId="77777777" w:rsidR="00BA4E28"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AKADEMİK ONUR ÖDÜLÜ / </w:t>
      </w:r>
      <w:r>
        <w:rPr>
          <w:rFonts w:ascii="Times New Roman" w:eastAsia="Times New Roman" w:hAnsi="Times New Roman" w:cs="Times New Roman"/>
          <w:i/>
          <w:sz w:val="24"/>
          <w:szCs w:val="24"/>
        </w:rPr>
        <w:t>ACADEMIC HONORARY AWARD</w:t>
      </w:r>
      <w:r>
        <w:rPr>
          <w:rFonts w:ascii="Times New Roman" w:eastAsia="Times New Roman" w:hAnsi="Times New Roman" w:cs="Times New Roman"/>
          <w:sz w:val="24"/>
          <w:szCs w:val="24"/>
        </w:rPr>
        <w:t xml:space="preserve"> - NAZAN MOROĞLU</w:t>
      </w:r>
    </w:p>
    <w:p w14:paraId="00000011" w14:textId="77777777" w:rsidR="00BA4E28" w:rsidRDefault="00000000">
      <w:pPr>
        <w:shd w:val="clear" w:color="auto" w:fill="FFFFFF"/>
        <w:spacing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İstanbul’da doğdu. İstanbul Üniversitesi Hukuk Fakültesini bitirdi. İ.Ü.’de Kadın Hukuku alanında yüksek lisans yaptı, bu alanda ilk akademik çalışma olan “Kadının Soyadı” adlı tezi 1998’da yayınlandı. Türkiye’nin ilk Kadın Hukuku uzmanı olan Moroğlu, Yeditepe Ü. Hukuk; MEF Ü. Hukuk Fakültelerinde  “</w:t>
      </w:r>
      <w:r>
        <w:rPr>
          <w:rFonts w:ascii="Times New Roman" w:eastAsia="Times New Roman" w:hAnsi="Times New Roman" w:cs="Times New Roman"/>
          <w:i/>
          <w:color w:val="222222"/>
          <w:sz w:val="24"/>
          <w:szCs w:val="24"/>
          <w:highlight w:val="white"/>
        </w:rPr>
        <w:t>Kadının İnsan Hakları Hukuku</w:t>
      </w:r>
      <w:r>
        <w:rPr>
          <w:rFonts w:ascii="Times New Roman" w:eastAsia="Times New Roman" w:hAnsi="Times New Roman" w:cs="Times New Roman"/>
          <w:color w:val="222222"/>
          <w:sz w:val="24"/>
          <w:szCs w:val="24"/>
          <w:highlight w:val="white"/>
        </w:rPr>
        <w:t>” dersini vermektedir. Moroğlu, İ.Ü. Hukuk Fakültesi Eğitim Vakfı ve (ALKEV) Alman Liseliler Kültür ve Eğitim Vakfı kurucularındandır. Avrupa Birliği Kadın Hukukçular Derneği (EWLA) kurucu üyesidir. TÜBAKKOM (Türkiye Barolar Birliği Kadın Hukuku Kom.) kurucu başkanıdır.</w:t>
      </w:r>
    </w:p>
    <w:p w14:paraId="00000012" w14:textId="77777777" w:rsidR="00BA4E28" w:rsidRDefault="00BA4E28">
      <w:pPr>
        <w:shd w:val="clear" w:color="auto" w:fill="FFFFFF"/>
        <w:spacing w:line="240" w:lineRule="auto"/>
        <w:jc w:val="both"/>
        <w:rPr>
          <w:rFonts w:ascii="Times New Roman" w:eastAsia="Times New Roman" w:hAnsi="Times New Roman" w:cs="Times New Roman"/>
          <w:color w:val="222222"/>
          <w:sz w:val="24"/>
          <w:szCs w:val="24"/>
          <w:highlight w:val="white"/>
        </w:rPr>
      </w:pPr>
    </w:p>
    <w:p w14:paraId="00000013" w14:textId="77777777" w:rsidR="00BA4E28" w:rsidRDefault="00000000">
      <w:pPr>
        <w:shd w:val="clear" w:color="auto" w:fill="FFFFFF"/>
        <w:spacing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İstanbul Barosu Kadın Hakları Merkezi, Alman Liseliler Derneği yönetim kurulu üyeliği ve Türk Hukukçu Kadınlar Derneği ve Kadın Araştırmaları Derneği, Beşiktaş Kent Konseyi </w:t>
      </w:r>
      <w:r>
        <w:rPr>
          <w:rFonts w:ascii="Times New Roman" w:eastAsia="Times New Roman" w:hAnsi="Times New Roman" w:cs="Times New Roman"/>
          <w:color w:val="222222"/>
          <w:sz w:val="24"/>
          <w:szCs w:val="24"/>
          <w:highlight w:val="white"/>
        </w:rPr>
        <w:lastRenderedPageBreak/>
        <w:t>Kadın Meclisi başkanlığında bulundu. “Aile İçi Şiddete Son” kampanyasının Hürriyet-İstanbul Valiliği ortak projesinin hukuk danışmanlığını yaptı.</w:t>
      </w:r>
    </w:p>
    <w:p w14:paraId="00000014" w14:textId="77777777" w:rsidR="00BA4E28" w:rsidRDefault="00BA4E28">
      <w:pPr>
        <w:shd w:val="clear" w:color="auto" w:fill="FFFFFF"/>
        <w:spacing w:line="240" w:lineRule="auto"/>
        <w:jc w:val="both"/>
        <w:rPr>
          <w:rFonts w:ascii="Times New Roman" w:eastAsia="Times New Roman" w:hAnsi="Times New Roman" w:cs="Times New Roman"/>
          <w:color w:val="222222"/>
          <w:sz w:val="24"/>
          <w:szCs w:val="24"/>
          <w:highlight w:val="white"/>
        </w:rPr>
      </w:pPr>
    </w:p>
    <w:p w14:paraId="00000015" w14:textId="77777777" w:rsidR="00BA4E28" w:rsidRDefault="00000000">
      <w:pPr>
        <w:shd w:val="clear" w:color="auto" w:fill="FFFFFF"/>
        <w:spacing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2004 – 2006 döneminde İstanbul Barosu Yönetim Kurulu üyeliğine seçildi. 2010-2014 döneminde, Türk Üniversiteli Kadınlar Derneği Genel Başkanlığını yaptı.</w:t>
      </w:r>
    </w:p>
    <w:p w14:paraId="00000016" w14:textId="77777777" w:rsidR="00BA4E28" w:rsidRDefault="00BA4E28">
      <w:pPr>
        <w:shd w:val="clear" w:color="auto" w:fill="FFFFFF"/>
        <w:spacing w:line="240" w:lineRule="auto"/>
        <w:jc w:val="both"/>
        <w:rPr>
          <w:rFonts w:ascii="Times New Roman" w:eastAsia="Times New Roman" w:hAnsi="Times New Roman" w:cs="Times New Roman"/>
          <w:color w:val="222222"/>
          <w:sz w:val="24"/>
          <w:szCs w:val="24"/>
          <w:highlight w:val="white"/>
        </w:rPr>
      </w:pPr>
    </w:p>
    <w:p w14:paraId="00000017" w14:textId="77777777" w:rsidR="00BA4E28" w:rsidRDefault="00000000">
      <w:pPr>
        <w:shd w:val="clear" w:color="auto" w:fill="FFFFFF"/>
        <w:spacing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TÜSAİD Toplumsal Cinsiyet Eşitliği ile Eğitim Çalışma Grupları üyesi olan Moroğlu, Okulöncesi Eğitim Alt Çalışma Grubu Başkanlığı yaptı. 2018-2022 döneminde İstanbul Barosu Başkan Yardımcısı olan Av. Nazan Moroğlu halen Türkiye Aile Planlaması Vakfı Yönetim Kurulu üyesi; Laik ve Bilimsel Eğitim Platformu- LABEP Yürütme Kurulu üyesi; İstanbul Anayasa Platformu Sözcüsü, Basın Yüksek Konseyi Üyesi; KAGİDER Danışma Kurulu Üyesi; Nazım Hikmet Vakfı Yönetim Kurulu Üyesi; İstanbul Kadın Kuruluşları Birliği (İKKB) Koordinatörüdür. Av. Nazan Moroğlu, LL.M,  Prof. Dr. Erdoğan Moroğlu ile evli ve “Av. Dr. Seyfi Moroğlu ve Zeynep Moroğlu” iki çocukludur.</w:t>
      </w:r>
    </w:p>
    <w:p w14:paraId="00000018" w14:textId="77777777" w:rsidR="00BA4E28" w:rsidRDefault="00BA4E28">
      <w:pPr>
        <w:shd w:val="clear" w:color="auto" w:fill="FFFFFF"/>
        <w:spacing w:line="240" w:lineRule="auto"/>
        <w:jc w:val="both"/>
        <w:rPr>
          <w:rFonts w:ascii="Times New Roman" w:eastAsia="Times New Roman" w:hAnsi="Times New Roman" w:cs="Times New Roman"/>
          <w:color w:val="222222"/>
          <w:sz w:val="24"/>
          <w:szCs w:val="24"/>
          <w:highlight w:val="white"/>
        </w:rPr>
      </w:pPr>
    </w:p>
    <w:p w14:paraId="00000019" w14:textId="77777777" w:rsidR="00BA4E28" w:rsidRDefault="00000000">
      <w:pPr>
        <w:shd w:val="clear" w:color="auto" w:fill="FFFFFF"/>
        <w:spacing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Yayınları arasında: Kadının Soyadı; Türk Medeni Kanununda Eşlerarası Mal Rejimleri;  First Decade in Women’s Studies;  Kadınların İnsan Hakları Bildirisi ve Ek ihtiyari Protokol;  Medeni Kanun Değişikliği İçin Eşitliğin İzinde 10 Yıl; Avrupa Birliğine Giriş Süresinde Kadın Erkek Eşitliği; Uluslararası Sözleşmelerde Kadın Erkek Eşitliği; Aile Mahkemeleri’nin Yasal Çerçevesi ve Uygulama Sorunları;  Kadına ve Aile İçi Şiddete Son Vermek İçin Elele, 2. Bası, 2011, TÜKD yayını; Cumhuriyet Dönemi Hukuk Devrimi; Avrupa Birliğine Giriş Sürecinde Eğitim; Türkiye’de ve Dünyada Çocuk Hakları bulunmaktadır.</w:t>
      </w:r>
    </w:p>
    <w:p w14:paraId="0000001A" w14:textId="77777777" w:rsidR="00BA4E28" w:rsidRDefault="00BA4E28">
      <w:pPr>
        <w:shd w:val="clear" w:color="auto" w:fill="FFFFFF"/>
        <w:spacing w:line="240" w:lineRule="auto"/>
        <w:jc w:val="both"/>
        <w:rPr>
          <w:rFonts w:ascii="Times New Roman" w:eastAsia="Times New Roman" w:hAnsi="Times New Roman" w:cs="Times New Roman"/>
          <w:color w:val="222222"/>
          <w:sz w:val="24"/>
          <w:szCs w:val="24"/>
          <w:highlight w:val="white"/>
        </w:rPr>
      </w:pPr>
    </w:p>
    <w:p w14:paraId="0000001B" w14:textId="77777777" w:rsidR="00BA4E28" w:rsidRDefault="00000000">
      <w:pPr>
        <w:shd w:val="clear" w:color="auto" w:fill="FFFFFF"/>
        <w:spacing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2021 yılında Uluslararası Üniversiteli Kadınlar Federasyonu’nun ”</w:t>
      </w:r>
      <w:r>
        <w:rPr>
          <w:rFonts w:ascii="Times New Roman" w:eastAsia="Times New Roman" w:hAnsi="Times New Roman" w:cs="Times New Roman"/>
          <w:i/>
          <w:color w:val="222222"/>
          <w:sz w:val="24"/>
          <w:szCs w:val="24"/>
          <w:highlight w:val="white"/>
        </w:rPr>
        <w:t>Dünyada 100 Yılın 100 Öncü Kadını</w:t>
      </w:r>
      <w:r>
        <w:rPr>
          <w:rFonts w:ascii="Times New Roman" w:eastAsia="Times New Roman" w:hAnsi="Times New Roman" w:cs="Times New Roman"/>
          <w:color w:val="222222"/>
          <w:sz w:val="24"/>
          <w:szCs w:val="24"/>
          <w:highlight w:val="white"/>
        </w:rPr>
        <w:t xml:space="preserve">” listesinde yer verilen Nazan Moroğlu ayrıca,  PEN Yazarlar Derneği – Duygu Asena Ödülü, İstanbul Barosu Mahmut Esat Bozkurt Hukuk Ödülü gibi bir çok ödülüm de sahibidir. </w:t>
      </w:r>
    </w:p>
    <w:p w14:paraId="0000001C" w14:textId="77777777" w:rsidR="00BA4E28" w:rsidRDefault="00BA4E28">
      <w:pPr>
        <w:rPr>
          <w:rFonts w:ascii="Times New Roman" w:eastAsia="Times New Roman" w:hAnsi="Times New Roman" w:cs="Times New Roman"/>
          <w:sz w:val="24"/>
          <w:szCs w:val="24"/>
        </w:rPr>
      </w:pPr>
    </w:p>
    <w:sectPr w:rsidR="00BA4E2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0E62"/>
    <w:multiLevelType w:val="multilevel"/>
    <w:tmpl w:val="15167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62478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E28"/>
    <w:rsid w:val="00266A59"/>
    <w:rsid w:val="00BA4E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E4053-EA03-4405-A685-89460C61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cp:revision>
  <dcterms:created xsi:type="dcterms:W3CDTF">2022-11-01T21:24:00Z</dcterms:created>
  <dcterms:modified xsi:type="dcterms:W3CDTF">2022-11-01T21:24:00Z</dcterms:modified>
</cp:coreProperties>
</file>