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03BA" w14:textId="33B015FB" w:rsidR="00F24EAF" w:rsidRPr="007B2DBE" w:rsidRDefault="14CE9B61" w:rsidP="007B2DBE">
      <w:pPr>
        <w:pStyle w:val="AralkYok"/>
        <w:rPr>
          <w:sz w:val="24"/>
          <w:szCs w:val="24"/>
        </w:rPr>
      </w:pPr>
      <w:r w:rsidRPr="007B2DBE">
        <w:rPr>
          <w:sz w:val="24"/>
          <w:szCs w:val="24"/>
        </w:rPr>
        <w:t>BASIN BÜLTENİ</w:t>
      </w:r>
    </w:p>
    <w:p w14:paraId="70B717F6" w14:textId="16C77FE4" w:rsidR="00F24EAF" w:rsidRPr="007B2DBE" w:rsidRDefault="14CE9B61" w:rsidP="007B2DBE">
      <w:pPr>
        <w:pStyle w:val="AralkYok"/>
        <w:rPr>
          <w:sz w:val="24"/>
          <w:szCs w:val="24"/>
        </w:rPr>
      </w:pPr>
      <w:r w:rsidRPr="007B2DBE">
        <w:rPr>
          <w:sz w:val="24"/>
          <w:szCs w:val="24"/>
        </w:rPr>
        <w:t>Tarih</w:t>
      </w:r>
      <w:r w:rsidR="007B2DBE">
        <w:rPr>
          <w:sz w:val="24"/>
          <w:szCs w:val="24"/>
        </w:rPr>
        <w:t xml:space="preserve"> </w:t>
      </w:r>
      <w:r w:rsidRPr="007B2DBE">
        <w:rPr>
          <w:sz w:val="24"/>
          <w:szCs w:val="24"/>
        </w:rPr>
        <w:t>/ Say</w:t>
      </w:r>
      <w:r w:rsidR="00BB0CD9" w:rsidRPr="007B2DBE">
        <w:rPr>
          <w:sz w:val="24"/>
          <w:szCs w:val="24"/>
        </w:rPr>
        <w:t xml:space="preserve">ı: </w:t>
      </w:r>
      <w:r w:rsidR="00C028A7" w:rsidRPr="007B2DBE">
        <w:rPr>
          <w:sz w:val="24"/>
          <w:szCs w:val="24"/>
        </w:rPr>
        <w:t>0</w:t>
      </w:r>
      <w:r w:rsidR="0022103D" w:rsidRPr="007B2DBE">
        <w:rPr>
          <w:sz w:val="24"/>
          <w:szCs w:val="24"/>
        </w:rPr>
        <w:t>6</w:t>
      </w:r>
      <w:r w:rsidRPr="007B2DBE">
        <w:rPr>
          <w:sz w:val="24"/>
          <w:szCs w:val="24"/>
        </w:rPr>
        <w:t>/</w:t>
      </w:r>
      <w:r w:rsidR="00C028A7" w:rsidRPr="007B2DBE">
        <w:rPr>
          <w:sz w:val="24"/>
          <w:szCs w:val="24"/>
        </w:rPr>
        <w:t>11</w:t>
      </w:r>
      <w:r w:rsidRPr="007B2DBE">
        <w:rPr>
          <w:sz w:val="24"/>
          <w:szCs w:val="24"/>
        </w:rPr>
        <w:t>/202</w:t>
      </w:r>
      <w:r w:rsidR="00DC11CF" w:rsidRPr="007B2DBE">
        <w:rPr>
          <w:sz w:val="24"/>
          <w:szCs w:val="24"/>
        </w:rPr>
        <w:t>2</w:t>
      </w:r>
    </w:p>
    <w:p w14:paraId="795E475D" w14:textId="2C6CD442" w:rsidR="00F24EAF" w:rsidRPr="007B2DBE" w:rsidRDefault="14CE9B61" w:rsidP="007B2DBE">
      <w:pPr>
        <w:pStyle w:val="AralkYok"/>
        <w:rPr>
          <w:sz w:val="24"/>
          <w:szCs w:val="24"/>
        </w:rPr>
      </w:pPr>
      <w:r w:rsidRPr="007B2DBE">
        <w:rPr>
          <w:sz w:val="24"/>
          <w:szCs w:val="24"/>
        </w:rPr>
        <w:t>Dağıtım: Yazılı ve Görsel Basın</w:t>
      </w:r>
    </w:p>
    <w:p w14:paraId="1B09C13C" w14:textId="6617AC9C" w:rsidR="00790B00" w:rsidRPr="007B2DBE" w:rsidRDefault="00000000" w:rsidP="007B2DBE">
      <w:pPr>
        <w:pStyle w:val="AralkYok"/>
        <w:rPr>
          <w:rStyle w:val="Kpr"/>
          <w:rFonts w:ascii="Calibri" w:eastAsia="Calibri" w:hAnsi="Calibri" w:cs="Calibri"/>
          <w:sz w:val="24"/>
          <w:szCs w:val="24"/>
        </w:rPr>
      </w:pPr>
      <w:hyperlink r:id="rId5">
        <w:r w:rsidR="00790B00" w:rsidRPr="007B2DBE">
          <w:rPr>
            <w:rStyle w:val="Kpr"/>
            <w:rFonts w:ascii="Calibri" w:eastAsia="Calibri" w:hAnsi="Calibri" w:cs="Calibri"/>
            <w:sz w:val="24"/>
            <w:szCs w:val="24"/>
          </w:rPr>
          <w:t>https://jciistanbulcrossroads.com</w:t>
        </w:r>
      </w:hyperlink>
    </w:p>
    <w:p w14:paraId="6F118DBC" w14:textId="77777777" w:rsidR="007B2DBE" w:rsidRPr="007B2DBE" w:rsidRDefault="00000000" w:rsidP="007B2DBE">
      <w:pPr>
        <w:pStyle w:val="AralkYok"/>
        <w:rPr>
          <w:rStyle w:val="Kpr"/>
          <w:color w:val="4472C4" w:themeColor="accent1"/>
          <w:sz w:val="24"/>
          <w:szCs w:val="24"/>
          <w:u w:val="none"/>
        </w:rPr>
      </w:pPr>
      <w:hyperlink r:id="rId6">
        <w:r w:rsidR="00790B00" w:rsidRPr="007B2DBE">
          <w:rPr>
            <w:rStyle w:val="Kpr"/>
            <w:color w:val="4472C4" w:themeColor="accent1"/>
            <w:sz w:val="24"/>
            <w:szCs w:val="24"/>
            <w:u w:val="none"/>
          </w:rPr>
          <w:t>crossroads@jci.istanbul</w:t>
        </w:r>
      </w:hyperlink>
    </w:p>
    <w:p w14:paraId="4696FA20" w14:textId="10EFF3DC" w:rsidR="00F24EAF" w:rsidRPr="007B2DBE" w:rsidRDefault="00F24EAF" w:rsidP="007B2DBE">
      <w:pPr>
        <w:pStyle w:val="AralkYok"/>
        <w:rPr>
          <w:sz w:val="24"/>
          <w:szCs w:val="24"/>
        </w:rPr>
      </w:pPr>
    </w:p>
    <w:p w14:paraId="5E16EC16" w14:textId="740D6FAF" w:rsidR="00F24EAF" w:rsidRPr="00B62BC2" w:rsidRDefault="007B2DBE" w:rsidP="007B2DBE">
      <w:pPr>
        <w:pStyle w:val="AralkYok"/>
        <w:jc w:val="center"/>
        <w:rPr>
          <w:b/>
          <w:bCs/>
          <w:sz w:val="40"/>
          <w:szCs w:val="40"/>
        </w:rPr>
      </w:pPr>
      <w:r w:rsidRPr="00B62BC2">
        <w:rPr>
          <w:b/>
          <w:bCs/>
          <w:sz w:val="40"/>
          <w:szCs w:val="40"/>
        </w:rPr>
        <w:t xml:space="preserve">16. </w:t>
      </w:r>
      <w:proofErr w:type="spellStart"/>
      <w:r w:rsidR="14CE9B61" w:rsidRPr="00B62BC2">
        <w:rPr>
          <w:b/>
          <w:bCs/>
          <w:sz w:val="40"/>
          <w:szCs w:val="40"/>
        </w:rPr>
        <w:t>Crossroads</w:t>
      </w:r>
      <w:proofErr w:type="spellEnd"/>
      <w:r w:rsidR="14CE9B61" w:rsidRPr="00B62BC2">
        <w:rPr>
          <w:b/>
          <w:bCs/>
          <w:sz w:val="40"/>
          <w:szCs w:val="40"/>
        </w:rPr>
        <w:t xml:space="preserve"> Uluslararası Kısa Film Festivali</w:t>
      </w:r>
      <w:r w:rsidR="007B14B8" w:rsidRPr="00B62BC2">
        <w:rPr>
          <w:b/>
          <w:bCs/>
          <w:sz w:val="40"/>
          <w:szCs w:val="40"/>
        </w:rPr>
        <w:t xml:space="preserve"> </w:t>
      </w:r>
      <w:r w:rsidRPr="00B62BC2">
        <w:rPr>
          <w:b/>
          <w:bCs/>
          <w:sz w:val="40"/>
          <w:szCs w:val="40"/>
        </w:rPr>
        <w:t>(16.</w:t>
      </w:r>
      <w:r w:rsidR="00B62BC2" w:rsidRPr="00B62BC2">
        <w:rPr>
          <w:b/>
          <w:bCs/>
          <w:sz w:val="40"/>
          <w:szCs w:val="40"/>
        </w:rPr>
        <w:t xml:space="preserve"> </w:t>
      </w:r>
      <w:r w:rsidR="00E92739" w:rsidRPr="00B62BC2">
        <w:rPr>
          <w:b/>
          <w:bCs/>
          <w:sz w:val="40"/>
          <w:szCs w:val="40"/>
        </w:rPr>
        <w:t>CFF</w:t>
      </w:r>
      <w:r w:rsidRPr="00B62BC2">
        <w:rPr>
          <w:b/>
          <w:bCs/>
          <w:sz w:val="40"/>
          <w:szCs w:val="40"/>
        </w:rPr>
        <w:t>) Sona Erdi</w:t>
      </w:r>
    </w:p>
    <w:p w14:paraId="26BFFCB6" w14:textId="48BA3FE0" w:rsidR="00F24EAF" w:rsidRPr="007B2DBE" w:rsidRDefault="00F24EAF" w:rsidP="007B2DBE">
      <w:pPr>
        <w:pStyle w:val="AralkYok"/>
        <w:rPr>
          <w:sz w:val="24"/>
          <w:szCs w:val="24"/>
        </w:rPr>
      </w:pPr>
    </w:p>
    <w:p w14:paraId="183EDEC0" w14:textId="387AF2CD" w:rsidR="00790B00" w:rsidRPr="007B2DBE" w:rsidRDefault="007B14B8" w:rsidP="007B2DBE">
      <w:pPr>
        <w:pStyle w:val="AralkYok"/>
        <w:jc w:val="center"/>
        <w:rPr>
          <w:b/>
          <w:bCs/>
          <w:sz w:val="28"/>
          <w:szCs w:val="28"/>
        </w:rPr>
      </w:pPr>
      <w:r w:rsidRPr="007B2DBE">
        <w:rPr>
          <w:b/>
          <w:bCs/>
          <w:sz w:val="28"/>
          <w:szCs w:val="28"/>
        </w:rPr>
        <w:t>Dünyanın en büyük üçüncü sivil toplum kuruluşu olarak bilinen JCI (</w:t>
      </w:r>
      <w:proofErr w:type="spellStart"/>
      <w:r w:rsidRPr="007B2DBE">
        <w:rPr>
          <w:b/>
          <w:bCs/>
          <w:sz w:val="28"/>
          <w:szCs w:val="28"/>
        </w:rPr>
        <w:t>Junior</w:t>
      </w:r>
      <w:proofErr w:type="spellEnd"/>
      <w:r w:rsidRPr="007B2DBE">
        <w:rPr>
          <w:b/>
          <w:bCs/>
          <w:sz w:val="28"/>
          <w:szCs w:val="28"/>
        </w:rPr>
        <w:t xml:space="preserve"> </w:t>
      </w:r>
      <w:proofErr w:type="spellStart"/>
      <w:r w:rsidRPr="007B2DBE">
        <w:rPr>
          <w:b/>
          <w:bCs/>
          <w:sz w:val="28"/>
          <w:szCs w:val="28"/>
        </w:rPr>
        <w:t>Chamber</w:t>
      </w:r>
      <w:proofErr w:type="spellEnd"/>
      <w:r w:rsidRPr="007B2DBE">
        <w:rPr>
          <w:b/>
          <w:bCs/>
          <w:sz w:val="28"/>
          <w:szCs w:val="28"/>
        </w:rPr>
        <w:t xml:space="preserve"> International-Uluslararası Genç Liderler ve Girişimciler Derneği) İstanbul</w:t>
      </w:r>
      <w:r w:rsidR="00C028A7" w:rsidRPr="007B2DBE">
        <w:rPr>
          <w:b/>
          <w:bCs/>
          <w:sz w:val="28"/>
          <w:szCs w:val="28"/>
        </w:rPr>
        <w:t xml:space="preserve"> şubesi</w:t>
      </w:r>
      <w:r w:rsidRPr="007B2DBE">
        <w:rPr>
          <w:b/>
          <w:bCs/>
          <w:sz w:val="28"/>
          <w:szCs w:val="28"/>
        </w:rPr>
        <w:t xml:space="preserve"> tarafından </w:t>
      </w:r>
      <w:r w:rsidR="00C028A7" w:rsidRPr="007B2DBE">
        <w:rPr>
          <w:b/>
          <w:bCs/>
          <w:sz w:val="28"/>
          <w:szCs w:val="28"/>
        </w:rPr>
        <w:t xml:space="preserve">bu yıl </w:t>
      </w:r>
      <w:r w:rsidRPr="007B2DBE">
        <w:rPr>
          <w:b/>
          <w:bCs/>
          <w:sz w:val="28"/>
          <w:szCs w:val="28"/>
        </w:rPr>
        <w:t>1</w:t>
      </w:r>
      <w:r w:rsidR="00C028A7" w:rsidRPr="007B2DBE">
        <w:rPr>
          <w:b/>
          <w:bCs/>
          <w:sz w:val="28"/>
          <w:szCs w:val="28"/>
        </w:rPr>
        <w:t>6.kez</w:t>
      </w:r>
      <w:r w:rsidRPr="007B2DBE">
        <w:rPr>
          <w:b/>
          <w:bCs/>
          <w:sz w:val="28"/>
          <w:szCs w:val="28"/>
        </w:rPr>
        <w:t xml:space="preserve"> </w:t>
      </w:r>
      <w:r w:rsidR="00C028A7" w:rsidRPr="007B2DBE">
        <w:rPr>
          <w:b/>
          <w:bCs/>
          <w:sz w:val="28"/>
          <w:szCs w:val="28"/>
        </w:rPr>
        <w:t>düzenlenen ve</w:t>
      </w:r>
      <w:r w:rsidRPr="007B2DBE">
        <w:rPr>
          <w:b/>
          <w:bCs/>
          <w:sz w:val="28"/>
          <w:szCs w:val="28"/>
        </w:rPr>
        <w:t xml:space="preserve"> BM Sürdürülebilir Kalkınma Hedefleri kapsamında</w:t>
      </w:r>
      <w:r w:rsidR="00C028A7" w:rsidRPr="007B2DBE">
        <w:rPr>
          <w:b/>
          <w:bCs/>
          <w:sz w:val="28"/>
          <w:szCs w:val="28"/>
        </w:rPr>
        <w:t xml:space="preserve"> </w:t>
      </w:r>
      <w:r w:rsidR="00790B00" w:rsidRPr="007B2DBE">
        <w:rPr>
          <w:b/>
          <w:bCs/>
          <w:sz w:val="28"/>
          <w:szCs w:val="28"/>
        </w:rPr>
        <w:t xml:space="preserve">"Toplumsal Cinsiyet Eşitliği" </w:t>
      </w:r>
      <w:r w:rsidRPr="007B2DBE">
        <w:rPr>
          <w:b/>
          <w:bCs/>
          <w:sz w:val="28"/>
          <w:szCs w:val="28"/>
        </w:rPr>
        <w:t xml:space="preserve">temasıyla </w:t>
      </w:r>
      <w:r w:rsidR="00C028A7" w:rsidRPr="007B2DBE">
        <w:rPr>
          <w:b/>
          <w:bCs/>
          <w:sz w:val="28"/>
          <w:szCs w:val="28"/>
        </w:rPr>
        <w:t xml:space="preserve">gerçekleştirilen </w:t>
      </w:r>
      <w:proofErr w:type="spellStart"/>
      <w:r w:rsidR="00C028A7" w:rsidRPr="007B2DBE">
        <w:rPr>
          <w:b/>
          <w:bCs/>
          <w:sz w:val="28"/>
          <w:szCs w:val="28"/>
        </w:rPr>
        <w:t>Crossroads</w:t>
      </w:r>
      <w:proofErr w:type="spellEnd"/>
      <w:r w:rsidR="00C028A7" w:rsidRPr="007B2DBE">
        <w:rPr>
          <w:b/>
          <w:bCs/>
          <w:sz w:val="28"/>
          <w:szCs w:val="28"/>
        </w:rPr>
        <w:t xml:space="preserve"> Uluslararası Kısa Film Festivali, 5 Kasım Cumartesi günü </w:t>
      </w:r>
      <w:r w:rsidR="0022103D" w:rsidRPr="007B2DBE">
        <w:rPr>
          <w:b/>
          <w:bCs/>
          <w:sz w:val="28"/>
          <w:szCs w:val="28"/>
        </w:rPr>
        <w:t xml:space="preserve">Sinematek/Sinema Evi’nde </w:t>
      </w:r>
      <w:r w:rsidR="00C028A7" w:rsidRPr="007B2DBE">
        <w:rPr>
          <w:b/>
          <w:bCs/>
          <w:sz w:val="28"/>
          <w:szCs w:val="28"/>
        </w:rPr>
        <w:t xml:space="preserve">düzenlenen </w:t>
      </w:r>
      <w:r w:rsidR="00E756EE" w:rsidRPr="007B2DBE">
        <w:rPr>
          <w:b/>
          <w:bCs/>
          <w:sz w:val="28"/>
          <w:szCs w:val="28"/>
        </w:rPr>
        <w:t>Ödül Töreniyle</w:t>
      </w:r>
      <w:r w:rsidR="00C028A7" w:rsidRPr="007B2DBE">
        <w:rPr>
          <w:b/>
          <w:bCs/>
          <w:sz w:val="28"/>
          <w:szCs w:val="28"/>
        </w:rPr>
        <w:t xml:space="preserve"> sona erdi.</w:t>
      </w:r>
    </w:p>
    <w:p w14:paraId="24170559" w14:textId="77777777" w:rsidR="00790B00" w:rsidRPr="007B2DBE" w:rsidRDefault="00790B00" w:rsidP="007B2DBE">
      <w:pPr>
        <w:pStyle w:val="AralkYok"/>
        <w:rPr>
          <w:rFonts w:cstheme="minorHAnsi"/>
          <w:sz w:val="24"/>
          <w:szCs w:val="24"/>
        </w:rPr>
      </w:pPr>
    </w:p>
    <w:p w14:paraId="59EA39EB" w14:textId="6372CDEB" w:rsidR="00F24EAF" w:rsidRPr="007B2DBE" w:rsidRDefault="00C028A7" w:rsidP="007B2DBE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16. </w:t>
      </w:r>
      <w:proofErr w:type="spellStart"/>
      <w:r w:rsidR="00F92BA5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Crossroads</w:t>
      </w:r>
      <w:proofErr w:type="spellEnd"/>
      <w:r w:rsidR="00F92BA5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Uluslararası Kısa Film Festivali</w:t>
      </w:r>
      <w:r w:rsidR="14CE9B61" w:rsidRPr="007B2DBE">
        <w:rPr>
          <w:rFonts w:eastAsia="Calibri" w:cstheme="minorHAnsi"/>
          <w:sz w:val="24"/>
          <w:szCs w:val="24"/>
        </w:rPr>
        <w:t xml:space="preserve"> 202</w:t>
      </w:r>
      <w:r w:rsidR="00DC11CF" w:rsidRPr="007B2DBE">
        <w:rPr>
          <w:rFonts w:eastAsia="Calibri" w:cstheme="minorHAnsi"/>
          <w:sz w:val="24"/>
          <w:szCs w:val="24"/>
        </w:rPr>
        <w:t>2</w:t>
      </w:r>
      <w:r w:rsidR="14CE9B61" w:rsidRPr="007B2DBE">
        <w:rPr>
          <w:rFonts w:eastAsia="Calibri Light" w:cstheme="minorHAnsi"/>
          <w:sz w:val="24"/>
          <w:szCs w:val="24"/>
        </w:rPr>
        <w:t xml:space="preserve"> </w:t>
      </w:r>
      <w:r w:rsidR="14CE9B61" w:rsidRPr="007B2DBE">
        <w:rPr>
          <w:rFonts w:eastAsia="Calibri" w:cstheme="minorHAnsi"/>
          <w:sz w:val="24"/>
          <w:szCs w:val="24"/>
        </w:rPr>
        <w:t xml:space="preserve">yılında Sürdürülebilir Kalkınma </w:t>
      </w:r>
      <w:proofErr w:type="spellStart"/>
      <w:r w:rsidR="14CE9B61" w:rsidRPr="007B2DBE">
        <w:rPr>
          <w:rFonts w:eastAsia="Calibri" w:cstheme="minorHAnsi"/>
          <w:sz w:val="24"/>
          <w:szCs w:val="24"/>
        </w:rPr>
        <w:t>Amaçları’na</w:t>
      </w:r>
      <w:proofErr w:type="spellEnd"/>
      <w:r w:rsidR="14CE9B61" w:rsidRPr="007B2DBE">
        <w:rPr>
          <w:rFonts w:eastAsia="Calibri" w:cstheme="minorHAnsi"/>
          <w:sz w:val="24"/>
          <w:szCs w:val="24"/>
        </w:rPr>
        <w:t xml:space="preserve"> bağlı olarak temasının yansımalarını ve izlerini anlatan kısa filmleri ve y</w:t>
      </w:r>
      <w:r w:rsidR="003243DD" w:rsidRPr="007B2DBE">
        <w:rPr>
          <w:rFonts w:eastAsia="Calibri" w:cstheme="minorHAnsi"/>
          <w:sz w:val="24"/>
          <w:szCs w:val="24"/>
        </w:rPr>
        <w:t xml:space="preserve">önetmenlerini </w:t>
      </w:r>
      <w:r w:rsidRPr="007B2DBE">
        <w:rPr>
          <w:rFonts w:eastAsia="Calibri" w:cstheme="minorHAnsi"/>
          <w:sz w:val="24"/>
          <w:szCs w:val="24"/>
        </w:rPr>
        <w:t>ödüllendirdi.</w:t>
      </w:r>
      <w:r w:rsidR="00E756EE" w:rsidRPr="007B2DBE">
        <w:rPr>
          <w:rFonts w:eastAsia="Calibri" w:cstheme="minorHAnsi"/>
          <w:sz w:val="24"/>
          <w:szCs w:val="24"/>
        </w:rPr>
        <w:t xml:space="preserve"> </w:t>
      </w:r>
    </w:p>
    <w:p w14:paraId="52BC591E" w14:textId="24A2BD53" w:rsidR="00E6117C" w:rsidRPr="007B2DBE" w:rsidRDefault="00E6117C" w:rsidP="007B2DBE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7B2DBE">
        <w:rPr>
          <w:rFonts w:eastAsia="Calibri" w:cstheme="minorHAnsi"/>
          <w:sz w:val="24"/>
          <w:szCs w:val="24"/>
        </w:rPr>
        <w:t>Crossroads</w:t>
      </w:r>
      <w:proofErr w:type="spellEnd"/>
      <w:r w:rsidRPr="007B2DBE">
        <w:rPr>
          <w:rFonts w:eastAsia="Calibri" w:cstheme="minorHAnsi"/>
          <w:sz w:val="24"/>
          <w:szCs w:val="24"/>
        </w:rPr>
        <w:t xml:space="preserve"> Uluslararası Kısa Film Festivali Direktörü Murat Kalaman’ın açılış konuşmasıyla başlayan gecede ayrıca JCI İstanbul Başkanı Tolga </w:t>
      </w:r>
      <w:proofErr w:type="spellStart"/>
      <w:r w:rsidRPr="007B2DBE">
        <w:rPr>
          <w:rFonts w:eastAsia="Calibri" w:cstheme="minorHAnsi"/>
          <w:sz w:val="24"/>
          <w:szCs w:val="24"/>
        </w:rPr>
        <w:t>Kayasu</w:t>
      </w:r>
      <w:proofErr w:type="spellEnd"/>
      <w:r w:rsidRPr="007B2DBE">
        <w:rPr>
          <w:rFonts w:eastAsia="Calibri" w:cstheme="minorHAnsi"/>
          <w:sz w:val="24"/>
          <w:szCs w:val="24"/>
        </w:rPr>
        <w:t xml:space="preserve"> festivalin önemine değinerek, İstanbul’un adını ve ruhunu taşıyan bir şube olarak “Toplumsal Cinsiyet Eşitliği” gibi önemli konulara değinmenin bir zorunluluk olduğundan bahsetti. </w:t>
      </w:r>
    </w:p>
    <w:p w14:paraId="57655B87" w14:textId="606411DF" w:rsidR="00F02592" w:rsidRPr="007B2DBE" w:rsidRDefault="0022103D" w:rsidP="007B2DBE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Mert Fırat,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Darine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Hamze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, Hatice Aşkın, Deniz Göktürk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Kobanbay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, Ali İlhan ve Ahmet Berksoy’un jüride yer aldığı, d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ünya </w:t>
      </w: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genelinde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="00DC11CF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yüzlerce kısa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filmin başvurduğu festivalde </w:t>
      </w:r>
      <w:r w:rsidR="00DC11CF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9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farklı ülkeden finale kalan “Toplumsal Cinsiyet Eşitliği” temalı </w:t>
      </w:r>
      <w:r w:rsidR="00DC11CF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15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film, 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7 ayrı şehirde, eş zamanlı olarak düzenlenen etkinliklerle 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izleyenlerin beğenisine 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sunuldu</w:t>
      </w:r>
      <w:r w:rsidR="00D21748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ve izleyiciler tarafından beğenil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en</w:t>
      </w:r>
      <w:r w:rsidR="00E6117C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ve</w:t>
      </w:r>
      <w:r w:rsid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yönetmenliğini </w:t>
      </w:r>
      <w:proofErr w:type="spellStart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Carmen</w:t>
      </w:r>
      <w:proofErr w:type="spellEnd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Córdoba</w:t>
      </w:r>
      <w:proofErr w:type="spellEnd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González’in</w:t>
      </w:r>
      <w:proofErr w:type="spellEnd"/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yaptığı “Roberto” </w:t>
      </w:r>
      <w:r w:rsidR="00D1043C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isimli animasyon dalındaki kısa film S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eyirci Özel Ödülü’ne layık görüldü.</w:t>
      </w:r>
      <w:r w:rsidR="00C028A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ab/>
      </w:r>
      <w:r w:rsidR="00D21748" w:rsidRPr="007B2DBE">
        <w:rPr>
          <w:rFonts w:eastAsia="Times New Roman" w:cstheme="minorHAnsi"/>
          <w:sz w:val="24"/>
          <w:szCs w:val="24"/>
          <w:lang w:eastAsia="tr-TR"/>
        </w:rPr>
        <w:br/>
      </w:r>
      <w:r w:rsidR="00D21748" w:rsidRPr="007B2DBE">
        <w:rPr>
          <w:rFonts w:eastAsia="Times New Roman" w:cstheme="minorHAnsi"/>
          <w:sz w:val="24"/>
          <w:szCs w:val="24"/>
          <w:lang w:eastAsia="tr-TR"/>
        </w:rPr>
        <w:br/>
      </w:r>
      <w:r w:rsidR="00DC11CF" w:rsidRPr="007B2DBE">
        <w:rPr>
          <w:rFonts w:eastAsia="Calibri" w:cstheme="minorHAnsi"/>
          <w:sz w:val="24"/>
          <w:szCs w:val="24"/>
        </w:rPr>
        <w:t>5</w:t>
      </w:r>
      <w:r w:rsidR="68D1A084" w:rsidRPr="007B2DBE">
        <w:rPr>
          <w:rFonts w:eastAsia="Calibri" w:cstheme="minorHAnsi"/>
          <w:sz w:val="24"/>
          <w:szCs w:val="24"/>
        </w:rPr>
        <w:t xml:space="preserve"> </w:t>
      </w:r>
      <w:r w:rsidR="00DC11CF" w:rsidRPr="007B2DBE">
        <w:rPr>
          <w:rFonts w:eastAsia="Calibri" w:cstheme="minorHAnsi"/>
          <w:sz w:val="24"/>
          <w:szCs w:val="24"/>
        </w:rPr>
        <w:t>Kasım’da</w:t>
      </w:r>
      <w:r w:rsidR="003243DD" w:rsidRPr="007B2DBE">
        <w:rPr>
          <w:rFonts w:eastAsia="Calibri" w:cstheme="minorHAnsi"/>
          <w:sz w:val="24"/>
          <w:szCs w:val="24"/>
        </w:rPr>
        <w:t xml:space="preserve"> </w:t>
      </w:r>
      <w:r w:rsidR="00DC11CF" w:rsidRPr="007B2DBE">
        <w:rPr>
          <w:rFonts w:eastAsia="Calibri" w:cstheme="minorHAnsi"/>
          <w:sz w:val="24"/>
          <w:szCs w:val="24"/>
        </w:rPr>
        <w:t>Sinematek/Sinema Evi</w:t>
      </w:r>
      <w:r w:rsidR="003243DD" w:rsidRPr="007B2DBE">
        <w:rPr>
          <w:rFonts w:eastAsia="Calibri" w:cstheme="minorHAnsi"/>
          <w:sz w:val="24"/>
          <w:szCs w:val="24"/>
        </w:rPr>
        <w:t>’</w:t>
      </w:r>
      <w:r w:rsidR="00DC11CF" w:rsidRPr="007B2DBE">
        <w:rPr>
          <w:rFonts w:eastAsia="Calibri" w:cstheme="minorHAnsi"/>
          <w:sz w:val="24"/>
          <w:szCs w:val="24"/>
        </w:rPr>
        <w:t>n</w:t>
      </w:r>
      <w:r w:rsidR="003243DD" w:rsidRPr="007B2DBE">
        <w:rPr>
          <w:rFonts w:eastAsia="Calibri" w:cstheme="minorHAnsi"/>
          <w:sz w:val="24"/>
          <w:szCs w:val="24"/>
        </w:rPr>
        <w:t>de</w:t>
      </w:r>
      <w:r w:rsidR="68D1A084" w:rsidRPr="007B2DBE">
        <w:rPr>
          <w:rFonts w:eastAsia="Calibri" w:cstheme="minorHAnsi"/>
          <w:sz w:val="24"/>
          <w:szCs w:val="24"/>
        </w:rPr>
        <w:t xml:space="preserve"> gerçekleş</w:t>
      </w:r>
      <w:r w:rsidR="00E6117C" w:rsidRPr="007B2DBE">
        <w:rPr>
          <w:rFonts w:eastAsia="Calibri" w:cstheme="minorHAnsi"/>
          <w:sz w:val="24"/>
          <w:szCs w:val="24"/>
        </w:rPr>
        <w:t>tirilen</w:t>
      </w:r>
      <w:r w:rsidR="68D1A084" w:rsidRPr="007B2DBE">
        <w:rPr>
          <w:rFonts w:eastAsia="Calibri" w:cstheme="minorHAnsi"/>
          <w:sz w:val="24"/>
          <w:szCs w:val="24"/>
        </w:rPr>
        <w:t xml:space="preserve"> </w:t>
      </w:r>
      <w:r w:rsidR="00E756EE" w:rsidRPr="007B2DBE">
        <w:rPr>
          <w:rFonts w:eastAsia="Calibri" w:cstheme="minorHAnsi"/>
          <w:sz w:val="24"/>
          <w:szCs w:val="24"/>
        </w:rPr>
        <w:t xml:space="preserve">Ödül Töreninde </w:t>
      </w:r>
      <w:r w:rsidR="00C028A7" w:rsidRPr="007B2DBE">
        <w:rPr>
          <w:rFonts w:eastAsia="Calibri" w:cstheme="minorHAnsi"/>
          <w:sz w:val="24"/>
          <w:szCs w:val="24"/>
        </w:rPr>
        <w:t>ayrıca</w:t>
      </w:r>
      <w:r w:rsidR="68D1A084" w:rsidRPr="007B2DBE">
        <w:rPr>
          <w:rFonts w:eastAsia="Calibri" w:cstheme="minorHAnsi"/>
          <w:sz w:val="24"/>
          <w:szCs w:val="24"/>
        </w:rPr>
        <w:t xml:space="preserve"> </w:t>
      </w:r>
      <w:r w:rsidR="00C028A7" w:rsidRPr="007B2DBE">
        <w:rPr>
          <w:rFonts w:eastAsia="Calibri" w:cstheme="minorHAnsi"/>
          <w:sz w:val="24"/>
          <w:szCs w:val="24"/>
        </w:rPr>
        <w:t>5</w:t>
      </w:r>
      <w:r w:rsidR="68D1A084" w:rsidRPr="007B2DBE">
        <w:rPr>
          <w:rFonts w:eastAsia="Calibri" w:cstheme="minorHAnsi"/>
          <w:sz w:val="24"/>
          <w:szCs w:val="24"/>
        </w:rPr>
        <w:t xml:space="preserve"> farklı kategoride </w:t>
      </w:r>
      <w:r w:rsidR="003243DD" w:rsidRPr="007B2DBE">
        <w:rPr>
          <w:rFonts w:eastAsia="Calibri" w:cstheme="minorHAnsi"/>
          <w:sz w:val="24"/>
          <w:szCs w:val="24"/>
        </w:rPr>
        <w:t xml:space="preserve">kısa film </w:t>
      </w:r>
      <w:r w:rsidR="68D1A084" w:rsidRPr="007B2DBE">
        <w:rPr>
          <w:rFonts w:eastAsia="Calibri" w:cstheme="minorHAnsi"/>
          <w:sz w:val="24"/>
          <w:szCs w:val="24"/>
        </w:rPr>
        <w:t xml:space="preserve">ödüle </w:t>
      </w:r>
      <w:r w:rsidR="00C028A7" w:rsidRPr="007B2DBE">
        <w:rPr>
          <w:rFonts w:eastAsia="Calibri" w:cstheme="minorHAnsi"/>
          <w:sz w:val="24"/>
          <w:szCs w:val="24"/>
        </w:rPr>
        <w:t>layık görüldü.</w:t>
      </w:r>
    </w:p>
    <w:p w14:paraId="04E9F907" w14:textId="60A3A095" w:rsidR="00A45DCA" w:rsidRPr="007B2DBE" w:rsidRDefault="00F02592" w:rsidP="007B2D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Türk Yönetmen Cihan Emre Zengin’in yönetmenliğini üstlendiği “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There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is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tea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if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you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drink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/Çay var içersen” isimli kısa filmi</w:t>
      </w:r>
      <w:r w:rsidR="00D23B76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n</w:t>
      </w: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“En İyi Belgesel’ dal</w:t>
      </w:r>
      <w:r w:rsidR="0022103D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ı</w:t>
      </w: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nda ödüle layık görüldüğü </w:t>
      </w:r>
      <w:r w:rsidR="00E6117C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festivalde</w:t>
      </w:r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, Nefise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Lorentzen’in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yönettiği “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Those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Who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Love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” kısa filmi “En İyi Senaryo”,</w:t>
      </w:r>
      <w:r w:rsidR="00E6117C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Mohamad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Reza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Misaggi’nin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yönettiği “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The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Little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Girls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” isimli kısa filmi “En İyi Kurmaca”,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Aćim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Vasić’in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yönettiği “</w:t>
      </w:r>
      <w:proofErr w:type="spellStart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Prey</w:t>
      </w:r>
      <w:proofErr w:type="spellEnd"/>
      <w:r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” isimli kısa filmi “Temayı En İyi Yansıtan Film” dallarında ödüle layık görüldüler. “En İyi Yönetmen” kategorisini ise seyirci özel ödülünün de sahibi olan </w:t>
      </w:r>
      <w:proofErr w:type="spellStart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Carmen</w:t>
      </w:r>
      <w:proofErr w:type="spellEnd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Córdoba</w:t>
      </w:r>
      <w:proofErr w:type="spellEnd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>González</w:t>
      </w:r>
      <w:proofErr w:type="spellEnd"/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“Roberto” isimli animasyon</w:t>
      </w:r>
      <w:r w:rsidR="00E6117C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türündeki kısa</w:t>
      </w:r>
      <w:r w:rsidR="00BC46E7" w:rsidRPr="007B2DBE">
        <w:rPr>
          <w:rFonts w:eastAsia="Times New Roman" w:cstheme="minorHAnsi"/>
          <w:sz w:val="24"/>
          <w:szCs w:val="24"/>
          <w:shd w:val="clear" w:color="auto" w:fill="FFFFFF"/>
          <w:lang w:eastAsia="tr-TR"/>
        </w:rPr>
        <w:t xml:space="preserve"> filmiyle kazarak geceye damgasını vurdu.</w:t>
      </w:r>
    </w:p>
    <w:p w14:paraId="1B3229C6" w14:textId="77777777" w:rsidR="00BC46E7" w:rsidRPr="007B2DBE" w:rsidRDefault="00BC46E7" w:rsidP="007B2D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556000DA" w14:textId="77777777" w:rsidR="007B2DBE" w:rsidRDefault="007B2DBE" w:rsidP="007B2DBE">
      <w:pPr>
        <w:spacing w:line="240" w:lineRule="auto"/>
        <w:jc w:val="both"/>
        <w:rPr>
          <w:rFonts w:eastAsia="Calibri Light" w:cstheme="minorHAnsi"/>
          <w:b/>
          <w:bCs/>
          <w:sz w:val="24"/>
          <w:szCs w:val="24"/>
        </w:rPr>
      </w:pPr>
    </w:p>
    <w:p w14:paraId="286FD102" w14:textId="77777777" w:rsidR="007B2DBE" w:rsidRDefault="007B2DBE" w:rsidP="007B2DBE">
      <w:pPr>
        <w:spacing w:line="240" w:lineRule="auto"/>
        <w:jc w:val="both"/>
        <w:rPr>
          <w:rFonts w:eastAsia="Calibri Light" w:cstheme="minorHAnsi"/>
          <w:b/>
          <w:bCs/>
          <w:sz w:val="24"/>
          <w:szCs w:val="24"/>
        </w:rPr>
      </w:pPr>
    </w:p>
    <w:p w14:paraId="3BE02435" w14:textId="5F0D9DE9" w:rsidR="00663F81" w:rsidRPr="007B2DBE" w:rsidRDefault="00BC46E7" w:rsidP="007B2DBE">
      <w:pPr>
        <w:pStyle w:val="AralkYok"/>
        <w:rPr>
          <w:b/>
          <w:bCs/>
          <w:sz w:val="24"/>
          <w:szCs w:val="24"/>
        </w:rPr>
      </w:pPr>
      <w:r w:rsidRPr="007B2DBE">
        <w:rPr>
          <w:b/>
          <w:bCs/>
          <w:sz w:val="24"/>
          <w:szCs w:val="24"/>
        </w:rPr>
        <w:lastRenderedPageBreak/>
        <w:t>Ödül kazanan yönetmenler ve filmleri</w:t>
      </w:r>
      <w:r w:rsidR="14CE9B61" w:rsidRPr="007B2DBE">
        <w:rPr>
          <w:b/>
          <w:bCs/>
          <w:sz w:val="24"/>
          <w:szCs w:val="24"/>
        </w:rPr>
        <w:t>:</w:t>
      </w:r>
    </w:p>
    <w:p w14:paraId="5EF4ED2B" w14:textId="5686BE46" w:rsidR="006530E0" w:rsidRPr="007B2DBE" w:rsidRDefault="006530E0" w:rsidP="007B2DBE">
      <w:pPr>
        <w:pStyle w:val="AralkYok"/>
        <w:rPr>
          <w:sz w:val="24"/>
          <w:szCs w:val="24"/>
        </w:rPr>
      </w:pPr>
    </w:p>
    <w:tbl>
      <w:tblPr>
        <w:tblStyle w:val="DzTablo3"/>
        <w:tblW w:w="0" w:type="auto"/>
        <w:tblLook w:val="0600" w:firstRow="0" w:lastRow="0" w:firstColumn="0" w:lastColumn="0" w:noHBand="1" w:noVBand="1"/>
      </w:tblPr>
      <w:tblGrid>
        <w:gridCol w:w="2694"/>
        <w:gridCol w:w="2693"/>
        <w:gridCol w:w="2410"/>
        <w:gridCol w:w="1229"/>
      </w:tblGrid>
      <w:tr w:rsidR="009E1092" w:rsidRPr="007B2DBE" w14:paraId="5C7D19BB" w14:textId="40E714CB" w:rsidTr="009E1092">
        <w:tc>
          <w:tcPr>
            <w:tcW w:w="2694" w:type="dxa"/>
          </w:tcPr>
          <w:p w14:paraId="75CAD226" w14:textId="678C3424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Temayı En İyi Yansıtan Film</w:t>
            </w:r>
          </w:p>
        </w:tc>
        <w:tc>
          <w:tcPr>
            <w:tcW w:w="2693" w:type="dxa"/>
          </w:tcPr>
          <w:p w14:paraId="00ECF6D7" w14:textId="07A3D17C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Aćim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Vasić</w:t>
            </w:r>
            <w:proofErr w:type="spellEnd"/>
          </w:p>
        </w:tc>
        <w:tc>
          <w:tcPr>
            <w:tcW w:w="2410" w:type="dxa"/>
          </w:tcPr>
          <w:p w14:paraId="1DC65379" w14:textId="194F32F3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Prey</w:t>
            </w:r>
            <w:proofErr w:type="spellEnd"/>
          </w:p>
        </w:tc>
        <w:tc>
          <w:tcPr>
            <w:tcW w:w="1229" w:type="dxa"/>
          </w:tcPr>
          <w:p w14:paraId="7C1588AF" w14:textId="5020F2FC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Fransa</w:t>
            </w:r>
          </w:p>
        </w:tc>
      </w:tr>
      <w:tr w:rsidR="009E1092" w:rsidRPr="007B2DBE" w14:paraId="2A5D4BAB" w14:textId="612992B7" w:rsidTr="009E1092">
        <w:tc>
          <w:tcPr>
            <w:tcW w:w="2694" w:type="dxa"/>
          </w:tcPr>
          <w:p w14:paraId="4650F8EE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6AAA77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1A4F34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2EE5B1D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092" w:rsidRPr="007B2DBE" w14:paraId="768DB8F4" w14:textId="5D2A18D6" w:rsidTr="009E1092">
        <w:tc>
          <w:tcPr>
            <w:tcW w:w="2694" w:type="dxa"/>
          </w:tcPr>
          <w:p w14:paraId="582CA76D" w14:textId="7C3BC56B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En İyi Senaryo</w:t>
            </w:r>
          </w:p>
        </w:tc>
        <w:tc>
          <w:tcPr>
            <w:tcW w:w="2693" w:type="dxa"/>
          </w:tcPr>
          <w:p w14:paraId="441FE54D" w14:textId="41F0E850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 xml:space="preserve">Nefise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Lorentzen</w:t>
            </w:r>
            <w:proofErr w:type="spellEnd"/>
          </w:p>
        </w:tc>
        <w:tc>
          <w:tcPr>
            <w:tcW w:w="2410" w:type="dxa"/>
          </w:tcPr>
          <w:p w14:paraId="16AC999C" w14:textId="14EAA759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Those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Who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Love</w:t>
            </w:r>
            <w:proofErr w:type="spellEnd"/>
          </w:p>
        </w:tc>
        <w:tc>
          <w:tcPr>
            <w:tcW w:w="1229" w:type="dxa"/>
          </w:tcPr>
          <w:p w14:paraId="3307B783" w14:textId="2F5656F8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Norveç</w:t>
            </w:r>
          </w:p>
        </w:tc>
      </w:tr>
      <w:tr w:rsidR="009E1092" w:rsidRPr="007B2DBE" w14:paraId="15A19D79" w14:textId="4A17FA66" w:rsidTr="009E1092">
        <w:tc>
          <w:tcPr>
            <w:tcW w:w="2694" w:type="dxa"/>
          </w:tcPr>
          <w:p w14:paraId="35FD6D31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2B0B7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233FF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4EE04C8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092" w:rsidRPr="007B2DBE" w14:paraId="7BB93CC3" w14:textId="0A3A2B73" w:rsidTr="009E1092">
        <w:tc>
          <w:tcPr>
            <w:tcW w:w="2694" w:type="dxa"/>
          </w:tcPr>
          <w:p w14:paraId="7422EAA5" w14:textId="1BFD500C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En İyi Yönetmen</w:t>
            </w:r>
          </w:p>
        </w:tc>
        <w:tc>
          <w:tcPr>
            <w:tcW w:w="2693" w:type="dxa"/>
          </w:tcPr>
          <w:p w14:paraId="7A90A4EA" w14:textId="6175CCCA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Carmen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Córdoba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2410" w:type="dxa"/>
          </w:tcPr>
          <w:p w14:paraId="1A139148" w14:textId="4483CBA4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Roberto</w:t>
            </w:r>
          </w:p>
        </w:tc>
        <w:tc>
          <w:tcPr>
            <w:tcW w:w="1229" w:type="dxa"/>
          </w:tcPr>
          <w:p w14:paraId="74A1967E" w14:textId="08A05A79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İspanya</w:t>
            </w:r>
          </w:p>
        </w:tc>
      </w:tr>
      <w:tr w:rsidR="009E1092" w:rsidRPr="007B2DBE" w14:paraId="51AD31B2" w14:textId="7617570E" w:rsidTr="009E1092">
        <w:tc>
          <w:tcPr>
            <w:tcW w:w="2694" w:type="dxa"/>
          </w:tcPr>
          <w:p w14:paraId="2DF6F8A0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ACD2C9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F5FDB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873BAE1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092" w:rsidRPr="007B2DBE" w14:paraId="2FCA1E14" w14:textId="0AD54141" w:rsidTr="009E1092">
        <w:tc>
          <w:tcPr>
            <w:tcW w:w="2694" w:type="dxa"/>
          </w:tcPr>
          <w:p w14:paraId="7C584B08" w14:textId="2E1C0882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Seyirci Özel Ödülü</w:t>
            </w:r>
          </w:p>
        </w:tc>
        <w:tc>
          <w:tcPr>
            <w:tcW w:w="2693" w:type="dxa"/>
          </w:tcPr>
          <w:p w14:paraId="62437C26" w14:textId="25EF9E4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Carmen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Córdoba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González</w:t>
            </w:r>
            <w:proofErr w:type="spellEnd"/>
          </w:p>
        </w:tc>
        <w:tc>
          <w:tcPr>
            <w:tcW w:w="2410" w:type="dxa"/>
          </w:tcPr>
          <w:p w14:paraId="51FE9C97" w14:textId="682BF96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Roberto</w:t>
            </w:r>
          </w:p>
        </w:tc>
        <w:tc>
          <w:tcPr>
            <w:tcW w:w="1229" w:type="dxa"/>
          </w:tcPr>
          <w:p w14:paraId="3235034D" w14:textId="00314D81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İspanya</w:t>
            </w:r>
          </w:p>
        </w:tc>
      </w:tr>
      <w:tr w:rsidR="009E1092" w:rsidRPr="007B2DBE" w14:paraId="5EF48453" w14:textId="36CC6CA7" w:rsidTr="009E1092">
        <w:tc>
          <w:tcPr>
            <w:tcW w:w="2694" w:type="dxa"/>
          </w:tcPr>
          <w:p w14:paraId="77F0BB35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4AC734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C905E8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5B7107AD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092" w:rsidRPr="007B2DBE" w14:paraId="345F35D7" w14:textId="1A405CDB" w:rsidTr="009E1092">
        <w:tc>
          <w:tcPr>
            <w:tcW w:w="2694" w:type="dxa"/>
          </w:tcPr>
          <w:p w14:paraId="6585457B" w14:textId="6DD0B4C0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En İyi Belgesel</w:t>
            </w:r>
          </w:p>
        </w:tc>
        <w:tc>
          <w:tcPr>
            <w:tcW w:w="2693" w:type="dxa"/>
          </w:tcPr>
          <w:p w14:paraId="44C77E03" w14:textId="22F9C83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Cihan Emre Zengin</w:t>
            </w:r>
          </w:p>
        </w:tc>
        <w:tc>
          <w:tcPr>
            <w:tcW w:w="2410" w:type="dxa"/>
          </w:tcPr>
          <w:p w14:paraId="343A1C5F" w14:textId="1B1DA4C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r w:rsidR="00B62BC2">
              <w:rPr>
                <w:rFonts w:cstheme="minorHAnsi"/>
                <w:sz w:val="24"/>
                <w:szCs w:val="24"/>
              </w:rPr>
              <w:t>Is</w:t>
            </w:r>
            <w:r w:rsidR="00B62BC2"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62BC2" w:rsidRPr="007B2DBE">
              <w:rPr>
                <w:rFonts w:cstheme="minorHAnsi"/>
                <w:sz w:val="24"/>
                <w:szCs w:val="24"/>
              </w:rPr>
              <w:t>Tea</w:t>
            </w:r>
            <w:proofErr w:type="spellEnd"/>
            <w:r w:rsidR="00B62BC2" w:rsidRPr="007B2DB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62BC2">
              <w:rPr>
                <w:rFonts w:cstheme="minorHAnsi"/>
                <w:sz w:val="24"/>
                <w:szCs w:val="24"/>
              </w:rPr>
              <w:t>I</w:t>
            </w:r>
            <w:r w:rsidR="00B62BC2" w:rsidRPr="007B2DBE">
              <w:rPr>
                <w:rFonts w:cstheme="minorHAnsi"/>
                <w:sz w:val="24"/>
                <w:szCs w:val="24"/>
              </w:rPr>
              <w:t>f</w:t>
            </w:r>
            <w:proofErr w:type="spellEnd"/>
            <w:r w:rsidR="00B62BC2"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62BC2" w:rsidRPr="007B2DBE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="00B62BC2"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62BC2" w:rsidRPr="007B2DBE">
              <w:rPr>
                <w:rFonts w:cstheme="minorHAnsi"/>
                <w:sz w:val="24"/>
                <w:szCs w:val="24"/>
              </w:rPr>
              <w:t>Drink</w:t>
            </w:r>
            <w:proofErr w:type="spellEnd"/>
          </w:p>
        </w:tc>
        <w:tc>
          <w:tcPr>
            <w:tcW w:w="1229" w:type="dxa"/>
          </w:tcPr>
          <w:p w14:paraId="3236EB57" w14:textId="2CCE685C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Türkiye</w:t>
            </w:r>
          </w:p>
        </w:tc>
      </w:tr>
      <w:tr w:rsidR="009E1092" w:rsidRPr="007B2DBE" w14:paraId="4B1F318D" w14:textId="7FEF41C4" w:rsidTr="009E1092">
        <w:tc>
          <w:tcPr>
            <w:tcW w:w="2694" w:type="dxa"/>
          </w:tcPr>
          <w:p w14:paraId="43A13DF7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D303CD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458580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8BB0241" w14:textId="77777777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1092" w:rsidRPr="007B2DBE" w14:paraId="3BF2E241" w14:textId="59522970" w:rsidTr="009E1092">
        <w:tc>
          <w:tcPr>
            <w:tcW w:w="2694" w:type="dxa"/>
          </w:tcPr>
          <w:p w14:paraId="0C5CFB3B" w14:textId="52D4ABE6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En İyi Kurmaca</w:t>
            </w:r>
          </w:p>
        </w:tc>
        <w:tc>
          <w:tcPr>
            <w:tcW w:w="2693" w:type="dxa"/>
          </w:tcPr>
          <w:p w14:paraId="661EB99C" w14:textId="2728324B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Mohamad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Reza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Misaggi</w:t>
            </w:r>
            <w:proofErr w:type="spellEnd"/>
          </w:p>
        </w:tc>
        <w:tc>
          <w:tcPr>
            <w:tcW w:w="2410" w:type="dxa"/>
          </w:tcPr>
          <w:p w14:paraId="43C371D5" w14:textId="7459C436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B2DBE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Little</w:t>
            </w:r>
            <w:proofErr w:type="spellEnd"/>
            <w:r w:rsidRPr="007B2DB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B2DBE">
              <w:rPr>
                <w:rFonts w:cstheme="minorHAnsi"/>
                <w:sz w:val="24"/>
                <w:szCs w:val="24"/>
              </w:rPr>
              <w:t>Girls</w:t>
            </w:r>
            <w:proofErr w:type="spellEnd"/>
          </w:p>
        </w:tc>
        <w:tc>
          <w:tcPr>
            <w:tcW w:w="1229" w:type="dxa"/>
          </w:tcPr>
          <w:p w14:paraId="400CA5DF" w14:textId="15278DE2" w:rsidR="009E1092" w:rsidRPr="007B2DBE" w:rsidRDefault="009E1092" w:rsidP="007B2DBE">
            <w:pPr>
              <w:rPr>
                <w:rFonts w:cstheme="minorHAnsi"/>
                <w:sz w:val="24"/>
                <w:szCs w:val="24"/>
              </w:rPr>
            </w:pPr>
            <w:r w:rsidRPr="007B2DBE">
              <w:rPr>
                <w:rFonts w:cstheme="minorHAnsi"/>
                <w:sz w:val="24"/>
                <w:szCs w:val="24"/>
              </w:rPr>
              <w:t>İran</w:t>
            </w:r>
          </w:p>
        </w:tc>
      </w:tr>
    </w:tbl>
    <w:p w14:paraId="03676D47" w14:textId="1558B653" w:rsidR="00C023A2" w:rsidRPr="007B2DBE" w:rsidRDefault="00C023A2" w:rsidP="007B2DB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1D7E09C" w14:textId="60587EAF" w:rsidR="00C023A2" w:rsidRPr="007B2DBE" w:rsidRDefault="00000000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7" w:history="1">
        <w:r w:rsidR="009E1092" w:rsidRPr="007B2DBE">
          <w:rPr>
            <w:rStyle w:val="Kpr"/>
            <w:rFonts w:eastAsia="Times New Roman" w:cstheme="minorHAnsi"/>
            <w:sz w:val="24"/>
            <w:szCs w:val="24"/>
            <w:lang w:eastAsia="tr-TR"/>
          </w:rPr>
          <w:t>https://jci.istanbul/</w:t>
        </w:r>
      </w:hyperlink>
    </w:p>
    <w:p w14:paraId="42BA55A4" w14:textId="43815809" w:rsidR="00C023A2" w:rsidRPr="007B2DBE" w:rsidRDefault="00C023A2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B2DBE">
        <w:rPr>
          <w:rFonts w:eastAsia="Times New Roman" w:cstheme="minorHAnsi"/>
          <w:color w:val="2222CC"/>
          <w:sz w:val="24"/>
          <w:szCs w:val="24"/>
          <w:u w:val="single"/>
          <w:lang w:eastAsia="tr-TR"/>
        </w:rPr>
        <w:t>https://jciistanbulcrossroads.com</w:t>
      </w:r>
    </w:p>
    <w:p w14:paraId="5BE62739" w14:textId="77777777" w:rsidR="00C023A2" w:rsidRPr="007B2DBE" w:rsidRDefault="00000000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8" w:tgtFrame="_blank" w:history="1">
        <w:r w:rsidR="00C023A2" w:rsidRPr="007B2DBE">
          <w:rPr>
            <w:rFonts w:eastAsia="Times New Roman" w:cstheme="minorHAnsi"/>
            <w:color w:val="2222CC"/>
            <w:sz w:val="24"/>
            <w:szCs w:val="24"/>
            <w:u w:val="single"/>
            <w:lang w:eastAsia="tr-TR"/>
          </w:rPr>
          <w:t>https://www.instagram.com/jciistanbulcrossroads/</w:t>
        </w:r>
      </w:hyperlink>
    </w:p>
    <w:p w14:paraId="04809810" w14:textId="77777777" w:rsidR="00C023A2" w:rsidRPr="007B2DBE" w:rsidRDefault="00000000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9" w:tgtFrame="_blank" w:history="1">
        <w:r w:rsidR="00C023A2" w:rsidRPr="007B2DBE">
          <w:rPr>
            <w:rFonts w:eastAsia="Times New Roman" w:cstheme="minorHAnsi"/>
            <w:color w:val="2222CC"/>
            <w:sz w:val="24"/>
            <w:szCs w:val="24"/>
            <w:u w:val="single"/>
            <w:lang w:eastAsia="tr-TR"/>
          </w:rPr>
          <w:t>https://www.instagram.com/jciistanbul/</w:t>
        </w:r>
      </w:hyperlink>
    </w:p>
    <w:p w14:paraId="41D093C4" w14:textId="77777777" w:rsidR="00C023A2" w:rsidRPr="007B2DBE" w:rsidRDefault="00000000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10" w:tgtFrame="_blank" w:history="1">
        <w:r w:rsidR="00C023A2" w:rsidRPr="007B2DBE">
          <w:rPr>
            <w:rFonts w:eastAsia="Times New Roman" w:cstheme="minorHAnsi"/>
            <w:color w:val="2222CC"/>
            <w:sz w:val="24"/>
            <w:szCs w:val="24"/>
            <w:u w:val="single"/>
            <w:lang w:eastAsia="tr-TR"/>
          </w:rPr>
          <w:t>https://www.jciturkiye.org/</w:t>
        </w:r>
      </w:hyperlink>
    </w:p>
    <w:p w14:paraId="4F24514F" w14:textId="54565E40" w:rsidR="00C023A2" w:rsidRPr="007B2DBE" w:rsidRDefault="00000000" w:rsidP="007B2D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hyperlink r:id="rId11" w:tgtFrame="_blank" w:history="1">
        <w:r w:rsidR="00C023A2" w:rsidRPr="007B2DBE">
          <w:rPr>
            <w:rFonts w:eastAsia="Times New Roman" w:cstheme="minorHAnsi"/>
            <w:color w:val="2222CC"/>
            <w:sz w:val="24"/>
            <w:szCs w:val="24"/>
            <w:u w:val="single"/>
            <w:shd w:val="clear" w:color="auto" w:fill="F3F2EF"/>
            <w:lang w:eastAsia="tr-TR"/>
          </w:rPr>
          <w:t>https://www.linkedin.com/company/jci-istanbu</w:t>
        </w:r>
      </w:hyperlink>
      <w:r w:rsidR="00C023A2" w:rsidRPr="007B2DBE">
        <w:rPr>
          <w:rFonts w:eastAsia="Times New Roman" w:cstheme="minorHAnsi"/>
          <w:color w:val="000000"/>
          <w:sz w:val="24"/>
          <w:szCs w:val="24"/>
          <w:shd w:val="clear" w:color="auto" w:fill="F3F2EF"/>
          <w:lang w:eastAsia="tr-TR"/>
        </w:rPr>
        <w:t>l</w:t>
      </w:r>
    </w:p>
    <w:p w14:paraId="1AC2E019" w14:textId="77777777" w:rsidR="007B2DBE" w:rsidRPr="007B2DBE" w:rsidRDefault="007B2DBE" w:rsidP="007B2DBE">
      <w:pPr>
        <w:pStyle w:val="AralkYok"/>
        <w:rPr>
          <w:sz w:val="24"/>
          <w:szCs w:val="24"/>
        </w:rPr>
      </w:pPr>
    </w:p>
    <w:p w14:paraId="13C1E8DF" w14:textId="64B1F9A3" w:rsidR="00F20E68" w:rsidRPr="007B2DBE" w:rsidRDefault="00F20E68" w:rsidP="007B2DBE">
      <w:pPr>
        <w:pStyle w:val="AralkYok"/>
        <w:rPr>
          <w:b/>
          <w:bCs/>
          <w:sz w:val="24"/>
          <w:szCs w:val="24"/>
        </w:rPr>
      </w:pPr>
      <w:r w:rsidRPr="007B2DBE">
        <w:rPr>
          <w:b/>
          <w:bCs/>
          <w:sz w:val="24"/>
          <w:szCs w:val="24"/>
        </w:rPr>
        <w:t xml:space="preserve">İletişim: </w:t>
      </w:r>
    </w:p>
    <w:p w14:paraId="225320FB" w14:textId="33234DE5" w:rsidR="00F20E68" w:rsidRPr="007B2DBE" w:rsidRDefault="00F20E68" w:rsidP="007B2DBE">
      <w:pPr>
        <w:pStyle w:val="AralkYok"/>
        <w:rPr>
          <w:rFonts w:eastAsia="Times New Roman"/>
          <w:sz w:val="24"/>
          <w:szCs w:val="24"/>
          <w:lang w:eastAsia="tr-TR"/>
        </w:rPr>
      </w:pPr>
      <w:r w:rsidRPr="007B2DBE">
        <w:rPr>
          <w:rFonts w:eastAsia="Times New Roman"/>
          <w:sz w:val="24"/>
          <w:szCs w:val="24"/>
          <w:lang w:eastAsia="tr-TR"/>
        </w:rPr>
        <w:t xml:space="preserve">İlknur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Doruker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>, JCI İstanbul (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Turkey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>)</w:t>
      </w:r>
      <w:r w:rsidRPr="007B2DBE">
        <w:rPr>
          <w:rFonts w:eastAsia="Times New Roman"/>
          <w:sz w:val="24"/>
          <w:szCs w:val="24"/>
          <w:lang w:eastAsia="tr-TR"/>
        </w:rPr>
        <w:br/>
        <w:t>202</w:t>
      </w:r>
      <w:r w:rsidR="00DC11CF" w:rsidRPr="007B2DBE">
        <w:rPr>
          <w:rFonts w:eastAsia="Times New Roman"/>
          <w:sz w:val="24"/>
          <w:szCs w:val="24"/>
          <w:lang w:eastAsia="tr-TR"/>
        </w:rPr>
        <w:t>2</w:t>
      </w:r>
      <w:r w:rsidRPr="007B2DBE">
        <w:rPr>
          <w:rFonts w:eastAsia="Times New Roman"/>
          <w:sz w:val="24"/>
          <w:szCs w:val="24"/>
          <w:lang w:eastAsia="tr-TR"/>
        </w:rPr>
        <w:t xml:space="preserve"> Genel Sekreter</w:t>
      </w:r>
      <w:r w:rsidRPr="007B2DBE">
        <w:rPr>
          <w:rFonts w:eastAsia="Times New Roman"/>
          <w:sz w:val="24"/>
          <w:szCs w:val="24"/>
          <w:lang w:eastAsia="tr-TR"/>
        </w:rPr>
        <w:br/>
        <w:t>Tel: +90 532 497 05 93</w:t>
      </w:r>
    </w:p>
    <w:p w14:paraId="4576AD22" w14:textId="77777777" w:rsidR="00F20E68" w:rsidRPr="007B2DBE" w:rsidRDefault="00F20E68" w:rsidP="007B2DBE">
      <w:pPr>
        <w:pStyle w:val="AralkYok"/>
        <w:rPr>
          <w:rFonts w:eastAsia="Times New Roman"/>
          <w:sz w:val="24"/>
          <w:szCs w:val="24"/>
          <w:lang w:eastAsia="tr-TR"/>
        </w:rPr>
      </w:pPr>
      <w:r w:rsidRPr="007B2DBE">
        <w:rPr>
          <w:rFonts w:eastAsia="Times New Roman"/>
          <w:sz w:val="24"/>
          <w:szCs w:val="24"/>
          <w:lang w:eastAsia="tr-TR"/>
        </w:rPr>
        <w:t>Genç Liderler ve Girişimciler Derneği</w:t>
      </w:r>
    </w:p>
    <w:p w14:paraId="68FC469A" w14:textId="32282132" w:rsidR="00F20E68" w:rsidRPr="007B2DBE" w:rsidRDefault="00F20E68" w:rsidP="007B2DBE">
      <w:pPr>
        <w:pStyle w:val="AralkYok"/>
        <w:rPr>
          <w:rFonts w:eastAsia="Times New Roman"/>
          <w:sz w:val="24"/>
          <w:szCs w:val="24"/>
          <w:lang w:eastAsia="tr-TR"/>
        </w:rPr>
      </w:pPr>
      <w:proofErr w:type="spellStart"/>
      <w:r w:rsidRPr="007B2DBE">
        <w:rPr>
          <w:rFonts w:eastAsia="Times New Roman"/>
          <w:sz w:val="24"/>
          <w:szCs w:val="24"/>
          <w:lang w:eastAsia="tr-TR"/>
        </w:rPr>
        <w:t>Visit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> </w:t>
      </w:r>
      <w:hyperlink r:id="rId12" w:tgtFrame="_blank" w:history="1">
        <w:r w:rsidRPr="007B2DBE">
          <w:rPr>
            <w:rFonts w:eastAsia="Times New Roman"/>
            <w:sz w:val="24"/>
            <w:szCs w:val="24"/>
            <w:u w:val="single"/>
            <w:lang w:eastAsia="tr-TR"/>
          </w:rPr>
          <w:t>www.jci.cc</w:t>
        </w:r>
      </w:hyperlink>
      <w:r w:rsidRPr="007B2DBE">
        <w:rPr>
          <w:rFonts w:eastAsia="Times New Roman"/>
          <w:sz w:val="24"/>
          <w:szCs w:val="24"/>
          <w:lang w:eastAsia="tr-TR"/>
        </w:rPr>
        <w:t> 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to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learn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how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we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are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developing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young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leaders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for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a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changing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7B2DBE">
        <w:rPr>
          <w:rFonts w:eastAsia="Times New Roman"/>
          <w:sz w:val="24"/>
          <w:szCs w:val="24"/>
          <w:lang w:eastAsia="tr-TR"/>
        </w:rPr>
        <w:t>world</w:t>
      </w:r>
      <w:proofErr w:type="spellEnd"/>
      <w:r w:rsidRPr="007B2DBE">
        <w:rPr>
          <w:rFonts w:eastAsia="Times New Roman"/>
          <w:sz w:val="24"/>
          <w:szCs w:val="24"/>
          <w:lang w:eastAsia="tr-TR"/>
        </w:rPr>
        <w:t>.</w:t>
      </w:r>
    </w:p>
    <w:sectPr w:rsidR="00F20E68" w:rsidRPr="007B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1E1"/>
    <w:multiLevelType w:val="hybridMultilevel"/>
    <w:tmpl w:val="22F207A2"/>
    <w:lvl w:ilvl="0" w:tplc="56021D56">
      <w:start w:val="1"/>
      <w:numFmt w:val="decimal"/>
      <w:lvlText w:val="%1."/>
      <w:lvlJc w:val="left"/>
      <w:pPr>
        <w:ind w:left="720" w:hanging="360"/>
      </w:pPr>
    </w:lvl>
    <w:lvl w:ilvl="1" w:tplc="DAEC3F02">
      <w:start w:val="1"/>
      <w:numFmt w:val="lowerLetter"/>
      <w:lvlText w:val="%2."/>
      <w:lvlJc w:val="left"/>
      <w:pPr>
        <w:ind w:left="1440" w:hanging="360"/>
      </w:pPr>
    </w:lvl>
    <w:lvl w:ilvl="2" w:tplc="94283C6A">
      <w:start w:val="1"/>
      <w:numFmt w:val="lowerRoman"/>
      <w:lvlText w:val="%3."/>
      <w:lvlJc w:val="right"/>
      <w:pPr>
        <w:ind w:left="2160" w:hanging="180"/>
      </w:pPr>
    </w:lvl>
    <w:lvl w:ilvl="3" w:tplc="2C66BF3C">
      <w:start w:val="1"/>
      <w:numFmt w:val="decimal"/>
      <w:lvlText w:val="%4."/>
      <w:lvlJc w:val="left"/>
      <w:pPr>
        <w:ind w:left="2880" w:hanging="360"/>
      </w:pPr>
    </w:lvl>
    <w:lvl w:ilvl="4" w:tplc="1646EED8">
      <w:start w:val="1"/>
      <w:numFmt w:val="lowerLetter"/>
      <w:lvlText w:val="%5."/>
      <w:lvlJc w:val="left"/>
      <w:pPr>
        <w:ind w:left="3600" w:hanging="360"/>
      </w:pPr>
    </w:lvl>
    <w:lvl w:ilvl="5" w:tplc="5F68AC54">
      <w:start w:val="1"/>
      <w:numFmt w:val="lowerRoman"/>
      <w:lvlText w:val="%6."/>
      <w:lvlJc w:val="right"/>
      <w:pPr>
        <w:ind w:left="4320" w:hanging="180"/>
      </w:pPr>
    </w:lvl>
    <w:lvl w:ilvl="6" w:tplc="A2FABCA2">
      <w:start w:val="1"/>
      <w:numFmt w:val="decimal"/>
      <w:lvlText w:val="%7."/>
      <w:lvlJc w:val="left"/>
      <w:pPr>
        <w:ind w:left="5040" w:hanging="360"/>
      </w:pPr>
    </w:lvl>
    <w:lvl w:ilvl="7" w:tplc="0F5C8A64">
      <w:start w:val="1"/>
      <w:numFmt w:val="lowerLetter"/>
      <w:lvlText w:val="%8."/>
      <w:lvlJc w:val="left"/>
      <w:pPr>
        <w:ind w:left="5760" w:hanging="360"/>
      </w:pPr>
    </w:lvl>
    <w:lvl w:ilvl="8" w:tplc="C9E27D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35AB"/>
    <w:multiLevelType w:val="hybridMultilevel"/>
    <w:tmpl w:val="3760E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18823">
    <w:abstractNumId w:val="0"/>
  </w:num>
  <w:num w:numId="2" w16cid:durableId="128603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8BE02"/>
    <w:rsid w:val="00123616"/>
    <w:rsid w:val="00197E9B"/>
    <w:rsid w:val="00200C28"/>
    <w:rsid w:val="0022103D"/>
    <w:rsid w:val="00224E96"/>
    <w:rsid w:val="003243DD"/>
    <w:rsid w:val="004140D3"/>
    <w:rsid w:val="00496375"/>
    <w:rsid w:val="00505E99"/>
    <w:rsid w:val="00595DE4"/>
    <w:rsid w:val="005E6AC4"/>
    <w:rsid w:val="005E6F7A"/>
    <w:rsid w:val="006530E0"/>
    <w:rsid w:val="00662213"/>
    <w:rsid w:val="00663F81"/>
    <w:rsid w:val="00684E7C"/>
    <w:rsid w:val="00710A53"/>
    <w:rsid w:val="00714FDA"/>
    <w:rsid w:val="00773E88"/>
    <w:rsid w:val="00790B00"/>
    <w:rsid w:val="007B14B8"/>
    <w:rsid w:val="007B2DBE"/>
    <w:rsid w:val="00832977"/>
    <w:rsid w:val="008B114F"/>
    <w:rsid w:val="009839D7"/>
    <w:rsid w:val="009E1092"/>
    <w:rsid w:val="00A05A01"/>
    <w:rsid w:val="00A45DCA"/>
    <w:rsid w:val="00B10031"/>
    <w:rsid w:val="00B62BC2"/>
    <w:rsid w:val="00B87F7D"/>
    <w:rsid w:val="00BB0CD9"/>
    <w:rsid w:val="00BC46E7"/>
    <w:rsid w:val="00C023A2"/>
    <w:rsid w:val="00C028A7"/>
    <w:rsid w:val="00D01A36"/>
    <w:rsid w:val="00D1043C"/>
    <w:rsid w:val="00D21748"/>
    <w:rsid w:val="00D23B76"/>
    <w:rsid w:val="00D25B6C"/>
    <w:rsid w:val="00DC11CF"/>
    <w:rsid w:val="00E5128F"/>
    <w:rsid w:val="00E6117C"/>
    <w:rsid w:val="00E678F0"/>
    <w:rsid w:val="00E756EE"/>
    <w:rsid w:val="00E92739"/>
    <w:rsid w:val="00EB2E1D"/>
    <w:rsid w:val="00F02592"/>
    <w:rsid w:val="00F20E68"/>
    <w:rsid w:val="00F24EAF"/>
    <w:rsid w:val="00F73788"/>
    <w:rsid w:val="00F87E3D"/>
    <w:rsid w:val="00F92BA5"/>
    <w:rsid w:val="14CE9B61"/>
    <w:rsid w:val="19E8BE02"/>
    <w:rsid w:val="68D1A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BE02"/>
  <w15:docId w15:val="{9DD3516A-3368-4C4E-94DB-454DC13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39"/>
    <w:rsid w:val="00BC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99"/>
    <w:rsid w:val="00BC46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9E1092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B2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2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ciistanbulcrossroa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ci.istanbul/" TargetMode="External"/><Relationship Id="rId12" Type="http://schemas.openxmlformats.org/officeDocument/2006/relationships/hyperlink" Target="http://www.jci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ssroads@jci.istanbul" TargetMode="External"/><Relationship Id="rId11" Type="http://schemas.openxmlformats.org/officeDocument/2006/relationships/hyperlink" Target="https://www.linkedin.com/company/jci-istanbul" TargetMode="External"/><Relationship Id="rId5" Type="http://schemas.openxmlformats.org/officeDocument/2006/relationships/hyperlink" Target="https://jciistanbulcrossroads.com/2021/" TargetMode="External"/><Relationship Id="rId10" Type="http://schemas.openxmlformats.org/officeDocument/2006/relationships/hyperlink" Target="https://www.jciturkiy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ciistanbu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Janset Demircan</dc:creator>
  <cp:keywords/>
  <dc:description/>
  <cp:lastModifiedBy>Sadi Cilingir</cp:lastModifiedBy>
  <cp:revision>24</cp:revision>
  <dcterms:created xsi:type="dcterms:W3CDTF">2021-10-01T03:47:00Z</dcterms:created>
  <dcterms:modified xsi:type="dcterms:W3CDTF">2023-01-16T06:51:00Z</dcterms:modified>
</cp:coreProperties>
</file>