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A8" w:rsidRDefault="00EA2CCD">
      <w:pPr>
        <w:rPr>
          <w:b/>
          <w:noProof/>
          <w:lang w:eastAsia="tr-TR"/>
        </w:rPr>
      </w:pPr>
      <w:r w:rsidRPr="00EA2CCD">
        <w:rPr>
          <w:b/>
          <w:noProof/>
          <w:lang w:eastAsia="tr-T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31702" cy="10656473"/>
            <wp:effectExtent l="0" t="0" r="0" b="0"/>
            <wp:wrapNone/>
            <wp:docPr id="1" name="Resim 1" descr="E:\CANKIZ\Medusa Medya\antet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NKIZ\Medusa Medya\antetl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90" cy="106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tr-TR"/>
        </w:rPr>
        <w:t xml:space="preserve"> </w:t>
      </w:r>
    </w:p>
    <w:p w:rsidR="00EA2CCD" w:rsidRDefault="00EA2CCD">
      <w:pPr>
        <w:rPr>
          <w:b/>
          <w:noProof/>
          <w:lang w:eastAsia="tr-TR"/>
        </w:rPr>
      </w:pPr>
    </w:p>
    <w:p w:rsidR="00EA2CCD" w:rsidRDefault="00EA2CCD">
      <w:pPr>
        <w:rPr>
          <w:b/>
          <w:noProof/>
          <w:lang w:eastAsia="tr-TR"/>
        </w:rPr>
      </w:pPr>
    </w:p>
    <w:p w:rsidR="00716E52" w:rsidRDefault="00716E52" w:rsidP="00716E52">
      <w:pPr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</w:p>
    <w:p w:rsidR="00342E30" w:rsidRPr="00B84F4F" w:rsidRDefault="00342E30" w:rsidP="00342E3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84F4F">
        <w:rPr>
          <w:rFonts w:ascii="Tahoma" w:hAnsi="Tahoma" w:cs="Tahoma"/>
          <w:sz w:val="24"/>
          <w:szCs w:val="24"/>
        </w:rPr>
        <w:t>Merhaba,</w:t>
      </w:r>
    </w:p>
    <w:p w:rsidR="00342E30" w:rsidRDefault="00342E30" w:rsidP="00342E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24-</w:t>
      </w:r>
      <w:r w:rsidRPr="00B84F4F">
        <w:rPr>
          <w:rFonts w:ascii="Tahoma" w:hAnsi="Tahoma" w:cs="Tahoma"/>
          <w:sz w:val="24"/>
          <w:szCs w:val="24"/>
        </w:rPr>
        <w:t xml:space="preserve">29 Haziran 2019 tarihinde İzmir’de 2.’si düzenlenecek Uluslararası İzmir Film Festivalinde; </w:t>
      </w:r>
      <w:r>
        <w:rPr>
          <w:rFonts w:ascii="Tahoma" w:hAnsi="Tahoma" w:cs="Tahoma"/>
          <w:sz w:val="24"/>
          <w:szCs w:val="24"/>
        </w:rPr>
        <w:t xml:space="preserve"> bu yıl da </w:t>
      </w:r>
      <w:r w:rsidRPr="00B84F4F">
        <w:rPr>
          <w:rFonts w:ascii="Tahoma" w:hAnsi="Tahoma" w:cs="Tahoma"/>
          <w:sz w:val="24"/>
          <w:szCs w:val="24"/>
        </w:rPr>
        <w:t>ulusal ve uluslararası belgesel, kısa film ve kısa animasyon y</w:t>
      </w:r>
      <w:r>
        <w:rPr>
          <w:rFonts w:ascii="Tahoma" w:hAnsi="Tahoma" w:cs="Tahoma"/>
          <w:sz w:val="24"/>
          <w:szCs w:val="24"/>
        </w:rPr>
        <w:t>apımları izleyici ve ödülle buluşacak</w:t>
      </w:r>
    </w:p>
    <w:p w:rsidR="00342E30" w:rsidRPr="00B84F4F" w:rsidRDefault="00342E30" w:rsidP="00342E30">
      <w:pPr>
        <w:rPr>
          <w:rFonts w:ascii="Tahoma" w:hAnsi="Tahoma" w:cs="Tahoma"/>
          <w:sz w:val="24"/>
          <w:szCs w:val="24"/>
        </w:rPr>
      </w:pPr>
      <w:r w:rsidRPr="00B84F4F">
        <w:rPr>
          <w:rFonts w:ascii="Tahoma" w:hAnsi="Tahoma" w:cs="Tahoma"/>
          <w:sz w:val="24"/>
          <w:szCs w:val="24"/>
        </w:rPr>
        <w:t xml:space="preserve">2018 yılında </w:t>
      </w:r>
      <w:r>
        <w:rPr>
          <w:rFonts w:ascii="Tahoma" w:hAnsi="Tahoma" w:cs="Tahoma"/>
          <w:sz w:val="24"/>
          <w:szCs w:val="24"/>
        </w:rPr>
        <w:t xml:space="preserve">ilk kez düzenlenen 2.Uluslararası </w:t>
      </w:r>
      <w:r w:rsidRPr="00B84F4F">
        <w:rPr>
          <w:rFonts w:ascii="Tahoma" w:hAnsi="Tahoma" w:cs="Tahoma"/>
          <w:sz w:val="24"/>
          <w:szCs w:val="24"/>
        </w:rPr>
        <w:t>İzmir Film Festivali</w:t>
      </w:r>
      <w:r>
        <w:rPr>
          <w:rFonts w:ascii="Tahoma" w:hAnsi="Tahoma" w:cs="Tahoma"/>
          <w:sz w:val="24"/>
          <w:szCs w:val="24"/>
        </w:rPr>
        <w:t>’</w:t>
      </w:r>
      <w:r w:rsidRPr="00B84F4F">
        <w:rPr>
          <w:rFonts w:ascii="Tahoma" w:hAnsi="Tahoma" w:cs="Tahoma"/>
          <w:sz w:val="24"/>
          <w:szCs w:val="24"/>
        </w:rPr>
        <w:t>ne ulusal 3.705 belgesel, kısa ve animasyon,  uluslararası olarak da 2.763 film başvurmuştur. Her dalda 10 eser finale kalmış ve festival boyunca ulusal/uluslararası 60 film izleyici ile özel gösterimlerde buluşturulmuşt</w:t>
      </w:r>
      <w:r>
        <w:rPr>
          <w:rFonts w:ascii="Tahoma" w:hAnsi="Tahoma" w:cs="Tahoma"/>
          <w:sz w:val="24"/>
          <w:szCs w:val="24"/>
        </w:rPr>
        <w:t xml:space="preserve">ur. Finale kalan eserler, sektör profesyonellerinden oluşan </w:t>
      </w:r>
      <w:r w:rsidRPr="00B84F4F">
        <w:rPr>
          <w:rFonts w:ascii="Tahoma" w:hAnsi="Tahoma" w:cs="Tahoma"/>
          <w:sz w:val="24"/>
          <w:szCs w:val="24"/>
        </w:rPr>
        <w:t>jüri değerlendirmesi son</w:t>
      </w:r>
      <w:r>
        <w:rPr>
          <w:rFonts w:ascii="Tahoma" w:hAnsi="Tahoma" w:cs="Tahoma"/>
          <w:sz w:val="24"/>
          <w:szCs w:val="24"/>
        </w:rPr>
        <w:t>unda Altın Artemis heykelciği ile ödüllendirilmiştir.</w:t>
      </w:r>
    </w:p>
    <w:p w:rsidR="00342E30" w:rsidRPr="00B84F4F" w:rsidRDefault="00342E30" w:rsidP="00342E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</w:t>
      </w:r>
      <w:r w:rsidR="00CC2EE9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29 Haziran 2019 tarihleri arasında İzmir’de ikincisi düzenlenecek festivalde, b</w:t>
      </w:r>
      <w:r w:rsidRPr="00B84F4F">
        <w:rPr>
          <w:rFonts w:ascii="Tahoma" w:hAnsi="Tahoma" w:cs="Tahoma"/>
          <w:sz w:val="24"/>
          <w:szCs w:val="24"/>
        </w:rPr>
        <w:t xml:space="preserve">u kategoride yarışmaya </w:t>
      </w:r>
      <w:r>
        <w:rPr>
          <w:rFonts w:ascii="Tahoma" w:hAnsi="Tahoma" w:cs="Tahoma"/>
          <w:sz w:val="24"/>
          <w:szCs w:val="24"/>
        </w:rPr>
        <w:t>son başvuru tarihi 15 Haziran 20</w:t>
      </w:r>
      <w:r w:rsidRPr="00B84F4F">
        <w:rPr>
          <w:rFonts w:ascii="Tahoma" w:hAnsi="Tahoma" w:cs="Tahoma"/>
          <w:sz w:val="24"/>
          <w:szCs w:val="24"/>
        </w:rPr>
        <w:t>19 olara</w:t>
      </w:r>
      <w:r>
        <w:rPr>
          <w:rFonts w:ascii="Tahoma" w:hAnsi="Tahoma" w:cs="Tahoma"/>
          <w:sz w:val="24"/>
          <w:szCs w:val="24"/>
        </w:rPr>
        <w:t>k belirlenmiştir. Yarışmanın sizin okuyucularınız/takipçileriniz arasında yer alan ilgililere duyurulması noktasında yardımınızı rica eder iyi çalışmalar dileriz.</w:t>
      </w:r>
    </w:p>
    <w:p w:rsidR="00342E30" w:rsidRPr="00B84F4F" w:rsidRDefault="00342E30" w:rsidP="00342E30">
      <w:pPr>
        <w:rPr>
          <w:rFonts w:ascii="Tahoma" w:hAnsi="Tahoma" w:cs="Tahoma"/>
          <w:sz w:val="24"/>
          <w:szCs w:val="24"/>
        </w:rPr>
      </w:pPr>
      <w:r w:rsidRPr="00B84F4F">
        <w:rPr>
          <w:rFonts w:ascii="Tahoma" w:hAnsi="Tahoma" w:cs="Tahoma"/>
          <w:sz w:val="24"/>
          <w:szCs w:val="24"/>
        </w:rPr>
        <w:t>Saygılarımızla.</w:t>
      </w:r>
    </w:p>
    <w:p w:rsidR="00342E30" w:rsidRPr="00B84F4F" w:rsidRDefault="00342E30" w:rsidP="00342E30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Müjde KAYNAR</w:t>
      </w:r>
    </w:p>
    <w:p w:rsidR="00342E30" w:rsidRPr="00B84F4F" w:rsidRDefault="00342E30" w:rsidP="00342E30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Yönetim Kurulu 2. Başkanı</w:t>
      </w:r>
    </w:p>
    <w:p w:rsidR="00342E30" w:rsidRPr="00B84F4F" w:rsidRDefault="00342E30" w:rsidP="00342E30">
      <w:pPr>
        <w:pStyle w:val="AralkYok"/>
        <w:rPr>
          <w:rFonts w:ascii="Tahoma" w:hAnsi="Tahoma" w:cs="Tahoma"/>
          <w:sz w:val="24"/>
          <w:szCs w:val="24"/>
        </w:rPr>
      </w:pPr>
      <w:r w:rsidRPr="00B84F4F">
        <w:rPr>
          <w:rFonts w:ascii="Tahoma" w:hAnsi="Tahoma" w:cs="Tahoma"/>
          <w:sz w:val="24"/>
          <w:szCs w:val="24"/>
        </w:rPr>
        <w:t>ASİTEM</w:t>
      </w:r>
    </w:p>
    <w:p w:rsidR="00342E30" w:rsidRPr="00B84F4F" w:rsidRDefault="00342E30" w:rsidP="00342E30">
      <w:pPr>
        <w:pStyle w:val="AralkYok"/>
        <w:rPr>
          <w:rFonts w:ascii="Tahoma" w:hAnsi="Tahoma" w:cs="Tahoma"/>
          <w:sz w:val="24"/>
          <w:szCs w:val="24"/>
        </w:rPr>
      </w:pPr>
    </w:p>
    <w:p w:rsidR="00342E30" w:rsidRPr="00B84F4F" w:rsidRDefault="00342E30" w:rsidP="00342E30">
      <w:pPr>
        <w:pStyle w:val="AralkYok"/>
        <w:rPr>
          <w:rFonts w:ascii="Tahoma" w:hAnsi="Tahoma" w:cs="Tahoma"/>
          <w:sz w:val="24"/>
          <w:szCs w:val="24"/>
        </w:rPr>
      </w:pPr>
      <w:r w:rsidRPr="00B84F4F">
        <w:rPr>
          <w:rFonts w:ascii="Tahoma" w:hAnsi="Tahoma" w:cs="Tahoma"/>
          <w:sz w:val="24"/>
          <w:szCs w:val="24"/>
        </w:rPr>
        <w:t>0553  734 35 00</w:t>
      </w:r>
    </w:p>
    <w:p w:rsidR="00342E30" w:rsidRPr="00B84F4F" w:rsidRDefault="00CC2EE9" w:rsidP="00342E30">
      <w:pPr>
        <w:pStyle w:val="AralkYok"/>
        <w:rPr>
          <w:rFonts w:ascii="Tahoma" w:hAnsi="Tahoma" w:cs="Tahoma"/>
          <w:sz w:val="24"/>
          <w:szCs w:val="24"/>
        </w:rPr>
      </w:pPr>
      <w:hyperlink r:id="rId5" w:history="1">
        <w:r w:rsidR="00342E30" w:rsidRPr="00B84F4F">
          <w:rPr>
            <w:rStyle w:val="Kpr"/>
            <w:rFonts w:ascii="Tahoma" w:hAnsi="Tahoma" w:cs="Tahoma"/>
            <w:sz w:val="24"/>
            <w:szCs w:val="24"/>
          </w:rPr>
          <w:t>bilgi@izmirfilmfest.org</w:t>
        </w:r>
      </w:hyperlink>
    </w:p>
    <w:p w:rsidR="00342E30" w:rsidRPr="00B84F4F" w:rsidRDefault="00CC2EE9" w:rsidP="00342E30">
      <w:pPr>
        <w:pStyle w:val="AralkYok"/>
        <w:rPr>
          <w:rFonts w:ascii="Tahoma" w:hAnsi="Tahoma" w:cs="Tahoma"/>
          <w:sz w:val="24"/>
          <w:szCs w:val="24"/>
        </w:rPr>
      </w:pPr>
      <w:hyperlink r:id="rId6" w:history="1">
        <w:r w:rsidR="00342E30" w:rsidRPr="00B84F4F">
          <w:rPr>
            <w:rStyle w:val="Kpr"/>
            <w:rFonts w:ascii="Tahoma" w:hAnsi="Tahoma" w:cs="Tahoma"/>
            <w:sz w:val="24"/>
            <w:szCs w:val="24"/>
          </w:rPr>
          <w:t>www.izmirfilmfest.org</w:t>
        </w:r>
      </w:hyperlink>
    </w:p>
    <w:p w:rsidR="00342E30" w:rsidRPr="00B84F4F" w:rsidRDefault="00342E30" w:rsidP="00342E30">
      <w:pPr>
        <w:pStyle w:val="AralkYok"/>
        <w:rPr>
          <w:rFonts w:ascii="Tahoma" w:hAnsi="Tahoma" w:cs="Tahoma"/>
          <w:sz w:val="24"/>
          <w:szCs w:val="24"/>
        </w:rPr>
      </w:pPr>
    </w:p>
    <w:p w:rsidR="00EA2CCD" w:rsidRPr="00EA2CCD" w:rsidRDefault="00342E30" w:rsidP="002B5D0B">
      <w:pPr>
        <w:pStyle w:val="AralkYok"/>
        <w:rPr>
          <w:b/>
        </w:rPr>
      </w:pPr>
      <w:r w:rsidRPr="00B84F4F">
        <w:rPr>
          <w:rFonts w:ascii="Tahoma" w:hAnsi="Tahoma" w:cs="Tahoma"/>
          <w:sz w:val="24"/>
          <w:szCs w:val="24"/>
        </w:rPr>
        <w:t xml:space="preserve">Yarışmaya başvuru koşullarına </w:t>
      </w:r>
      <w:hyperlink r:id="rId7" w:history="1">
        <w:r w:rsidRPr="002E5398">
          <w:rPr>
            <w:rStyle w:val="Kpr"/>
            <w:rFonts w:ascii="Tahoma" w:hAnsi="Tahoma" w:cs="Tahoma"/>
            <w:sz w:val="24"/>
            <w:szCs w:val="24"/>
          </w:rPr>
          <w:t>www.izmirfilmfest.org</w:t>
        </w:r>
      </w:hyperlink>
      <w:r>
        <w:rPr>
          <w:rFonts w:ascii="Tahoma" w:hAnsi="Tahoma" w:cs="Tahoma"/>
          <w:sz w:val="24"/>
          <w:szCs w:val="24"/>
        </w:rPr>
        <w:t xml:space="preserve"> sitesindeki</w:t>
      </w:r>
      <w:r w:rsidRPr="00B84F4F">
        <w:rPr>
          <w:rFonts w:ascii="Tahoma" w:hAnsi="Tahoma" w:cs="Tahoma"/>
          <w:sz w:val="24"/>
          <w:szCs w:val="24"/>
        </w:rPr>
        <w:t xml:space="preserve"> ‘Başvuru’ bölümünden ulaşabilirsiniz.</w:t>
      </w:r>
    </w:p>
    <w:sectPr w:rsidR="00EA2CCD" w:rsidRPr="00EA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CD"/>
    <w:rsid w:val="002B5D0B"/>
    <w:rsid w:val="00342E30"/>
    <w:rsid w:val="00716E52"/>
    <w:rsid w:val="00865803"/>
    <w:rsid w:val="008F575D"/>
    <w:rsid w:val="00A90D59"/>
    <w:rsid w:val="00CC2EE9"/>
    <w:rsid w:val="00CF05A8"/>
    <w:rsid w:val="00E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6EEE"/>
  <w15:chartTrackingRefBased/>
  <w15:docId w15:val="{5AC030F7-EC6A-4A3F-9851-9E5D2F2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2C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EA2C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zmirfilmfe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mirfilmfest.org" TargetMode="External"/><Relationship Id="rId5" Type="http://schemas.openxmlformats.org/officeDocument/2006/relationships/hyperlink" Target="mailto:bilgi@izmirfilmfest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KURGU</dc:creator>
  <cp:keywords/>
  <dc:description/>
  <cp:lastModifiedBy>Sadi Cilingir</cp:lastModifiedBy>
  <cp:revision>5</cp:revision>
  <dcterms:created xsi:type="dcterms:W3CDTF">2019-05-14T10:32:00Z</dcterms:created>
  <dcterms:modified xsi:type="dcterms:W3CDTF">2019-05-19T21:47:00Z</dcterms:modified>
</cp:coreProperties>
</file>