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42" w:rsidRPr="00291742" w:rsidRDefault="00291742" w:rsidP="002917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</w:pPr>
      <w:r w:rsidRPr="00291742"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  <w:t xml:space="preserve">NEBİL ÖZGENTÜRK’ÜN SABAHATTİN ALİ BELGESELİNİN İLK GÖSTERİMİ ANKARA </w:t>
      </w:r>
      <w:bookmarkStart w:id="0" w:name="_GoBack"/>
      <w:bookmarkEnd w:id="0"/>
      <w:r w:rsidRPr="00291742"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  <w:t>ULUSLARARASI FİLM FESTİVALİ</w:t>
      </w:r>
      <w:r w:rsidR="0055456E"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  <w:t>’</w:t>
      </w:r>
      <w:r w:rsidRPr="00291742"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  <w:t>NDE</w:t>
      </w:r>
    </w:p>
    <w:p w:rsidR="00291742" w:rsidRPr="00291742" w:rsidRDefault="00291742" w:rsidP="00291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19-29 Nisan tarihleri arasında Kültür ve Turizm Bakanlığının katkılarıyla gerçekleştirilecek 29. Ankara Uluslararası Film Festivali, özel bir filmin gösterimine ev sahipliği yapacak. Usta belgeselci </w:t>
      </w:r>
      <w:proofErr w:type="spellStart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Nebil</w:t>
      </w:r>
      <w:proofErr w:type="spellEnd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Özgentürk’ün, kızı Filiz Ali ile birlikte katledildiği Kırklareli’nin </w:t>
      </w:r>
      <w:proofErr w:type="spellStart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Istranca</w:t>
      </w:r>
      <w:proofErr w:type="spellEnd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dağlarında </w:t>
      </w:r>
      <w:r w:rsidRPr="0029174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Sabahattin Ali</w:t>
      </w:r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’nin izini sürdüğü </w:t>
      </w:r>
      <w:r w:rsidRPr="0029174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“Kayıp Kemiklerin İzinde”</w:t>
      </w:r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  <w:r w:rsidRPr="0029174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21 Nisan Cumartesi </w:t>
      </w:r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günü saat </w:t>
      </w:r>
      <w:r w:rsidRPr="0029174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16.30</w:t>
      </w:r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’da Türkiye’de ilk kez seyirciyle buluşacak. Gösterim,</w:t>
      </w:r>
      <w:r w:rsidRPr="0029174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Büyülü Fener Kızılay</w:t>
      </w:r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sinemasında </w:t>
      </w:r>
      <w:proofErr w:type="spellStart"/>
      <w:r w:rsidRPr="0029174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Nebil</w:t>
      </w:r>
      <w:proofErr w:type="spellEnd"/>
      <w:r w:rsidRPr="0029174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Özgentürk</w:t>
      </w:r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</w:t>
      </w:r>
      <w:r w:rsidRPr="0029174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Filiz Ali</w:t>
      </w:r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’nin de katılımıyla gerçekleşecek. </w:t>
      </w:r>
    </w:p>
    <w:p w:rsidR="00291742" w:rsidRPr="00291742" w:rsidRDefault="00291742" w:rsidP="00291742"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1948 yılında faili meçhul bir cinayete kurban giden Sabahattin Ali’nin kaybının üstünden geçen sürede, büyük ozanın ne mezarı </w:t>
      </w:r>
      <w:proofErr w:type="gramStart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var,</w:t>
      </w:r>
      <w:proofErr w:type="gramEnd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ne de izi bulunabildi. </w:t>
      </w:r>
      <w:proofErr w:type="spellStart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Nebil</w:t>
      </w:r>
      <w:proofErr w:type="spellEnd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Özgentürk belgeseli cinayetten 70 yıl sonra, Filiz Ali’nin babasının öldürüldüğü ormanın derinliklerindeki ‘olay </w:t>
      </w:r>
      <w:proofErr w:type="spellStart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yeri’ne</w:t>
      </w:r>
      <w:proofErr w:type="spellEnd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gidişini anlatıyor. Özgentürk kayıp ve hiç bulunamayan kemiklerin izinin arandığı belgeselin hazırlığında Filiz Ali’nin hüzünlü yolculuğuna eşlik ederken </w:t>
      </w:r>
      <w:proofErr w:type="spellStart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Istranca’ya</w:t>
      </w:r>
      <w:proofErr w:type="spellEnd"/>
      <w:r w:rsidRPr="0029174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gözyaşlarıyla gidip gözyaşlarıyla döndüklerini ifade ediyor.</w:t>
      </w:r>
    </w:p>
    <w:sectPr w:rsidR="00291742" w:rsidRPr="002917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42"/>
    <w:rsid w:val="00291742"/>
    <w:rsid w:val="0055456E"/>
    <w:rsid w:val="009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BA90"/>
  <w15:chartTrackingRefBased/>
  <w15:docId w15:val="{6843F65E-8B79-4D94-9C82-484C82C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91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2018-04-16T13:17:00Z</dcterms:created>
  <dcterms:modified xsi:type="dcterms:W3CDTF">2018-04-16T13:47:00Z</dcterms:modified>
</cp:coreProperties>
</file>