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CE" w:rsidRPr="00675CCE" w:rsidRDefault="00675CCE" w:rsidP="00675CCE">
      <w:pPr>
        <w:autoSpaceDE w:val="0"/>
        <w:jc w:val="both"/>
        <w:rPr>
          <w:rFonts w:eastAsia="ArialMT" w:cs="ArialMT"/>
          <w:b/>
          <w:color w:val="1A1A1A"/>
          <w:sz w:val="32"/>
          <w:szCs w:val="32"/>
          <w:lang w:val="tr-TR"/>
        </w:rPr>
      </w:pPr>
    </w:p>
    <w:p w:rsidR="00675CCE" w:rsidRPr="00675CCE" w:rsidRDefault="00675CCE" w:rsidP="00675CCE">
      <w:pPr>
        <w:autoSpaceDE w:val="0"/>
        <w:jc w:val="both"/>
        <w:rPr>
          <w:rFonts w:eastAsia="ArialMT" w:cs="ArialMT"/>
          <w:b/>
          <w:color w:val="1A1A1A"/>
          <w:sz w:val="26"/>
          <w:szCs w:val="26"/>
          <w:u w:val="single"/>
          <w:lang w:val="tr-TR"/>
        </w:rPr>
      </w:pPr>
      <w:r w:rsidRPr="00675CCE">
        <w:rPr>
          <w:rFonts w:eastAsia="ArialMT" w:cs="ArialMT"/>
          <w:b/>
          <w:color w:val="1A1A1A"/>
          <w:sz w:val="26"/>
          <w:szCs w:val="26"/>
          <w:u w:val="single"/>
          <w:lang w:val="tr-TR"/>
        </w:rPr>
        <w:t>BASIN BÜLTENİ:</w:t>
      </w:r>
      <w:r w:rsidRPr="00675CCE">
        <w:rPr>
          <w:rFonts w:eastAsia="ArialMT" w:cs="ArialMT"/>
          <w:b/>
          <w:color w:val="1A1A1A"/>
          <w:sz w:val="26"/>
          <w:szCs w:val="26"/>
          <w:lang w:val="tr-TR"/>
        </w:rPr>
        <w:tab/>
      </w:r>
      <w:r w:rsidRPr="00675CCE">
        <w:rPr>
          <w:rFonts w:eastAsia="ArialMT" w:cs="ArialMT"/>
          <w:b/>
          <w:color w:val="1A1A1A"/>
          <w:sz w:val="26"/>
          <w:szCs w:val="26"/>
          <w:lang w:val="tr-TR"/>
        </w:rPr>
        <w:tab/>
      </w:r>
      <w:r w:rsidRPr="00675CCE">
        <w:rPr>
          <w:rFonts w:eastAsia="ArialMT" w:cs="ArialMT"/>
          <w:b/>
          <w:color w:val="1A1A1A"/>
          <w:sz w:val="26"/>
          <w:szCs w:val="26"/>
          <w:lang w:val="tr-TR"/>
        </w:rPr>
        <w:tab/>
      </w:r>
      <w:r w:rsidRPr="00675CCE">
        <w:rPr>
          <w:rFonts w:eastAsia="ArialMT" w:cs="ArialMT"/>
          <w:b/>
          <w:color w:val="1A1A1A"/>
          <w:sz w:val="26"/>
          <w:szCs w:val="26"/>
          <w:lang w:val="tr-TR"/>
        </w:rPr>
        <w:tab/>
      </w:r>
      <w:r w:rsidRPr="00675CCE">
        <w:rPr>
          <w:rFonts w:eastAsia="ArialMT" w:cs="ArialMT"/>
          <w:b/>
          <w:color w:val="1A1A1A"/>
          <w:sz w:val="26"/>
          <w:szCs w:val="26"/>
          <w:lang w:val="tr-TR"/>
        </w:rPr>
        <w:tab/>
      </w:r>
      <w:r w:rsidRPr="00675CCE">
        <w:rPr>
          <w:rFonts w:eastAsia="ArialMT" w:cs="ArialMT"/>
          <w:b/>
          <w:color w:val="1A1A1A"/>
          <w:sz w:val="26"/>
          <w:szCs w:val="26"/>
          <w:lang w:val="tr-TR"/>
        </w:rPr>
        <w:tab/>
        <w:t xml:space="preserve">     </w:t>
      </w:r>
      <w:r>
        <w:rPr>
          <w:rFonts w:eastAsia="ArialMT" w:cs="ArialMT"/>
          <w:b/>
          <w:color w:val="1A1A1A"/>
          <w:sz w:val="26"/>
          <w:szCs w:val="26"/>
          <w:lang w:val="tr-TR"/>
        </w:rPr>
        <w:t xml:space="preserve">               </w:t>
      </w:r>
      <w:r w:rsidR="009A16F5">
        <w:rPr>
          <w:rFonts w:eastAsia="ArialMT" w:cs="ArialMT"/>
          <w:b/>
          <w:color w:val="1A1A1A"/>
          <w:sz w:val="26"/>
          <w:szCs w:val="26"/>
          <w:u w:val="single"/>
          <w:lang w:val="tr-TR"/>
        </w:rPr>
        <w:t>30</w:t>
      </w:r>
      <w:r w:rsidRPr="00675CCE">
        <w:rPr>
          <w:rFonts w:eastAsia="ArialMT" w:cs="ArialMT"/>
          <w:b/>
          <w:color w:val="1A1A1A"/>
          <w:sz w:val="26"/>
          <w:szCs w:val="26"/>
          <w:u w:val="single"/>
          <w:lang w:val="tr-TR"/>
        </w:rPr>
        <w:t>.09.2014</w:t>
      </w:r>
    </w:p>
    <w:p w:rsidR="00675CCE" w:rsidRPr="00AF26A4" w:rsidRDefault="00675CCE" w:rsidP="00675CCE">
      <w:pPr>
        <w:autoSpaceDE w:val="0"/>
        <w:jc w:val="center"/>
        <w:rPr>
          <w:rFonts w:eastAsia="ArialMT" w:cs="ArialMT"/>
          <w:b/>
          <w:color w:val="1A1A1A"/>
          <w:lang w:val="tr-TR"/>
        </w:rPr>
      </w:pPr>
    </w:p>
    <w:p w:rsidR="00675CCE" w:rsidRPr="00AF26A4" w:rsidRDefault="00675CCE" w:rsidP="00675CCE">
      <w:pPr>
        <w:autoSpaceDE w:val="0"/>
        <w:jc w:val="center"/>
        <w:rPr>
          <w:rFonts w:eastAsia="ArialMT" w:cs="ArialMT"/>
          <w:b/>
          <w:color w:val="1A1A1A"/>
          <w:sz w:val="32"/>
          <w:szCs w:val="32"/>
          <w:lang w:val="tr-TR"/>
        </w:rPr>
      </w:pPr>
      <w:r w:rsidRPr="00AF26A4">
        <w:rPr>
          <w:rFonts w:eastAsia="ArialMT" w:cs="ArialMT"/>
          <w:b/>
          <w:color w:val="1A1A1A"/>
          <w:sz w:val="32"/>
          <w:szCs w:val="32"/>
          <w:lang w:val="tr-TR"/>
        </w:rPr>
        <w:t>“100 YILIN EN İYİSİ” ALTIN PORTAKAL AFİŞİNDE</w:t>
      </w:r>
    </w:p>
    <w:p w:rsidR="00675CCE" w:rsidRPr="00675CCE" w:rsidRDefault="00675CCE" w:rsidP="00675CCE">
      <w:pPr>
        <w:autoSpaceDE w:val="0"/>
        <w:jc w:val="both"/>
        <w:rPr>
          <w:rFonts w:eastAsia="ArialMT" w:cs="ArialMT"/>
          <w:color w:val="1A1A1A"/>
          <w:lang w:val="tr-TR"/>
        </w:rPr>
      </w:pPr>
    </w:p>
    <w:p w:rsidR="00675CCE" w:rsidRPr="00675CCE" w:rsidRDefault="00675CCE" w:rsidP="00675CCE">
      <w:pPr>
        <w:autoSpaceDE w:val="0"/>
        <w:jc w:val="center"/>
        <w:rPr>
          <w:rFonts w:eastAsia="ArialMT" w:cs="ArialMT"/>
          <w:b/>
          <w:color w:val="1A1A1A"/>
          <w:sz w:val="28"/>
          <w:szCs w:val="28"/>
          <w:lang w:val="tr-TR"/>
        </w:rPr>
      </w:pPr>
      <w:r w:rsidRPr="00675CCE">
        <w:rPr>
          <w:rFonts w:eastAsia="ArialMT" w:cs="ArialMT"/>
          <w:b/>
          <w:color w:val="1A1A1A"/>
          <w:sz w:val="28"/>
          <w:szCs w:val="28"/>
          <w:lang w:val="tr-TR"/>
        </w:rPr>
        <w:t>51. Uluslararası Antalya</w:t>
      </w:r>
      <w:r>
        <w:rPr>
          <w:rFonts w:eastAsia="ArialMT" w:cs="ArialMT"/>
          <w:b/>
          <w:color w:val="1A1A1A"/>
          <w:sz w:val="28"/>
          <w:szCs w:val="28"/>
          <w:lang w:val="tr-TR"/>
        </w:rPr>
        <w:t xml:space="preserve"> Altın Portakal Film Festivali; </w:t>
      </w:r>
      <w:r w:rsidRPr="00675CCE">
        <w:rPr>
          <w:rFonts w:eastAsia="ArialMT" w:cs="ArialMT"/>
          <w:b/>
          <w:color w:val="1A1A1A"/>
          <w:sz w:val="28"/>
          <w:szCs w:val="28"/>
          <w:lang w:val="tr-TR"/>
        </w:rPr>
        <w:t>100. yılını kutlayan Türk sinemasını afişinde “Susuz Yaz” ile selamlıyor.</w:t>
      </w:r>
    </w:p>
    <w:p w:rsidR="00675CCE" w:rsidRPr="00675CCE" w:rsidRDefault="00675CCE" w:rsidP="00675CCE">
      <w:pPr>
        <w:autoSpaceDE w:val="0"/>
        <w:jc w:val="both"/>
        <w:rPr>
          <w:rFonts w:eastAsia="ArialMT" w:cs="ArialMT"/>
          <w:color w:val="1A1A1A"/>
          <w:lang w:val="tr-TR"/>
        </w:rPr>
      </w:pPr>
    </w:p>
    <w:p w:rsidR="00675CCE" w:rsidRPr="00675CCE" w:rsidRDefault="00675CCE" w:rsidP="00675CCE">
      <w:pPr>
        <w:autoSpaceDE w:val="0"/>
        <w:jc w:val="both"/>
        <w:rPr>
          <w:rFonts w:eastAsia="ArialMT" w:cs="ArialMT"/>
          <w:color w:val="1A1A1A"/>
          <w:lang w:val="tr-TR"/>
        </w:rPr>
      </w:pPr>
      <w:bookmarkStart w:id="0" w:name="_GoBack"/>
      <w:r w:rsidRPr="00675CCE">
        <w:rPr>
          <w:rFonts w:eastAsia="ArialMT" w:cs="ArialMT"/>
          <w:color w:val="1A1A1A"/>
          <w:lang w:val="tr-TR"/>
        </w:rPr>
        <w:t xml:space="preserve">Antalya Büyükşehir Belediye Başkanı Menderes Türel başkanlığında ve Elif Dağdeviren'in direktörlüğünde gerçekleştirilen 51. Uluslararası Antalya Altın Portakal Film Festivali, 100. yılında Türk sinemasına saygı duruşunu, afişindeki “Susuz Yaz” ile sergiliyor. Film, Kültür ve Turizm Bakanlığı'nın geçtiğimiz aylarda internet üzerinden gerçekleştirdiği halk oylamasında 22 bin 582 oyla </w:t>
      </w:r>
      <w:r w:rsidR="00D4682D">
        <w:rPr>
          <w:rFonts w:eastAsia="ArialMT" w:cs="ArialMT"/>
          <w:color w:val="1A1A1A"/>
          <w:lang w:val="tr-TR"/>
        </w:rPr>
        <w:t>‘</w:t>
      </w:r>
      <w:r w:rsidRPr="00675CCE">
        <w:rPr>
          <w:rFonts w:eastAsia="ArialMT" w:cs="ArialMT"/>
          <w:color w:val="1A1A1A"/>
          <w:lang w:val="tr-TR"/>
        </w:rPr>
        <w:t>Türk Sinemasının En İyi Filmi</w:t>
      </w:r>
      <w:r w:rsidR="00D4682D">
        <w:rPr>
          <w:rFonts w:eastAsia="ArialMT" w:cs="ArialMT"/>
          <w:color w:val="1A1A1A"/>
          <w:lang w:val="tr-TR"/>
        </w:rPr>
        <w:t>’</w:t>
      </w:r>
      <w:r w:rsidRPr="00675CCE">
        <w:rPr>
          <w:rFonts w:eastAsia="ArialMT" w:cs="ArialMT"/>
          <w:color w:val="1A1A1A"/>
          <w:lang w:val="tr-TR"/>
        </w:rPr>
        <w:t xml:space="preserve"> seçilmişti.  </w:t>
      </w:r>
    </w:p>
    <w:p w:rsidR="00675CCE" w:rsidRPr="00675CCE" w:rsidRDefault="00675CCE" w:rsidP="00675CCE">
      <w:pPr>
        <w:autoSpaceDE w:val="0"/>
        <w:jc w:val="both"/>
        <w:rPr>
          <w:rFonts w:eastAsia="ArialMT" w:cs="ArialMT"/>
          <w:color w:val="1A1A1A"/>
          <w:lang w:val="tr-TR"/>
        </w:rPr>
      </w:pPr>
    </w:p>
    <w:p w:rsidR="00675CCE" w:rsidRPr="00675CCE" w:rsidRDefault="00675CCE" w:rsidP="00675CCE">
      <w:pPr>
        <w:autoSpaceDE w:val="0"/>
        <w:jc w:val="both"/>
        <w:rPr>
          <w:rFonts w:eastAsia="ArialMT" w:cs="ArialMT"/>
          <w:color w:val="1A1A1A"/>
          <w:lang w:val="tr-TR"/>
        </w:rPr>
      </w:pPr>
      <w:r w:rsidRPr="00675CCE">
        <w:rPr>
          <w:rFonts w:eastAsia="ArialMT" w:cs="ArialMT"/>
          <w:color w:val="1A1A1A"/>
          <w:lang w:val="tr-TR"/>
        </w:rPr>
        <w:t xml:space="preserve">“Susuz Yaz” aynı zamanda 50 yıl önce, 1964 Berlin Film Festivali'nde büyük ödül olan Altın Ayı'yı kazanan ilk Türk filmi oldu. Başrollerini; Türk sinemasının 'dört yapraklı yonca'sından biri olan Hülya Koçyiğit ile daha sonra sinemamızın 'kötü adam'ı olarak ünlenecek Erol Taş'ın üstlendiği film, usta yönetmenlerimizden Metin Erksan'ın imzasını taşıyor. </w:t>
      </w:r>
    </w:p>
    <w:bookmarkEnd w:id="0"/>
    <w:p w:rsidR="00675CCE" w:rsidRPr="00675CCE" w:rsidRDefault="00675CCE" w:rsidP="00675CCE">
      <w:pPr>
        <w:autoSpaceDE w:val="0"/>
        <w:jc w:val="both"/>
        <w:rPr>
          <w:rFonts w:eastAsia="ArialMT" w:cs="ArialMT"/>
          <w:color w:val="1A1A1A"/>
          <w:lang w:val="tr-TR"/>
        </w:rPr>
      </w:pPr>
    </w:p>
    <w:p w:rsidR="00675CCE" w:rsidRPr="00675CCE" w:rsidRDefault="00675CCE" w:rsidP="00675CCE">
      <w:pPr>
        <w:autoSpaceDE w:val="0"/>
        <w:jc w:val="both"/>
        <w:rPr>
          <w:rFonts w:eastAsia="ArialMT" w:cs="ArialMT"/>
          <w:color w:val="1A1A1A"/>
          <w:lang w:val="tr-TR"/>
        </w:rPr>
      </w:pPr>
      <w:r w:rsidRPr="00675CCE">
        <w:rPr>
          <w:rFonts w:eastAsia="ArialMT" w:cs="ArialMT"/>
          <w:color w:val="1A1A1A"/>
          <w:lang w:val="tr-TR"/>
        </w:rPr>
        <w:t>“70x100” ajanstan Emre Erdem'in tasarladığı afişin ana görseli, Hülya Koçyiğit'in aynaya baktığı sahne. Koçyiğit'in aynadan yansıyan bakışları adeta Türk sinemasının 100 yıllık yolculuğunun içinden geçerek bugüne yöneliyor. Sahne üzerindeki kıvrılan yapraksa Türk sinemasının yolculuğunun simgesi</w:t>
      </w:r>
      <w:r w:rsidR="00D4682D">
        <w:rPr>
          <w:rFonts w:eastAsia="ArialMT" w:cs="ArialMT"/>
          <w:color w:val="1A1A1A"/>
          <w:lang w:val="tr-TR"/>
        </w:rPr>
        <w:t>..</w:t>
      </w:r>
      <w:r w:rsidRPr="00675CCE">
        <w:rPr>
          <w:rFonts w:eastAsia="ArialMT" w:cs="ArialMT"/>
          <w:color w:val="1A1A1A"/>
          <w:lang w:val="tr-TR"/>
        </w:rPr>
        <w:t>. Festivalin “Gelenekten Geleceğe” temasının tam bir görsel ifadesi olan afişe imza atan Emre Erdem'in yorumu ise şöyle:</w:t>
      </w:r>
    </w:p>
    <w:p w:rsidR="00675CCE" w:rsidRPr="00675CCE" w:rsidRDefault="00675CCE" w:rsidP="00675CCE">
      <w:pPr>
        <w:autoSpaceDE w:val="0"/>
        <w:jc w:val="both"/>
        <w:rPr>
          <w:rFonts w:eastAsia="ArialMT" w:cs="ArialMT"/>
          <w:color w:val="1A1A1A"/>
          <w:lang w:val="tr-TR"/>
        </w:rPr>
      </w:pPr>
    </w:p>
    <w:p w:rsidR="00675CCE" w:rsidRPr="00675CCE" w:rsidRDefault="00675CCE" w:rsidP="00675CCE">
      <w:pPr>
        <w:autoSpaceDE w:val="0"/>
        <w:jc w:val="both"/>
        <w:rPr>
          <w:rFonts w:eastAsia="ArialMT" w:cs="ArialMT"/>
          <w:i/>
          <w:iCs/>
          <w:color w:val="1A1A1A"/>
          <w:lang w:val="tr-TR"/>
        </w:rPr>
      </w:pPr>
      <w:r w:rsidRPr="00675CCE">
        <w:rPr>
          <w:rFonts w:eastAsia="ArialMT" w:cs="ArialMT"/>
          <w:i/>
          <w:iCs/>
          <w:color w:val="1A1A1A"/>
          <w:lang w:val="tr-TR"/>
        </w:rPr>
        <w:t>“Türk sinemasının 100. yılı, Susuz Yaz filminin Altın Ayı ödülünün 50. yılı ve Altın Portakal'ın 51. yılı gibi tarihî noktalar ve 'gelenekten geleceğe' gibi bir temamız vardı. Bunlar doğrultusunda en güzel ve sade fikir, 'yeni bir sayfa açmak' olabilir diye düşündük. Bunun için de Susuz Yaz'daki sahnenin üzerine, 51. Altın Portakal'ı temsil eden ve açılan sayfayı yerleştirdik. Oradaki 1 rakamı da Susuz Yaz sahnesinin üzerine gelerek filmin aldığı 1.'lik ödülüne atıfla geleneğe denk düşerken 5 de bundan sonrasına işaretle geleceğe karşılık geliyor”</w:t>
      </w:r>
    </w:p>
    <w:p w:rsidR="00675CCE" w:rsidRPr="00675CCE" w:rsidRDefault="00675CCE" w:rsidP="00675CCE">
      <w:pPr>
        <w:autoSpaceDE w:val="0"/>
        <w:jc w:val="both"/>
        <w:rPr>
          <w:lang w:val="tr-TR"/>
        </w:rPr>
      </w:pPr>
    </w:p>
    <w:p w:rsidR="00675CCE" w:rsidRPr="00675CCE" w:rsidRDefault="00675CCE" w:rsidP="00675CCE">
      <w:pPr>
        <w:autoSpaceDE w:val="0"/>
        <w:jc w:val="both"/>
        <w:rPr>
          <w:rFonts w:eastAsia="ArialMT" w:cs="ArialMT"/>
          <w:color w:val="1A1A1A"/>
          <w:lang w:val="tr-TR"/>
        </w:rPr>
      </w:pPr>
      <w:r w:rsidRPr="00675CCE">
        <w:rPr>
          <w:rFonts w:eastAsia="ArialMT" w:cs="ArialMT"/>
          <w:color w:val="1A1A1A"/>
          <w:lang w:val="tr-TR"/>
        </w:rPr>
        <w:lastRenderedPageBreak/>
        <w:t xml:space="preserve">Hülya Koçyiğit'in bu sahnesi ayrıca classicfilmheroins.tumblr sitesinde sinema tarihinden kadın karakterlere yer verilen listede Sophia Loren, Audrey Hepburn, Elizabeth Taylor, Shirley Maclaine gibi efsane isimlerle bir arada sinemaseverlerin karşısına çıkıyor. </w:t>
      </w:r>
    </w:p>
    <w:p w:rsidR="00675CCE" w:rsidRPr="00675CCE" w:rsidRDefault="00675CCE" w:rsidP="00675CCE">
      <w:pPr>
        <w:autoSpaceDE w:val="0"/>
        <w:jc w:val="both"/>
        <w:rPr>
          <w:rFonts w:eastAsia="ArialMT" w:cs="ArialMT"/>
          <w:color w:val="1A1A1A"/>
          <w:lang w:val="tr-TR"/>
        </w:rPr>
      </w:pPr>
    </w:p>
    <w:p w:rsidR="00675CCE" w:rsidRPr="00675CCE" w:rsidRDefault="00675CCE" w:rsidP="00675CCE">
      <w:pPr>
        <w:autoSpaceDE w:val="0"/>
        <w:jc w:val="both"/>
        <w:rPr>
          <w:rFonts w:eastAsia="ArialMT" w:cs="ArialMT"/>
          <w:color w:val="1A1A1A"/>
          <w:lang w:val="tr-TR"/>
        </w:rPr>
      </w:pPr>
      <w:r w:rsidRPr="00675CCE">
        <w:rPr>
          <w:rFonts w:eastAsia="ArialMT" w:cs="ArialMT"/>
          <w:color w:val="1A1A1A"/>
          <w:lang w:val="tr-TR"/>
        </w:rPr>
        <w:t xml:space="preserve">Necati Cumalı'nın aynı adlı eserinden sinemaya uyarlanan “Susuz Yaz”, Berlin'de Altın Ayı alarak Türk sinemasına dünya sahnesinde büyük bir prestij kazandırmıştı. Dünya Sinema Vakfı Başkanı, usta yönetmen Martin Scorsese'nin, Fatih Akın'la işbirliği sayesinde film, restore edildi ve bu versiyonu, 2008'de 61. Cannes Film Festivali'nin “Klasikler” bölümünde gösterildi. Hülya Koçyiğit'in ilk, Erol Taş'ınsa başroldeki ilk filmi olan “Susuz Yaz” ayrıca Kültür ve Turizm Bakanlığı'nın internet üzerinden gerçekleştirdiği oylamada 100. Yılında Türk Sineması'nın En İyi Filmi seçildi. </w:t>
      </w:r>
    </w:p>
    <w:p w:rsidR="00856300" w:rsidRPr="001F3B6C" w:rsidRDefault="00856300" w:rsidP="00675CCE">
      <w:pPr>
        <w:jc w:val="both"/>
        <w:rPr>
          <w:b/>
          <w:lang w:val="tr-TR"/>
        </w:rPr>
      </w:pPr>
    </w:p>
    <w:p w:rsidR="001F3B6C" w:rsidRDefault="001F3B6C" w:rsidP="001F3B6C">
      <w:pPr>
        <w:rPr>
          <w:rFonts w:ascii="Cambria" w:hAnsi="Cambria" w:cs="Calibri"/>
          <w:b/>
          <w:bCs/>
          <w:color w:val="000000"/>
          <w:u w:val="single"/>
          <w:lang w:val="tr-TR"/>
        </w:rPr>
      </w:pPr>
    </w:p>
    <w:p w:rsidR="001F3B6C" w:rsidRDefault="001F3B6C" w:rsidP="001F3B6C">
      <w:pPr>
        <w:rPr>
          <w:rFonts w:ascii="Cambria" w:hAnsi="Cambria" w:cs="Calibri"/>
          <w:b/>
          <w:bCs/>
          <w:color w:val="000000"/>
          <w:u w:val="single"/>
          <w:lang w:val="tr-TR"/>
        </w:rPr>
      </w:pPr>
    </w:p>
    <w:p w:rsidR="001F3B6C" w:rsidRDefault="001F3B6C" w:rsidP="001F3B6C">
      <w:pPr>
        <w:rPr>
          <w:rFonts w:ascii="Cambria" w:hAnsi="Cambria" w:cs="Calibri"/>
          <w:color w:val="000000"/>
          <w:lang w:val="tr-TR"/>
        </w:rPr>
      </w:pPr>
      <w:r w:rsidRPr="001F3B6C">
        <w:rPr>
          <w:rFonts w:ascii="Cambria" w:hAnsi="Cambria" w:cs="Calibri"/>
          <w:b/>
          <w:bCs/>
          <w:color w:val="000000"/>
          <w:u w:val="single"/>
          <w:lang w:val="tr-TR"/>
        </w:rPr>
        <w:t>Detaylı Bilgi ve Görsel İçin</w:t>
      </w:r>
      <w:r w:rsidRPr="001F3B6C">
        <w:rPr>
          <w:rFonts w:ascii="Cambria" w:hAnsi="Cambria" w:cs="Calibri"/>
          <w:b/>
          <w:bCs/>
          <w:color w:val="000000"/>
          <w:u w:val="single"/>
          <w:lang w:val="tr-TR"/>
        </w:rPr>
        <w:br/>
      </w:r>
    </w:p>
    <w:p w:rsidR="001F3B6C" w:rsidRPr="001F3B6C" w:rsidRDefault="001F3B6C" w:rsidP="001F3B6C">
      <w:pPr>
        <w:rPr>
          <w:rFonts w:ascii="Cambria" w:hAnsi="Cambria" w:cs="Calibri"/>
          <w:lang w:val="tr-TR"/>
        </w:rPr>
      </w:pPr>
      <w:r w:rsidRPr="001F3B6C">
        <w:rPr>
          <w:rFonts w:ascii="Cambria" w:hAnsi="Cambria" w:cs="Calibri"/>
          <w:color w:val="000000"/>
          <w:lang w:val="tr-TR"/>
        </w:rPr>
        <w:t>Arzu Mildan /Medya İlişkileri Direktörü</w:t>
      </w:r>
      <w:r w:rsidRPr="001F3B6C">
        <w:rPr>
          <w:rFonts w:ascii="Cambria" w:hAnsi="Cambria" w:cs="Calibri"/>
          <w:color w:val="000000"/>
          <w:lang w:val="tr-TR"/>
        </w:rPr>
        <w:br/>
        <w:t>Effect Halkla İlişkiler</w:t>
      </w:r>
      <w:r w:rsidRPr="001F3B6C">
        <w:rPr>
          <w:rFonts w:ascii="Cambria" w:hAnsi="Cambria" w:cs="Calibri"/>
          <w:color w:val="000000"/>
          <w:lang w:val="tr-TR"/>
        </w:rPr>
        <w:br/>
      </w:r>
      <w:r w:rsidRPr="001F3B6C">
        <w:rPr>
          <w:rFonts w:ascii="Cambria" w:hAnsi="Cambria" w:cs="Calibri"/>
          <w:lang w:val="tr-TR"/>
        </w:rPr>
        <w:t>GSM: 0532 484 12 69</w:t>
      </w:r>
    </w:p>
    <w:p w:rsidR="001F3B6C" w:rsidRPr="001F3B6C" w:rsidRDefault="00801AB9" w:rsidP="001F3B6C">
      <w:pPr>
        <w:rPr>
          <w:rFonts w:ascii="Cambria" w:hAnsi="Cambria" w:cs="Calibri"/>
          <w:lang w:val="tr-TR"/>
        </w:rPr>
      </w:pPr>
      <w:hyperlink r:id="rId7" w:history="1">
        <w:r w:rsidR="001F3B6C" w:rsidRPr="001F3B6C">
          <w:rPr>
            <w:rStyle w:val="Kpr"/>
            <w:rFonts w:ascii="Cambria" w:hAnsi="Cambria" w:cs="Calibri"/>
            <w:color w:val="auto"/>
            <w:u w:val="none"/>
            <w:lang w:val="tr-TR"/>
          </w:rPr>
          <w:t>arzumildan@effect.com.tr</w:t>
        </w:r>
      </w:hyperlink>
    </w:p>
    <w:p w:rsidR="001F3B6C" w:rsidRPr="001F3B6C" w:rsidRDefault="001F3B6C" w:rsidP="001F3B6C">
      <w:pPr>
        <w:rPr>
          <w:rFonts w:ascii="Cambria" w:hAnsi="Cambria" w:cs="Calibri"/>
          <w:lang w:val="tr-TR"/>
        </w:rPr>
      </w:pPr>
    </w:p>
    <w:p w:rsidR="001F3B6C" w:rsidRPr="001F3B6C" w:rsidRDefault="001F3B6C" w:rsidP="001F3B6C">
      <w:pPr>
        <w:rPr>
          <w:rFonts w:ascii="Cambria" w:hAnsi="Cambria" w:cs="Calibri"/>
          <w:lang w:val="tr-TR"/>
        </w:rPr>
      </w:pPr>
    </w:p>
    <w:p w:rsidR="001F3B6C" w:rsidRPr="001F3B6C" w:rsidRDefault="00836758" w:rsidP="001F3B6C">
      <w:pPr>
        <w:jc w:val="both"/>
        <w:rPr>
          <w:bCs/>
        </w:rPr>
      </w:pPr>
      <w:r>
        <w:rPr>
          <w:bCs/>
        </w:rPr>
        <w:t>Elif Tunca/</w:t>
      </w:r>
      <w:r w:rsidR="001F3B6C" w:rsidRPr="001F3B6C">
        <w:rPr>
          <w:bCs/>
        </w:rPr>
        <w:t xml:space="preserve"> </w:t>
      </w:r>
      <w:r w:rsidR="001F3B6C">
        <w:rPr>
          <w:bCs/>
        </w:rPr>
        <w:t xml:space="preserve">Festival </w:t>
      </w:r>
      <w:r w:rsidR="001F3B6C" w:rsidRPr="001F3B6C">
        <w:rPr>
          <w:bCs/>
        </w:rPr>
        <w:t>Medya Departmanı</w:t>
      </w:r>
    </w:p>
    <w:p w:rsidR="001F3B6C" w:rsidRPr="001F3B6C" w:rsidRDefault="00801AB9" w:rsidP="001F3B6C">
      <w:pPr>
        <w:jc w:val="both"/>
        <w:rPr>
          <w:bCs/>
        </w:rPr>
      </w:pPr>
      <w:hyperlink r:id="rId8" w:history="1">
        <w:r w:rsidR="001F3B6C" w:rsidRPr="001F3B6C">
          <w:rPr>
            <w:rStyle w:val="Kpr"/>
            <w:bCs/>
            <w:color w:val="auto"/>
            <w:u w:val="none"/>
          </w:rPr>
          <w:t>iletisim@altinportakal.org.tr</w:t>
        </w:r>
      </w:hyperlink>
    </w:p>
    <w:p w:rsidR="001F3B6C" w:rsidRPr="001F3B6C" w:rsidRDefault="001F3B6C" w:rsidP="001F3B6C">
      <w:pPr>
        <w:jc w:val="both"/>
        <w:rPr>
          <w:bCs/>
        </w:rPr>
      </w:pPr>
    </w:p>
    <w:p w:rsidR="001F3B6C" w:rsidRDefault="001F3B6C" w:rsidP="001F3B6C">
      <w:pPr>
        <w:rPr>
          <w:rFonts w:ascii="Cambria" w:hAnsi="Cambria" w:cs="Calibri"/>
          <w:color w:val="000000"/>
          <w:lang w:val="tr-TR"/>
        </w:rPr>
      </w:pPr>
    </w:p>
    <w:p w:rsidR="001F3B6C" w:rsidRPr="001F3B6C" w:rsidRDefault="001F3B6C" w:rsidP="001F3B6C">
      <w:pPr>
        <w:rPr>
          <w:rFonts w:ascii="Cambria" w:hAnsi="Cambria"/>
          <w:lang w:val="tr-TR"/>
        </w:rPr>
      </w:pPr>
    </w:p>
    <w:p w:rsidR="001F3B6C" w:rsidRPr="001F3B6C" w:rsidRDefault="001F3B6C" w:rsidP="00675CCE">
      <w:pPr>
        <w:jc w:val="both"/>
        <w:rPr>
          <w:b/>
          <w:lang w:val="tr-TR"/>
        </w:rPr>
      </w:pPr>
    </w:p>
    <w:sectPr w:rsidR="001F3B6C" w:rsidRPr="001F3B6C" w:rsidSect="00856300">
      <w:headerReference w:type="even" r:id="rId9"/>
      <w:headerReference w:type="default" r:id="rId10"/>
      <w:pgSz w:w="11900" w:h="16840"/>
      <w:pgMar w:top="2694" w:right="1800" w:bottom="15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AB9" w:rsidRDefault="00801AB9" w:rsidP="00856300">
      <w:r>
        <w:separator/>
      </w:r>
    </w:p>
  </w:endnote>
  <w:endnote w:type="continuationSeparator" w:id="0">
    <w:p w:rsidR="00801AB9" w:rsidRDefault="00801AB9" w:rsidP="008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A2"/>
    <w:family w:val="roman"/>
    <w:pitch w:val="variable"/>
    <w:sig w:usb0="00000001"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MT">
    <w:altName w:val="Arial Unicode MS"/>
    <w:charset w:val="80"/>
    <w:family w:val="swiss"/>
    <w:pitch w:val="default"/>
  </w:font>
  <w:font w:name="Calibri">
    <w:altName w:val="Calibri Light"/>
    <w:panose1 w:val="020F0502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AB9" w:rsidRDefault="00801AB9" w:rsidP="00856300">
      <w:r>
        <w:separator/>
      </w:r>
    </w:p>
  </w:footnote>
  <w:footnote w:type="continuationSeparator" w:id="0">
    <w:p w:rsidR="00801AB9" w:rsidRDefault="00801AB9" w:rsidP="00856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364"/>
    </w:tblGrid>
    <w:tr w:rsidR="00856300" w:rsidRPr="0088634D" w:rsidTr="000C3F4C">
      <w:tc>
        <w:tcPr>
          <w:tcW w:w="1152" w:type="dxa"/>
        </w:tcPr>
        <w:p w:rsidR="00856300" w:rsidRPr="0088634D" w:rsidRDefault="00A06D7E" w:rsidP="000C3F4C">
          <w:pPr>
            <w:pStyle w:val="stbilgi"/>
            <w:jc w:val="right"/>
            <w:rPr>
              <w:rFonts w:ascii="Cambria" w:hAnsi="Cambria"/>
              <w:b/>
            </w:rPr>
          </w:pPr>
          <w:r w:rsidRPr="0088634D">
            <w:rPr>
              <w:rFonts w:ascii="Cambria" w:hAnsi="Cambria"/>
            </w:rPr>
            <w:fldChar w:fldCharType="begin"/>
          </w:r>
          <w:r w:rsidR="00856300" w:rsidRPr="0088634D">
            <w:rPr>
              <w:rFonts w:ascii="Cambria" w:hAnsi="Cambria"/>
            </w:rPr>
            <w:instrText xml:space="preserve"> PAGE   \* MERGEFORMAT </w:instrText>
          </w:r>
          <w:r w:rsidRPr="0088634D">
            <w:rPr>
              <w:rFonts w:ascii="Cambria" w:hAnsi="Cambria"/>
            </w:rPr>
            <w:fldChar w:fldCharType="separate"/>
          </w:r>
          <w:r w:rsidR="00AF26A4">
            <w:rPr>
              <w:rFonts w:ascii="Cambria" w:hAnsi="Cambria"/>
              <w:noProof/>
            </w:rPr>
            <w:t>2</w:t>
          </w:r>
          <w:r w:rsidRPr="0088634D">
            <w:rPr>
              <w:rFonts w:ascii="Cambria" w:hAnsi="Cambria"/>
            </w:rPr>
            <w:fldChar w:fldCharType="end"/>
          </w:r>
        </w:p>
      </w:tc>
      <w:tc>
        <w:tcPr>
          <w:tcW w:w="0" w:type="auto"/>
          <w:noWrap/>
        </w:tcPr>
        <w:p w:rsidR="00856300" w:rsidRPr="0088634D" w:rsidRDefault="00801AB9" w:rsidP="000C3F4C">
          <w:pPr>
            <w:pStyle w:val="stbilgi"/>
            <w:rPr>
              <w:rFonts w:ascii="Cambria" w:hAnsi="Cambria"/>
            </w:rPr>
          </w:pPr>
          <w:sdt>
            <w:sdtPr>
              <w:rPr>
                <w:rFonts w:ascii="Cambria" w:hAnsi="Cambria"/>
              </w:rPr>
              <w:id w:val="565049494"/>
              <w:placeholder>
                <w:docPart w:val="F20B0AB4D6D91D44A4DA695FDF571095"/>
              </w:placeholder>
              <w:temporary/>
              <w:showingPlcHdr/>
            </w:sdtPr>
            <w:sdtEndPr/>
            <w:sdtContent>
              <w:r w:rsidR="00856300" w:rsidRPr="0088634D">
                <w:rPr>
                  <w:rFonts w:ascii="Cambria" w:hAnsi="Cambria"/>
                </w:rPr>
                <w:t>[Type text]</w:t>
              </w:r>
            </w:sdtContent>
          </w:sdt>
        </w:p>
      </w:tc>
    </w:tr>
  </w:tbl>
  <w:p w:rsidR="00856300" w:rsidRDefault="0085630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00" w:rsidRDefault="00856300">
    <w:pPr>
      <w:pStyle w:val="stbilgi"/>
    </w:pPr>
    <w:r>
      <w:rPr>
        <w:noProof/>
        <w:lang w:val="tr-TR" w:eastAsia="tr-TR"/>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-449580</wp:posOffset>
          </wp:positionV>
          <wp:extent cx="7592751" cy="10744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3.jpg"/>
                  <pic:cNvPicPr/>
                </pic:nvPicPr>
                <pic:blipFill>
                  <a:blip r:embed="rId1">
                    <a:extLst>
                      <a:ext uri="{28A0092B-C50C-407E-A947-70E740481C1C}">
                        <a14:useLocalDpi xmlns:a14="http://schemas.microsoft.com/office/drawing/2010/main" val="0"/>
                      </a:ext>
                    </a:extLst>
                  </a:blip>
                  <a:stretch>
                    <a:fillRect/>
                  </a:stretch>
                </pic:blipFill>
                <pic:spPr>
                  <a:xfrm>
                    <a:off x="0" y="0"/>
                    <a:ext cx="7593164" cy="1074478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56300"/>
    <w:rsid w:val="001F3B6C"/>
    <w:rsid w:val="002D414E"/>
    <w:rsid w:val="004B1478"/>
    <w:rsid w:val="00675CCE"/>
    <w:rsid w:val="00700003"/>
    <w:rsid w:val="00801AB9"/>
    <w:rsid w:val="008308F4"/>
    <w:rsid w:val="00836758"/>
    <w:rsid w:val="00856300"/>
    <w:rsid w:val="009A16F5"/>
    <w:rsid w:val="00A06D7E"/>
    <w:rsid w:val="00AF26A4"/>
    <w:rsid w:val="00D4682D"/>
    <w:rsid w:val="00F449D2"/>
    <w:rsid w:val="00F62149"/>
    <w:rsid w:val="00FB13D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46DFF99-0063-4FD0-A06F-DE9B76C3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0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6300"/>
    <w:pPr>
      <w:tabs>
        <w:tab w:val="center" w:pos="4320"/>
        <w:tab w:val="right" w:pos="8640"/>
      </w:tabs>
    </w:pPr>
  </w:style>
  <w:style w:type="character" w:customStyle="1" w:styleId="stbilgiChar">
    <w:name w:val="Üstbilgi Char"/>
    <w:basedOn w:val="VarsaylanParagrafYazTipi"/>
    <w:link w:val="stbilgi"/>
    <w:uiPriority w:val="99"/>
    <w:rsid w:val="00856300"/>
  </w:style>
  <w:style w:type="paragraph" w:styleId="Altbilgi">
    <w:name w:val="footer"/>
    <w:basedOn w:val="Normal"/>
    <w:link w:val="AltbilgiChar"/>
    <w:uiPriority w:val="99"/>
    <w:unhideWhenUsed/>
    <w:rsid w:val="00856300"/>
    <w:pPr>
      <w:tabs>
        <w:tab w:val="center" w:pos="4320"/>
        <w:tab w:val="right" w:pos="8640"/>
      </w:tabs>
    </w:pPr>
  </w:style>
  <w:style w:type="character" w:customStyle="1" w:styleId="AltbilgiChar">
    <w:name w:val="Altbilgi Char"/>
    <w:basedOn w:val="VarsaylanParagrafYazTipi"/>
    <w:link w:val="Altbilgi"/>
    <w:uiPriority w:val="99"/>
    <w:rsid w:val="00856300"/>
  </w:style>
  <w:style w:type="paragraph" w:styleId="BalonMetni">
    <w:name w:val="Balloon Text"/>
    <w:basedOn w:val="Normal"/>
    <w:link w:val="BalonMetniChar"/>
    <w:uiPriority w:val="99"/>
    <w:semiHidden/>
    <w:unhideWhenUsed/>
    <w:rsid w:val="00856300"/>
    <w:rPr>
      <w:rFonts w:ascii="Lucida Grande" w:hAnsi="Lucida Grande"/>
      <w:sz w:val="18"/>
      <w:szCs w:val="18"/>
    </w:rPr>
  </w:style>
  <w:style w:type="character" w:customStyle="1" w:styleId="BalonMetniChar">
    <w:name w:val="Balon Metni Char"/>
    <w:basedOn w:val="VarsaylanParagrafYazTipi"/>
    <w:link w:val="BalonMetni"/>
    <w:uiPriority w:val="99"/>
    <w:semiHidden/>
    <w:rsid w:val="00856300"/>
    <w:rPr>
      <w:rFonts w:ascii="Lucida Grande" w:hAnsi="Lucida Grande"/>
      <w:sz w:val="18"/>
      <w:szCs w:val="18"/>
    </w:rPr>
  </w:style>
  <w:style w:type="character" w:styleId="Kpr">
    <w:name w:val="Hyperlink"/>
    <w:basedOn w:val="VarsaylanParagrafYazTipi"/>
    <w:uiPriority w:val="99"/>
    <w:unhideWhenUsed/>
    <w:rsid w:val="001F3B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7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etisim@altinportakal.org.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zumildan@effect.com.tr"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0B0AB4D6D91D44A4DA695FDF571095"/>
        <w:category>
          <w:name w:val="General"/>
          <w:gallery w:val="placeholder"/>
        </w:category>
        <w:types>
          <w:type w:val="bbPlcHdr"/>
        </w:types>
        <w:behaviors>
          <w:behavior w:val="content"/>
        </w:behaviors>
        <w:guid w:val="{474C89F3-4C2B-234A-BA6F-C13E20575988}"/>
      </w:docPartPr>
      <w:docPartBody>
        <w:p w:rsidR="001D6FD4" w:rsidRDefault="00425D95" w:rsidP="00425D95">
          <w:pPr>
            <w:pStyle w:val="F20B0AB4D6D91D44A4DA695FDF57109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Palatino Linotype"/>
    <w:panose1 w:val="02040503050406030204"/>
    <w:charset w:val="A2"/>
    <w:family w:val="roman"/>
    <w:pitch w:val="variable"/>
    <w:sig w:usb0="00000001"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MT">
    <w:altName w:val="Arial Unicode MS"/>
    <w:charset w:val="80"/>
    <w:family w:val="swiss"/>
    <w:pitch w:val="default"/>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425D95"/>
    <w:rsid w:val="001D6FD4"/>
    <w:rsid w:val="00425D95"/>
    <w:rsid w:val="00850FE7"/>
    <w:rsid w:val="00AC03FF"/>
    <w:rsid w:val="00FE15A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F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0B0AB4D6D91D44A4DA695FDF571095">
    <w:name w:val="F20B0AB4D6D91D44A4DA695FDF571095"/>
    <w:rsid w:val="00425D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0CFA2-13E7-4699-86D2-8E884363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471</Words>
  <Characters>2686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Hüsnü Baykul</dc:creator>
  <cp:lastModifiedBy>Sadi Cilingir</cp:lastModifiedBy>
  <cp:revision>8</cp:revision>
  <dcterms:created xsi:type="dcterms:W3CDTF">2014-09-29T12:10:00Z</dcterms:created>
  <dcterms:modified xsi:type="dcterms:W3CDTF">2014-10-01T11:20:00Z</dcterms:modified>
</cp:coreProperties>
</file>