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5424" w:rsidRPr="00345424" w:rsidRDefault="00D40B88" w:rsidP="00345424">
      <w:pPr>
        <w:pStyle w:val="AralkYok"/>
        <w:rPr>
          <w:rFonts w:ascii="Calibri" w:hAnsi="Calibri" w:cs="Calibri"/>
          <w:b/>
          <w:bCs/>
          <w:sz w:val="40"/>
          <w:szCs w:val="40"/>
          <w:lang w:eastAsia="tr-TR"/>
        </w:rPr>
      </w:pPr>
      <w:r w:rsidRPr="00345424">
        <w:rPr>
          <w:rFonts w:ascii="Calibri" w:hAnsi="Calibri" w:cs="Calibri"/>
          <w:b/>
          <w:bCs/>
          <w:sz w:val="40"/>
          <w:szCs w:val="40"/>
          <w:lang w:eastAsia="tr-TR"/>
        </w:rPr>
        <w:t>Yücel’in Çiçekleri</w:t>
      </w:r>
    </w:p>
    <w:p w:rsidR="00345424" w:rsidRPr="00345424" w:rsidRDefault="00345424" w:rsidP="00345424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345424" w:rsidRPr="00345424" w:rsidRDefault="00345424" w:rsidP="00345424">
      <w:pPr>
        <w:pStyle w:val="AralkYok"/>
        <w:rPr>
          <w:rFonts w:ascii="Calibri" w:hAnsi="Calibri" w:cs="Calibri"/>
          <w:color w:val="1C2B28"/>
          <w:sz w:val="24"/>
          <w:szCs w:val="24"/>
          <w:lang w:eastAsia="tr-TR"/>
        </w:rPr>
      </w:pPr>
      <w:r w:rsidRPr="00345424">
        <w:rPr>
          <w:rFonts w:ascii="Calibri" w:hAnsi="Calibri" w:cs="Calibri"/>
          <w:b/>
          <w:bCs/>
          <w:color w:val="1C2B28"/>
          <w:sz w:val="24"/>
          <w:szCs w:val="24"/>
          <w:lang w:eastAsia="tr-TR"/>
        </w:rPr>
        <w:t>Yönetmen:</w:t>
      </w:r>
      <w:r w:rsidRPr="00345424">
        <w:rPr>
          <w:rFonts w:ascii="Calibri" w:hAnsi="Calibri" w:cs="Calibri"/>
          <w:color w:val="1C2B28"/>
          <w:sz w:val="24"/>
          <w:szCs w:val="24"/>
          <w:lang w:eastAsia="tr-TR"/>
        </w:rPr>
        <w:t xml:space="preserve"> Cengiz </w:t>
      </w:r>
      <w:proofErr w:type="spellStart"/>
      <w:r w:rsidRPr="00345424">
        <w:rPr>
          <w:rFonts w:ascii="Calibri" w:hAnsi="Calibri" w:cs="Calibri"/>
          <w:color w:val="1C2B28"/>
          <w:sz w:val="24"/>
          <w:szCs w:val="24"/>
          <w:lang w:eastAsia="tr-TR"/>
        </w:rPr>
        <w:t>Özkarabekir</w:t>
      </w:r>
      <w:proofErr w:type="spellEnd"/>
    </w:p>
    <w:p w:rsidR="00345424" w:rsidRPr="00345424" w:rsidRDefault="00345424" w:rsidP="00345424">
      <w:pPr>
        <w:pStyle w:val="AralkYok"/>
        <w:rPr>
          <w:rFonts w:ascii="Calibri" w:hAnsi="Calibri" w:cs="Calibri"/>
          <w:color w:val="1C2B28"/>
          <w:sz w:val="24"/>
          <w:szCs w:val="24"/>
          <w:lang w:eastAsia="tr-TR"/>
        </w:rPr>
      </w:pPr>
      <w:r w:rsidRPr="00345424">
        <w:rPr>
          <w:rFonts w:ascii="Calibri" w:hAnsi="Calibri" w:cs="Calibri"/>
          <w:b/>
          <w:bCs/>
          <w:color w:val="1C2B28"/>
          <w:sz w:val="24"/>
          <w:szCs w:val="24"/>
          <w:lang w:eastAsia="tr-TR"/>
        </w:rPr>
        <w:t>Senaryo:</w:t>
      </w:r>
      <w:r w:rsidRPr="00345424">
        <w:rPr>
          <w:rFonts w:ascii="Calibri" w:hAnsi="Calibri" w:cs="Calibri"/>
          <w:color w:val="1C2B28"/>
          <w:sz w:val="24"/>
          <w:szCs w:val="24"/>
          <w:lang w:eastAsia="tr-TR"/>
        </w:rPr>
        <w:t xml:space="preserve"> Cengiz </w:t>
      </w:r>
      <w:proofErr w:type="spellStart"/>
      <w:r w:rsidRPr="00345424">
        <w:rPr>
          <w:rFonts w:ascii="Calibri" w:hAnsi="Calibri" w:cs="Calibri"/>
          <w:color w:val="1C2B28"/>
          <w:sz w:val="24"/>
          <w:szCs w:val="24"/>
          <w:lang w:eastAsia="tr-TR"/>
        </w:rPr>
        <w:t>Özkarabekir</w:t>
      </w:r>
      <w:proofErr w:type="spellEnd"/>
    </w:p>
    <w:p w:rsidR="00345424" w:rsidRPr="00345424" w:rsidRDefault="00345424" w:rsidP="00345424">
      <w:pPr>
        <w:pStyle w:val="AralkYok"/>
        <w:rPr>
          <w:rFonts w:ascii="Calibri" w:hAnsi="Calibri" w:cs="Calibri"/>
          <w:color w:val="1C2B28"/>
          <w:sz w:val="24"/>
          <w:szCs w:val="24"/>
          <w:lang w:eastAsia="tr-TR"/>
        </w:rPr>
      </w:pPr>
      <w:r w:rsidRPr="00345424">
        <w:rPr>
          <w:rFonts w:ascii="Calibri" w:hAnsi="Calibri" w:cs="Calibri"/>
          <w:b/>
          <w:bCs/>
          <w:color w:val="1C2B28"/>
          <w:sz w:val="24"/>
          <w:szCs w:val="24"/>
          <w:lang w:eastAsia="tr-TR"/>
        </w:rPr>
        <w:t>Müzik:</w:t>
      </w:r>
      <w:r w:rsidRPr="00345424">
        <w:rPr>
          <w:rFonts w:ascii="Calibri" w:hAnsi="Calibri" w:cs="Calibri"/>
          <w:color w:val="1C2B28"/>
          <w:sz w:val="24"/>
          <w:szCs w:val="24"/>
          <w:lang w:eastAsia="tr-TR"/>
        </w:rPr>
        <w:t xml:space="preserve"> Cahit Berkay, Altuğ Öncü</w:t>
      </w:r>
    </w:p>
    <w:p w:rsidR="00345424" w:rsidRDefault="00345424" w:rsidP="00345424">
      <w:pPr>
        <w:pStyle w:val="AralkYok"/>
        <w:rPr>
          <w:rFonts w:ascii="Calibri" w:hAnsi="Calibri" w:cs="Calibri"/>
          <w:color w:val="1C2B28"/>
          <w:sz w:val="24"/>
          <w:szCs w:val="24"/>
          <w:lang w:eastAsia="tr-TR"/>
        </w:rPr>
      </w:pPr>
      <w:r w:rsidRPr="00345424">
        <w:rPr>
          <w:rFonts w:ascii="Calibri" w:hAnsi="Calibri" w:cs="Calibri"/>
          <w:b/>
          <w:bCs/>
          <w:color w:val="1C2B28"/>
          <w:sz w:val="24"/>
          <w:szCs w:val="24"/>
          <w:lang w:eastAsia="tr-TR"/>
        </w:rPr>
        <w:t>Oyuncular:</w:t>
      </w:r>
      <w:r w:rsidRPr="00345424">
        <w:rPr>
          <w:rFonts w:ascii="Calibri" w:hAnsi="Calibri" w:cs="Calibri"/>
          <w:color w:val="1C2B28"/>
          <w:sz w:val="24"/>
          <w:szCs w:val="24"/>
          <w:lang w:eastAsia="tr-TR"/>
        </w:rPr>
        <w:t xml:space="preserve"> Mahir </w:t>
      </w:r>
      <w:proofErr w:type="spellStart"/>
      <w:r w:rsidRPr="00345424">
        <w:rPr>
          <w:rFonts w:ascii="Calibri" w:hAnsi="Calibri" w:cs="Calibri"/>
          <w:color w:val="1C2B28"/>
          <w:sz w:val="24"/>
          <w:szCs w:val="24"/>
          <w:lang w:eastAsia="tr-TR"/>
        </w:rPr>
        <w:t>Günşiray</w:t>
      </w:r>
      <w:proofErr w:type="spellEnd"/>
      <w:r w:rsidRPr="00345424">
        <w:rPr>
          <w:rFonts w:ascii="Calibri" w:hAnsi="Calibri" w:cs="Calibri"/>
          <w:color w:val="1C2B28"/>
          <w:sz w:val="24"/>
          <w:szCs w:val="24"/>
          <w:lang w:eastAsia="tr-TR"/>
        </w:rPr>
        <w:t xml:space="preserve"> (Mustafa Kemal Atatürk), Muhammet Uzuner (İsmail Hakkı Tonguç, Ege </w:t>
      </w:r>
      <w:proofErr w:type="spellStart"/>
      <w:r w:rsidRPr="00345424">
        <w:rPr>
          <w:rFonts w:ascii="Calibri" w:hAnsi="Calibri" w:cs="Calibri"/>
          <w:color w:val="1C2B28"/>
          <w:sz w:val="24"/>
          <w:szCs w:val="24"/>
          <w:lang w:eastAsia="tr-TR"/>
        </w:rPr>
        <w:t>Şenoğul</w:t>
      </w:r>
      <w:proofErr w:type="spellEnd"/>
      <w:r w:rsidRPr="00345424">
        <w:rPr>
          <w:rFonts w:ascii="Calibri" w:hAnsi="Calibri" w:cs="Calibri"/>
          <w:color w:val="1C2B28"/>
          <w:sz w:val="24"/>
          <w:szCs w:val="24"/>
          <w:lang w:eastAsia="tr-TR"/>
        </w:rPr>
        <w:t xml:space="preserve"> (Hasan Ali Yücel’in çocukluğu), Kutay Şahin (Hasan Ali Yücel’in gençliği), Mehmet Tokat (Hasan Ali Yücel’in yetişkin dönemi)</w:t>
      </w:r>
    </w:p>
    <w:p w:rsidR="00345424" w:rsidRDefault="00345424" w:rsidP="00345424">
      <w:pPr>
        <w:pStyle w:val="AralkYok"/>
        <w:rPr>
          <w:rFonts w:ascii="Calibri" w:hAnsi="Calibri" w:cs="Calibri"/>
          <w:color w:val="1C2B28"/>
          <w:sz w:val="24"/>
          <w:szCs w:val="24"/>
          <w:lang w:eastAsia="tr-TR"/>
        </w:rPr>
      </w:pPr>
    </w:p>
    <w:p w:rsidR="00345424" w:rsidRPr="00345424" w:rsidRDefault="00345424" w:rsidP="00345424">
      <w:pPr>
        <w:pStyle w:val="AralkYok"/>
        <w:rPr>
          <w:rFonts w:ascii="Calibri" w:hAnsi="Calibri" w:cs="Calibri"/>
          <w:b/>
          <w:bCs/>
          <w:color w:val="1C2B28"/>
          <w:sz w:val="24"/>
          <w:szCs w:val="24"/>
          <w:lang w:eastAsia="tr-TR"/>
        </w:rPr>
      </w:pPr>
      <w:r w:rsidRPr="00345424">
        <w:rPr>
          <w:rFonts w:ascii="Calibri" w:hAnsi="Calibri" w:cs="Calibri"/>
          <w:b/>
          <w:bCs/>
          <w:color w:val="1C2B28"/>
          <w:sz w:val="24"/>
          <w:szCs w:val="24"/>
          <w:lang w:eastAsia="tr-TR"/>
        </w:rPr>
        <w:t xml:space="preserve">Konu: </w:t>
      </w:r>
    </w:p>
    <w:p w:rsidR="00345424" w:rsidRPr="00345424" w:rsidRDefault="00345424" w:rsidP="00345424">
      <w:pPr>
        <w:pStyle w:val="AralkYok"/>
        <w:rPr>
          <w:rFonts w:ascii="Calibri" w:hAnsi="Calibri" w:cs="Calibri"/>
          <w:color w:val="1C2B28"/>
          <w:sz w:val="24"/>
          <w:szCs w:val="24"/>
          <w:lang w:eastAsia="tr-TR"/>
        </w:rPr>
      </w:pPr>
    </w:p>
    <w:p w:rsidR="00D40B88" w:rsidRPr="00345424" w:rsidRDefault="00D40B88" w:rsidP="0034542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345424">
        <w:rPr>
          <w:rFonts w:ascii="Calibri" w:hAnsi="Calibri" w:cs="Calibri"/>
          <w:color w:val="1C2B28"/>
          <w:sz w:val="24"/>
          <w:szCs w:val="24"/>
          <w:lang w:eastAsia="tr-TR"/>
        </w:rPr>
        <w:t>Belgeselde, dönemin Milli Eğitim Bakanı Hasan Ali Yücel ve İlköğretim Genel Müdürü İsmail Hakkı Tonguç’un hayat hikâyeleri üzerinden, Türkiye’de aydınlanma tarihinin en önemli unsurlarından Köy Enstitüleri anlatılıyor</w:t>
      </w:r>
    </w:p>
    <w:sectPr w:rsidR="00D40B88" w:rsidRPr="00345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88"/>
    <w:rsid w:val="00345424"/>
    <w:rsid w:val="00D4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7634"/>
  <w15:chartTrackingRefBased/>
  <w15:docId w15:val="{A82D5C59-21B3-4CBD-9686-1AAA091B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40B88"/>
    <w:rPr>
      <w:color w:val="0000FF"/>
      <w:u w:val="single"/>
    </w:rPr>
  </w:style>
  <w:style w:type="paragraph" w:styleId="AralkYok">
    <w:name w:val="No Spacing"/>
    <w:uiPriority w:val="1"/>
    <w:qFormat/>
    <w:rsid w:val="00345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2020-04-15T19:04:00Z</dcterms:created>
  <dcterms:modified xsi:type="dcterms:W3CDTF">2020-04-16T05:14:00Z</dcterms:modified>
</cp:coreProperties>
</file>