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AC678" w14:textId="77777777" w:rsidR="00D05FBB" w:rsidRPr="00FE1F21" w:rsidRDefault="00314D01" w:rsidP="000501A7">
      <w:pPr>
        <w:spacing w:after="0" w:line="240" w:lineRule="auto"/>
        <w:jc w:val="center"/>
        <w:rPr>
          <w:rFonts w:ascii="Tahoma" w:hAnsi="Tahoma" w:cs="Tahoma"/>
          <w:b/>
          <w:sz w:val="40"/>
          <w:szCs w:val="40"/>
        </w:rPr>
      </w:pPr>
      <w:r w:rsidRPr="00FE1F21">
        <w:rPr>
          <w:rFonts w:ascii="Tahoma" w:hAnsi="Tahoma" w:cs="Tahoma"/>
          <w:b/>
          <w:sz w:val="40"/>
          <w:szCs w:val="40"/>
        </w:rPr>
        <w:t xml:space="preserve">Çin Sineması’nın En </w:t>
      </w:r>
      <w:r w:rsidR="00EA7878" w:rsidRPr="00FE1F21">
        <w:rPr>
          <w:rFonts w:ascii="Tahoma" w:hAnsi="Tahoma" w:cs="Tahoma"/>
          <w:b/>
          <w:sz w:val="40"/>
          <w:szCs w:val="40"/>
        </w:rPr>
        <w:t xml:space="preserve">Yüksek </w:t>
      </w:r>
      <w:r w:rsidRPr="00FE1F21">
        <w:rPr>
          <w:rFonts w:ascii="Tahoma" w:hAnsi="Tahoma" w:cs="Tahoma"/>
          <w:b/>
          <w:sz w:val="40"/>
          <w:szCs w:val="40"/>
        </w:rPr>
        <w:t xml:space="preserve">Bütçeli Filmi Sekiz Yüz </w:t>
      </w:r>
      <w:r w:rsidR="00E97D2A" w:rsidRPr="00FE1F21">
        <w:rPr>
          <w:rFonts w:ascii="Tahoma" w:hAnsi="Tahoma" w:cs="Tahoma"/>
          <w:b/>
          <w:sz w:val="40"/>
          <w:szCs w:val="40"/>
        </w:rPr>
        <w:t>Beyazperdede</w:t>
      </w:r>
    </w:p>
    <w:p w14:paraId="7B2CB81E" w14:textId="77777777" w:rsidR="006D6056" w:rsidRPr="00FE1F21" w:rsidRDefault="006D6056" w:rsidP="006D6056">
      <w:pPr>
        <w:spacing w:after="0" w:line="240" w:lineRule="auto"/>
        <w:jc w:val="center"/>
        <w:rPr>
          <w:rFonts w:ascii="Tahoma" w:hAnsi="Tahoma" w:cs="Tahoma"/>
          <w:b/>
          <w:sz w:val="24"/>
          <w:szCs w:val="24"/>
        </w:rPr>
      </w:pPr>
      <w:r w:rsidRPr="00FE1F21">
        <w:rPr>
          <w:rFonts w:ascii="Tahoma" w:hAnsi="Tahoma" w:cs="Tahoma"/>
          <w:b/>
          <w:sz w:val="24"/>
          <w:szCs w:val="24"/>
        </w:rPr>
        <w:t>*</w:t>
      </w:r>
    </w:p>
    <w:p w14:paraId="7DA03E85" w14:textId="77777777" w:rsidR="006D6056" w:rsidRPr="00FE1F21" w:rsidRDefault="006D6056" w:rsidP="006D6056">
      <w:pPr>
        <w:spacing w:after="0" w:line="240" w:lineRule="auto"/>
        <w:jc w:val="center"/>
        <w:rPr>
          <w:rFonts w:ascii="Tahoma" w:hAnsi="Tahoma" w:cs="Tahoma"/>
          <w:b/>
          <w:sz w:val="32"/>
          <w:szCs w:val="32"/>
        </w:rPr>
      </w:pPr>
      <w:r w:rsidRPr="00FE1F21">
        <w:rPr>
          <w:rFonts w:ascii="Tahoma" w:hAnsi="Tahoma" w:cs="Tahoma"/>
          <w:b/>
          <w:sz w:val="32"/>
          <w:szCs w:val="32"/>
        </w:rPr>
        <w:t xml:space="preserve">10 Yılda Çekilen Film Sekiz Yüz </w:t>
      </w:r>
      <w:r w:rsidR="00E97D2A" w:rsidRPr="00FE1F21">
        <w:rPr>
          <w:rFonts w:ascii="Tahoma" w:hAnsi="Tahoma" w:cs="Tahoma"/>
          <w:b/>
          <w:sz w:val="32"/>
          <w:szCs w:val="32"/>
        </w:rPr>
        <w:t>Vizyonda</w:t>
      </w:r>
    </w:p>
    <w:p w14:paraId="078B7C9D" w14:textId="77777777" w:rsidR="00314D01" w:rsidRDefault="00314D01" w:rsidP="000501A7">
      <w:pPr>
        <w:spacing w:after="0" w:line="240" w:lineRule="auto"/>
        <w:rPr>
          <w:rFonts w:ascii="Arial" w:hAnsi="Arial" w:cs="Arial"/>
          <w:b/>
          <w:bCs/>
          <w:color w:val="000000"/>
          <w:sz w:val="24"/>
        </w:rPr>
      </w:pPr>
    </w:p>
    <w:p w14:paraId="0D385619" w14:textId="77777777" w:rsidR="00314D01" w:rsidRPr="00FE1F21" w:rsidRDefault="00314D01" w:rsidP="000501A7">
      <w:pPr>
        <w:spacing w:after="0" w:line="240" w:lineRule="auto"/>
        <w:jc w:val="center"/>
        <w:rPr>
          <w:rFonts w:ascii="Arial" w:hAnsi="Arial" w:cs="Arial"/>
          <w:b/>
          <w:bCs/>
          <w:color w:val="000000"/>
          <w:sz w:val="28"/>
          <w:szCs w:val="28"/>
        </w:rPr>
      </w:pPr>
      <w:r w:rsidRPr="00FE1F21">
        <w:rPr>
          <w:rFonts w:ascii="Arial" w:hAnsi="Arial" w:cs="Arial"/>
          <w:b/>
          <w:bCs/>
          <w:color w:val="000000"/>
          <w:sz w:val="28"/>
          <w:szCs w:val="28"/>
        </w:rPr>
        <w:t xml:space="preserve">Sinema eleştirmeleri tarafından </w:t>
      </w:r>
      <w:proofErr w:type="spellStart"/>
      <w:r w:rsidRPr="00FE1F21">
        <w:rPr>
          <w:rFonts w:ascii="Arial" w:hAnsi="Arial" w:cs="Arial"/>
          <w:b/>
          <w:bCs/>
          <w:color w:val="000000"/>
          <w:sz w:val="28"/>
          <w:szCs w:val="28"/>
        </w:rPr>
        <w:t>Dunkirk</w:t>
      </w:r>
      <w:proofErr w:type="spellEnd"/>
      <w:r w:rsidRPr="00FE1F21">
        <w:rPr>
          <w:rFonts w:ascii="Arial" w:hAnsi="Arial" w:cs="Arial"/>
          <w:b/>
          <w:bCs/>
          <w:color w:val="000000"/>
          <w:sz w:val="28"/>
          <w:szCs w:val="28"/>
        </w:rPr>
        <w:t xml:space="preserve"> ve 1917'ye rakip olabilecek tek film olarak gösterilen </w:t>
      </w:r>
      <w:r w:rsidR="000501A7" w:rsidRPr="00FE1F21">
        <w:rPr>
          <w:rFonts w:ascii="Arial" w:hAnsi="Arial" w:cs="Arial"/>
          <w:b/>
          <w:bCs/>
          <w:color w:val="000000"/>
          <w:sz w:val="28"/>
          <w:szCs w:val="28"/>
        </w:rPr>
        <w:t>“</w:t>
      </w:r>
      <w:r w:rsidRPr="00FE1F21">
        <w:rPr>
          <w:rFonts w:ascii="Arial" w:hAnsi="Arial" w:cs="Arial"/>
          <w:b/>
          <w:bCs/>
          <w:color w:val="000000"/>
          <w:sz w:val="28"/>
          <w:szCs w:val="28"/>
        </w:rPr>
        <w:t>Sekiz Yüz</w:t>
      </w:r>
      <w:r w:rsidR="000501A7" w:rsidRPr="00FE1F21">
        <w:rPr>
          <w:rFonts w:ascii="Arial" w:hAnsi="Arial" w:cs="Arial"/>
          <w:b/>
          <w:bCs/>
          <w:color w:val="000000"/>
          <w:sz w:val="28"/>
          <w:szCs w:val="28"/>
        </w:rPr>
        <w:t>”</w:t>
      </w:r>
      <w:r w:rsidRPr="00FE1F21">
        <w:rPr>
          <w:rFonts w:ascii="Arial" w:hAnsi="Arial" w:cs="Arial"/>
          <w:b/>
          <w:bCs/>
          <w:color w:val="000000"/>
          <w:sz w:val="28"/>
          <w:szCs w:val="28"/>
        </w:rPr>
        <w:t xml:space="preserve">, </w:t>
      </w:r>
      <w:r w:rsidR="00E97D2A" w:rsidRPr="00FE1F21">
        <w:rPr>
          <w:rFonts w:ascii="Arial" w:hAnsi="Arial" w:cs="Arial"/>
          <w:b/>
          <w:bCs/>
          <w:color w:val="000000"/>
          <w:sz w:val="28"/>
          <w:szCs w:val="28"/>
        </w:rPr>
        <w:t>beyazperdede</w:t>
      </w:r>
      <w:r w:rsidRPr="00FE1F21">
        <w:rPr>
          <w:rFonts w:ascii="Arial" w:hAnsi="Arial" w:cs="Arial"/>
          <w:b/>
          <w:bCs/>
          <w:color w:val="000000"/>
          <w:sz w:val="28"/>
          <w:szCs w:val="28"/>
        </w:rPr>
        <w:t xml:space="preserve">. Ön hazırlıkları ve çekimleri 10 yıl süren </w:t>
      </w:r>
      <w:r w:rsidR="000501A7" w:rsidRPr="00FE1F21">
        <w:rPr>
          <w:rFonts w:ascii="Arial" w:hAnsi="Arial" w:cs="Arial"/>
          <w:b/>
          <w:bCs/>
          <w:color w:val="000000"/>
          <w:sz w:val="28"/>
          <w:szCs w:val="28"/>
        </w:rPr>
        <w:t>“</w:t>
      </w:r>
      <w:r w:rsidRPr="00FE1F21">
        <w:rPr>
          <w:rFonts w:ascii="Arial" w:hAnsi="Arial" w:cs="Arial"/>
          <w:b/>
          <w:bCs/>
          <w:color w:val="000000"/>
          <w:sz w:val="28"/>
          <w:szCs w:val="28"/>
        </w:rPr>
        <w:t>Sekiz Yüz</w:t>
      </w:r>
      <w:r w:rsidR="000501A7" w:rsidRPr="00FE1F21">
        <w:rPr>
          <w:rFonts w:ascii="Arial" w:hAnsi="Arial" w:cs="Arial"/>
          <w:b/>
          <w:bCs/>
          <w:color w:val="000000"/>
          <w:sz w:val="28"/>
          <w:szCs w:val="28"/>
        </w:rPr>
        <w:t>”</w:t>
      </w:r>
      <w:r w:rsidRPr="00FE1F21">
        <w:rPr>
          <w:rFonts w:ascii="Arial" w:hAnsi="Arial" w:cs="Arial"/>
          <w:b/>
          <w:bCs/>
          <w:color w:val="000000"/>
          <w:sz w:val="28"/>
          <w:szCs w:val="28"/>
        </w:rPr>
        <w:t>, Japonya'nın işgalci politikalarıyla mücadele eden Çin'in en önemli direnişlerinden birini konu alıyor.</w:t>
      </w:r>
    </w:p>
    <w:p w14:paraId="454BC65D" w14:textId="77777777" w:rsidR="00314D01" w:rsidRPr="00FE1F21" w:rsidRDefault="00314D01" w:rsidP="000501A7">
      <w:pPr>
        <w:spacing w:after="0" w:line="240" w:lineRule="auto"/>
        <w:jc w:val="both"/>
        <w:rPr>
          <w:rFonts w:ascii="Arial" w:hAnsi="Arial" w:cs="Arial"/>
          <w:sz w:val="24"/>
          <w:szCs w:val="24"/>
        </w:rPr>
      </w:pPr>
    </w:p>
    <w:p w14:paraId="0705A9FE" w14:textId="77777777" w:rsidR="000501A7" w:rsidRPr="00FE1F21" w:rsidRDefault="007C7B37" w:rsidP="000501A7">
      <w:pPr>
        <w:spacing w:after="0" w:line="240" w:lineRule="auto"/>
        <w:jc w:val="both"/>
        <w:rPr>
          <w:rFonts w:ascii="Arial" w:hAnsi="Arial" w:cs="Arial"/>
          <w:sz w:val="24"/>
          <w:szCs w:val="24"/>
        </w:rPr>
      </w:pPr>
      <w:r w:rsidRPr="00FE1F21">
        <w:rPr>
          <w:rFonts w:ascii="Arial" w:hAnsi="Arial" w:cs="Arial"/>
          <w:sz w:val="24"/>
          <w:szCs w:val="24"/>
        </w:rPr>
        <w:t>Çin’de g</w:t>
      </w:r>
      <w:r w:rsidR="0097193D" w:rsidRPr="00FE1F21">
        <w:rPr>
          <w:rFonts w:ascii="Arial" w:hAnsi="Arial" w:cs="Arial"/>
          <w:sz w:val="24"/>
          <w:szCs w:val="24"/>
        </w:rPr>
        <w:t>österime girdiği ilk hafta sonunda 69 milyon dolar hasılatla</w:t>
      </w:r>
      <w:r w:rsidR="00444EA4" w:rsidRPr="00FE1F21">
        <w:rPr>
          <w:rFonts w:ascii="Arial" w:hAnsi="Arial" w:cs="Arial"/>
          <w:sz w:val="24"/>
          <w:szCs w:val="24"/>
        </w:rPr>
        <w:t xml:space="preserve">, </w:t>
      </w:r>
      <w:r w:rsidR="00314D01" w:rsidRPr="00FE1F21">
        <w:rPr>
          <w:rFonts w:ascii="Arial" w:hAnsi="Arial" w:cs="Arial"/>
          <w:sz w:val="24"/>
          <w:szCs w:val="24"/>
        </w:rPr>
        <w:t xml:space="preserve">Çin sinema tarihinin en değerli 10 filmi arasına giren </w:t>
      </w:r>
      <w:r w:rsidR="000501A7" w:rsidRPr="00FE1F21">
        <w:rPr>
          <w:rFonts w:ascii="Arial" w:hAnsi="Arial" w:cs="Arial"/>
          <w:sz w:val="24"/>
          <w:szCs w:val="24"/>
        </w:rPr>
        <w:t>“</w:t>
      </w:r>
      <w:r w:rsidR="00314D01" w:rsidRPr="00FE1F21">
        <w:rPr>
          <w:rFonts w:ascii="Arial" w:hAnsi="Arial" w:cs="Arial"/>
          <w:sz w:val="24"/>
          <w:szCs w:val="24"/>
        </w:rPr>
        <w:t>Sekiz Yüz</w:t>
      </w:r>
      <w:r w:rsidR="000501A7" w:rsidRPr="00FE1F21">
        <w:rPr>
          <w:rFonts w:ascii="Arial" w:hAnsi="Arial" w:cs="Arial"/>
          <w:sz w:val="24"/>
          <w:szCs w:val="24"/>
        </w:rPr>
        <w:t>”</w:t>
      </w:r>
      <w:r w:rsidR="00314D01" w:rsidRPr="00FE1F21">
        <w:rPr>
          <w:rFonts w:ascii="Arial" w:hAnsi="Arial" w:cs="Arial"/>
          <w:sz w:val="24"/>
          <w:szCs w:val="24"/>
        </w:rPr>
        <w:t xml:space="preserve">, </w:t>
      </w:r>
      <w:r w:rsidR="009F5087" w:rsidRPr="00FE1F21">
        <w:rPr>
          <w:rFonts w:ascii="Arial" w:hAnsi="Arial" w:cs="Arial"/>
          <w:sz w:val="24"/>
          <w:szCs w:val="24"/>
        </w:rPr>
        <w:t xml:space="preserve">Türkiye’de </w:t>
      </w:r>
      <w:r w:rsidR="000501A7" w:rsidRPr="00FE1F21">
        <w:rPr>
          <w:rFonts w:ascii="Arial" w:hAnsi="Arial" w:cs="Arial"/>
          <w:sz w:val="24"/>
          <w:szCs w:val="24"/>
        </w:rPr>
        <w:t xml:space="preserve">gösterime </w:t>
      </w:r>
      <w:r w:rsidR="00E97D2A" w:rsidRPr="00FE1F21">
        <w:rPr>
          <w:rFonts w:ascii="Arial" w:hAnsi="Arial" w:cs="Arial"/>
          <w:sz w:val="24"/>
          <w:szCs w:val="24"/>
        </w:rPr>
        <w:t>girdi.</w:t>
      </w:r>
      <w:r w:rsidR="000501A7" w:rsidRPr="00FE1F21">
        <w:rPr>
          <w:rFonts w:ascii="Arial" w:hAnsi="Arial" w:cs="Arial"/>
          <w:sz w:val="24"/>
          <w:szCs w:val="24"/>
        </w:rPr>
        <w:t xml:space="preserve"> </w:t>
      </w:r>
      <w:proofErr w:type="spellStart"/>
      <w:r w:rsidR="000501A7" w:rsidRPr="00FE1F21">
        <w:rPr>
          <w:rFonts w:ascii="Arial" w:hAnsi="Arial" w:cs="Arial"/>
          <w:sz w:val="24"/>
          <w:szCs w:val="24"/>
        </w:rPr>
        <w:t>Pandemi</w:t>
      </w:r>
      <w:proofErr w:type="spellEnd"/>
      <w:r w:rsidR="000501A7" w:rsidRPr="00FE1F21">
        <w:rPr>
          <w:rFonts w:ascii="Arial" w:hAnsi="Arial" w:cs="Arial"/>
          <w:sz w:val="24"/>
          <w:szCs w:val="24"/>
        </w:rPr>
        <w:t xml:space="preserve"> nedeniyle yaşanan zorlu sürece rağmen </w:t>
      </w:r>
      <w:r w:rsidR="009F5087" w:rsidRPr="00FE1F21">
        <w:rPr>
          <w:rFonts w:ascii="Arial" w:hAnsi="Arial" w:cs="Arial"/>
          <w:sz w:val="24"/>
          <w:szCs w:val="24"/>
        </w:rPr>
        <w:t>sekiz ülkede</w:t>
      </w:r>
      <w:r w:rsidR="00F20943" w:rsidRPr="00FE1F21">
        <w:rPr>
          <w:rFonts w:ascii="Arial" w:hAnsi="Arial" w:cs="Arial"/>
          <w:sz w:val="24"/>
          <w:szCs w:val="24"/>
        </w:rPr>
        <w:t xml:space="preserve"> </w:t>
      </w:r>
      <w:r w:rsidR="00444EA4" w:rsidRPr="00FE1F21">
        <w:rPr>
          <w:rFonts w:ascii="Arial" w:hAnsi="Arial" w:cs="Arial"/>
          <w:sz w:val="24"/>
          <w:szCs w:val="24"/>
        </w:rPr>
        <w:t xml:space="preserve">vizyona giren </w:t>
      </w:r>
      <w:r w:rsidR="009F5087" w:rsidRPr="00FE1F21">
        <w:rPr>
          <w:rFonts w:ascii="Arial" w:hAnsi="Arial" w:cs="Arial"/>
          <w:sz w:val="24"/>
          <w:szCs w:val="24"/>
        </w:rPr>
        <w:t xml:space="preserve">ve </w:t>
      </w:r>
      <w:r w:rsidR="000501A7" w:rsidRPr="00FE1F21">
        <w:rPr>
          <w:rFonts w:ascii="Arial" w:hAnsi="Arial" w:cs="Arial"/>
          <w:sz w:val="24"/>
          <w:szCs w:val="24"/>
        </w:rPr>
        <w:t>gişede büyük başarı elde ederek dünya sinema sektörünün odağı olan “Sekiz Yüz”, etkileyici öyküsü, gerçekçi sahneleriyle alışageldik savaş filmlerine meydan okuyor.</w:t>
      </w:r>
      <w:r w:rsidR="00EF7ACD" w:rsidRPr="00FE1F21">
        <w:rPr>
          <w:rFonts w:ascii="Arial" w:hAnsi="Arial" w:cs="Arial"/>
          <w:sz w:val="24"/>
          <w:szCs w:val="24"/>
        </w:rPr>
        <w:t xml:space="preserve"> </w:t>
      </w:r>
      <w:r w:rsidR="00CA31CF" w:rsidRPr="00FE1F21">
        <w:rPr>
          <w:rFonts w:ascii="Arial" w:hAnsi="Arial" w:cs="Arial"/>
          <w:sz w:val="24"/>
          <w:szCs w:val="24"/>
        </w:rPr>
        <w:t xml:space="preserve">Sekiz Yüz, </w:t>
      </w:r>
      <w:r w:rsidR="00783666" w:rsidRPr="00FE1F21">
        <w:rPr>
          <w:rFonts w:ascii="Arial" w:hAnsi="Arial" w:cs="Arial"/>
          <w:sz w:val="24"/>
          <w:szCs w:val="24"/>
        </w:rPr>
        <w:t>geçtiğimiz</w:t>
      </w:r>
      <w:r w:rsidR="00CA31CF" w:rsidRPr="00FE1F21">
        <w:rPr>
          <w:rFonts w:ascii="Arial" w:hAnsi="Arial" w:cs="Arial"/>
          <w:sz w:val="24"/>
          <w:szCs w:val="24"/>
        </w:rPr>
        <w:t xml:space="preserve"> </w:t>
      </w:r>
      <w:r w:rsidR="00EF7ACD" w:rsidRPr="00FE1F21">
        <w:rPr>
          <w:rFonts w:ascii="Arial" w:hAnsi="Arial" w:cs="Arial"/>
          <w:sz w:val="24"/>
          <w:szCs w:val="24"/>
        </w:rPr>
        <w:t>hafta</w:t>
      </w:r>
      <w:r w:rsidR="00CA31CF" w:rsidRPr="00FE1F21">
        <w:rPr>
          <w:rFonts w:ascii="Arial" w:hAnsi="Arial" w:cs="Arial"/>
          <w:sz w:val="24"/>
          <w:szCs w:val="24"/>
        </w:rPr>
        <w:t>ki</w:t>
      </w:r>
      <w:r w:rsidR="00525922" w:rsidRPr="00FE1F21">
        <w:rPr>
          <w:rFonts w:ascii="Arial" w:hAnsi="Arial" w:cs="Arial"/>
          <w:sz w:val="24"/>
          <w:szCs w:val="24"/>
        </w:rPr>
        <w:t xml:space="preserve"> </w:t>
      </w:r>
      <w:r w:rsidR="00EF7ACD" w:rsidRPr="00FE1F21">
        <w:rPr>
          <w:rFonts w:ascii="Arial" w:hAnsi="Arial" w:cs="Arial"/>
          <w:sz w:val="24"/>
          <w:szCs w:val="24"/>
        </w:rPr>
        <w:t>son rakamlar</w:t>
      </w:r>
      <w:r w:rsidR="00CA31CF" w:rsidRPr="00FE1F21">
        <w:rPr>
          <w:rFonts w:ascii="Arial" w:hAnsi="Arial" w:cs="Arial"/>
          <w:sz w:val="24"/>
          <w:szCs w:val="24"/>
        </w:rPr>
        <w:t>a</w:t>
      </w:r>
      <w:r w:rsidR="00EF7ACD" w:rsidRPr="00FE1F21">
        <w:rPr>
          <w:rFonts w:ascii="Arial" w:hAnsi="Arial" w:cs="Arial"/>
          <w:sz w:val="24"/>
          <w:szCs w:val="24"/>
        </w:rPr>
        <w:t xml:space="preserve"> </w:t>
      </w:r>
      <w:r w:rsidR="00CA31CF" w:rsidRPr="00FE1F21">
        <w:rPr>
          <w:rFonts w:ascii="Arial" w:hAnsi="Arial" w:cs="Arial"/>
          <w:sz w:val="24"/>
          <w:szCs w:val="24"/>
        </w:rPr>
        <w:t xml:space="preserve">göre </w:t>
      </w:r>
      <w:r w:rsidR="00EF7ACD" w:rsidRPr="00FE1F21">
        <w:rPr>
          <w:rFonts w:ascii="Arial" w:hAnsi="Arial" w:cs="Arial"/>
          <w:sz w:val="24"/>
          <w:szCs w:val="24"/>
        </w:rPr>
        <w:t>2020 yılının en yüksek hasılat yapan filmi olarak tarihe geçti.</w:t>
      </w:r>
    </w:p>
    <w:p w14:paraId="7F571E55" w14:textId="77777777" w:rsidR="000501A7" w:rsidRPr="00FE1F21" w:rsidRDefault="000501A7" w:rsidP="000501A7">
      <w:pPr>
        <w:spacing w:after="0" w:line="240" w:lineRule="auto"/>
        <w:jc w:val="both"/>
        <w:rPr>
          <w:rFonts w:ascii="Arial" w:hAnsi="Arial" w:cs="Arial"/>
          <w:sz w:val="24"/>
          <w:szCs w:val="24"/>
        </w:rPr>
      </w:pPr>
    </w:p>
    <w:p w14:paraId="4C339166" w14:textId="77777777" w:rsidR="000501A7" w:rsidRPr="00FE1F21" w:rsidRDefault="000501A7" w:rsidP="000501A7">
      <w:pPr>
        <w:spacing w:after="0" w:line="240" w:lineRule="auto"/>
        <w:jc w:val="both"/>
        <w:rPr>
          <w:rFonts w:ascii="Arial" w:hAnsi="Arial" w:cs="Arial"/>
          <w:sz w:val="24"/>
          <w:szCs w:val="24"/>
        </w:rPr>
      </w:pPr>
      <w:r w:rsidRPr="00FE1F21">
        <w:rPr>
          <w:rFonts w:ascii="Arial" w:hAnsi="Arial" w:cs="Arial"/>
          <w:sz w:val="24"/>
          <w:szCs w:val="24"/>
        </w:rPr>
        <w:t xml:space="preserve">Çin sinema sektöründe benzeri görülmemiş 80 milyon dolarlık bütçesi ve 10 yıl süren ön hazırlık ve çekimleriyle de dikkatleri üzerine toplayan “Sekiz Yüz”, sinema </w:t>
      </w:r>
      <w:r w:rsidR="00444EA4" w:rsidRPr="00FE1F21">
        <w:rPr>
          <w:rFonts w:ascii="Arial" w:hAnsi="Arial" w:cs="Arial"/>
          <w:sz w:val="24"/>
          <w:szCs w:val="24"/>
        </w:rPr>
        <w:t>çevreleri ve eleştirmenler tarafından</w:t>
      </w:r>
      <w:r w:rsidR="00F20943" w:rsidRPr="00FE1F21">
        <w:rPr>
          <w:rFonts w:ascii="Arial" w:hAnsi="Arial" w:cs="Arial"/>
          <w:sz w:val="24"/>
          <w:szCs w:val="24"/>
        </w:rPr>
        <w:t xml:space="preserve"> </w:t>
      </w:r>
      <w:proofErr w:type="spellStart"/>
      <w:r w:rsidRPr="00FE1F21">
        <w:rPr>
          <w:rFonts w:ascii="Arial" w:hAnsi="Arial" w:cs="Arial"/>
          <w:sz w:val="24"/>
          <w:szCs w:val="24"/>
        </w:rPr>
        <w:t>Dunkirk</w:t>
      </w:r>
      <w:proofErr w:type="spellEnd"/>
      <w:r w:rsidRPr="00FE1F21">
        <w:rPr>
          <w:rFonts w:ascii="Arial" w:hAnsi="Arial" w:cs="Arial"/>
          <w:sz w:val="24"/>
          <w:szCs w:val="24"/>
        </w:rPr>
        <w:t xml:space="preserve"> ve 1917'ye rakip olabilecek tek film olarak gösteriliyor. </w:t>
      </w:r>
      <w:r w:rsidR="00E97D2A" w:rsidRPr="00FE1F21">
        <w:rPr>
          <w:rFonts w:ascii="Arial" w:hAnsi="Arial" w:cs="Arial"/>
          <w:sz w:val="24"/>
          <w:szCs w:val="24"/>
        </w:rPr>
        <w:t>T</w:t>
      </w:r>
      <w:r w:rsidRPr="00FE1F21">
        <w:rPr>
          <w:rFonts w:ascii="Arial" w:hAnsi="Arial" w:cs="Arial"/>
          <w:sz w:val="24"/>
          <w:szCs w:val="24"/>
        </w:rPr>
        <w:t>amamı IMAX kameralarla çekilen ilk Çin filmi olarak tarihe geçen “Sekiz Yüz”, 1937 yılında Şangay'da yaşanan gerçek olaylardan beyazperdeye uyarlandı.</w:t>
      </w:r>
    </w:p>
    <w:p w14:paraId="715DCCE5" w14:textId="77777777" w:rsidR="00444E27" w:rsidRPr="00FE1F21" w:rsidRDefault="00444E27" w:rsidP="000501A7">
      <w:pPr>
        <w:spacing w:after="0" w:line="240" w:lineRule="auto"/>
        <w:jc w:val="both"/>
        <w:rPr>
          <w:rFonts w:ascii="Arial" w:hAnsi="Arial" w:cs="Arial"/>
          <w:sz w:val="24"/>
          <w:szCs w:val="24"/>
        </w:rPr>
      </w:pPr>
    </w:p>
    <w:p w14:paraId="368A5B0A" w14:textId="77777777" w:rsidR="008142E0" w:rsidRPr="00FE1F21" w:rsidRDefault="008142E0" w:rsidP="008142E0">
      <w:pPr>
        <w:pStyle w:val="04xlpa"/>
        <w:spacing w:before="0" w:beforeAutospacing="0" w:after="0" w:afterAutospacing="0"/>
        <w:jc w:val="both"/>
        <w:rPr>
          <w:rFonts w:ascii="Arial" w:hAnsi="Arial" w:cs="Arial"/>
          <w:b/>
          <w:bCs/>
        </w:rPr>
      </w:pPr>
      <w:r w:rsidRPr="00FE1F21">
        <w:rPr>
          <w:rFonts w:ascii="Arial" w:hAnsi="Arial" w:cs="Arial"/>
          <w:b/>
          <w:bCs/>
        </w:rPr>
        <w:t>Gönül rahatlığıyla bir sinema deneyimi için maksimum hijyen!</w:t>
      </w:r>
    </w:p>
    <w:p w14:paraId="74D34D32" w14:textId="77777777" w:rsidR="008142E0" w:rsidRPr="00FE1F21" w:rsidRDefault="008142E0" w:rsidP="008142E0">
      <w:pPr>
        <w:pStyle w:val="04xlpa"/>
        <w:spacing w:before="0" w:beforeAutospacing="0" w:after="0" w:afterAutospacing="0"/>
        <w:jc w:val="both"/>
        <w:rPr>
          <w:rFonts w:ascii="Arial" w:hAnsi="Arial" w:cs="Arial"/>
        </w:rPr>
      </w:pPr>
      <w:proofErr w:type="spellStart"/>
      <w:r w:rsidRPr="00FE1F21">
        <w:rPr>
          <w:rFonts w:ascii="Arial" w:hAnsi="Arial" w:cs="Arial"/>
        </w:rPr>
        <w:t>Cinemaximum</w:t>
      </w:r>
      <w:proofErr w:type="spellEnd"/>
      <w:r w:rsidRPr="00FE1F21">
        <w:rPr>
          <w:rFonts w:ascii="Arial" w:hAnsi="Arial" w:cs="Arial"/>
        </w:rPr>
        <w:t xml:space="preserve">, gişeden salona kadar her adımda hijyen ve sosyal mesafe kurallarına uyulması için tüm önlemleri alarak sinemaseverlere gönül rahatlığıyla yaşayabilecekleri bir sinema deneyimi sunuyor. Örneğin artık yan yana koltuk satışı yapılmıyor, satın aldığınız koltuğun her yönünden 2 koltuk boş bırakacak şekilde yeni bir oturma düzeni uygulanıyor. </w:t>
      </w:r>
      <w:proofErr w:type="spellStart"/>
      <w:r w:rsidRPr="00FE1F21">
        <w:rPr>
          <w:rFonts w:ascii="Arial" w:hAnsi="Arial" w:cs="Arial"/>
        </w:rPr>
        <w:t>Cinemaximum</w:t>
      </w:r>
      <w:proofErr w:type="spellEnd"/>
      <w:r w:rsidRPr="00FE1F21">
        <w:rPr>
          <w:rFonts w:ascii="Arial" w:hAnsi="Arial" w:cs="Arial"/>
        </w:rPr>
        <w:t xml:space="preserve"> teması en aza indirmek adına gişe ve büfelerde temassız ödemeyi </w:t>
      </w:r>
      <w:proofErr w:type="spellStart"/>
      <w:r w:rsidRPr="00FE1F21">
        <w:rPr>
          <w:rFonts w:ascii="Arial" w:hAnsi="Arial" w:cs="Arial"/>
        </w:rPr>
        <w:t>önceliklendiriyor</w:t>
      </w:r>
      <w:proofErr w:type="spellEnd"/>
      <w:r w:rsidRPr="00FE1F21">
        <w:rPr>
          <w:rFonts w:ascii="Arial" w:hAnsi="Arial" w:cs="Arial"/>
        </w:rPr>
        <w:t xml:space="preserve">, bilet kontrolü yine temassız yapılıyor. Etkileşimi ve riski en aza indirmek adına 30 dakikaya çıkarılan seans aralarında ise salonlarda temizlik ve hijyen çalışmaları gerçekleştiriliyor. Tüm salonlar ve fuaye alanları </w:t>
      </w:r>
      <w:proofErr w:type="spellStart"/>
      <w:r w:rsidRPr="00FE1F21">
        <w:rPr>
          <w:rFonts w:ascii="Arial" w:hAnsi="Arial" w:cs="Arial"/>
        </w:rPr>
        <w:t>nano</w:t>
      </w:r>
      <w:proofErr w:type="spellEnd"/>
      <w:r w:rsidRPr="00FE1F21">
        <w:rPr>
          <w:rFonts w:ascii="Arial" w:hAnsi="Arial" w:cs="Arial"/>
        </w:rPr>
        <w:t xml:space="preserve"> gümüş teknolojisi ve onaylı dezenfektanlarla düzenli olarak dezenfekte ediliyor. Ayrıca temasın fazla olduğu gişe ve büfe </w:t>
      </w:r>
      <w:proofErr w:type="spellStart"/>
      <w:r w:rsidRPr="00FE1F21">
        <w:rPr>
          <w:rFonts w:ascii="Arial" w:hAnsi="Arial" w:cs="Arial"/>
        </w:rPr>
        <w:t>deskleri</w:t>
      </w:r>
      <w:proofErr w:type="spellEnd"/>
      <w:r w:rsidRPr="00FE1F21">
        <w:rPr>
          <w:rFonts w:ascii="Arial" w:hAnsi="Arial" w:cs="Arial"/>
        </w:rPr>
        <w:t xml:space="preserve">, fuaye alanlarındaki merdiven korkulukları, salon kapıları, </w:t>
      </w:r>
      <w:proofErr w:type="spellStart"/>
      <w:r w:rsidRPr="00FE1F21">
        <w:rPr>
          <w:rFonts w:ascii="Arial" w:hAnsi="Arial" w:cs="Arial"/>
        </w:rPr>
        <w:t>kiosk</w:t>
      </w:r>
      <w:proofErr w:type="spellEnd"/>
      <w:r w:rsidRPr="00FE1F21">
        <w:rPr>
          <w:rFonts w:ascii="Arial" w:hAnsi="Arial" w:cs="Arial"/>
        </w:rPr>
        <w:t xml:space="preserve"> ekranları gibi alanlar da sık sık dezenfekte ediliyor. </w:t>
      </w:r>
    </w:p>
    <w:p w14:paraId="69456AB4" w14:textId="77777777" w:rsidR="00F47D03" w:rsidRPr="00FE1F21" w:rsidRDefault="00F47D03" w:rsidP="000501A7">
      <w:pPr>
        <w:spacing w:after="0" w:line="240" w:lineRule="auto"/>
        <w:jc w:val="both"/>
        <w:rPr>
          <w:rFonts w:ascii="Arial" w:hAnsi="Arial" w:cs="Arial"/>
          <w:sz w:val="24"/>
          <w:szCs w:val="24"/>
        </w:rPr>
      </w:pPr>
    </w:p>
    <w:p w14:paraId="271B58D4" w14:textId="77777777" w:rsidR="000501A7" w:rsidRPr="00FE1F21" w:rsidRDefault="00226A60" w:rsidP="000501A7">
      <w:pPr>
        <w:pStyle w:val="04xlpa"/>
        <w:spacing w:before="0" w:beforeAutospacing="0" w:after="0" w:afterAutospacing="0"/>
        <w:jc w:val="both"/>
        <w:rPr>
          <w:rFonts w:ascii="Arial" w:hAnsi="Arial" w:cs="Arial"/>
        </w:rPr>
      </w:pPr>
      <w:r w:rsidRPr="00FE1F21">
        <w:rPr>
          <w:rFonts w:ascii="Arial" w:hAnsi="Arial" w:cs="Arial"/>
        </w:rPr>
        <w:t>Filmin f</w:t>
      </w:r>
      <w:r w:rsidR="005F576A" w:rsidRPr="00FE1F21">
        <w:rPr>
          <w:rFonts w:ascii="Arial" w:hAnsi="Arial" w:cs="Arial"/>
        </w:rPr>
        <w:t>ragma</w:t>
      </w:r>
      <w:r w:rsidRPr="00FE1F21">
        <w:rPr>
          <w:rFonts w:ascii="Arial" w:hAnsi="Arial" w:cs="Arial"/>
        </w:rPr>
        <w:t>nı</w:t>
      </w:r>
      <w:r w:rsidR="005F576A" w:rsidRPr="00FE1F21">
        <w:rPr>
          <w:rFonts w:ascii="Arial" w:hAnsi="Arial" w:cs="Arial"/>
        </w:rPr>
        <w:t>nı izlemek için</w:t>
      </w:r>
      <w:r w:rsidR="00847854" w:rsidRPr="00FE1F21">
        <w:rPr>
          <w:rFonts w:ascii="Arial" w:hAnsi="Arial" w:cs="Arial"/>
        </w:rPr>
        <w:t>:</w:t>
      </w:r>
      <w:r w:rsidR="002621B9" w:rsidRPr="00FE1F21">
        <w:rPr>
          <w:rFonts w:ascii="Arial" w:hAnsi="Arial" w:cs="Arial"/>
        </w:rPr>
        <w:t xml:space="preserve"> </w:t>
      </w:r>
      <w:hyperlink r:id="rId7" w:history="1">
        <w:r w:rsidR="002621B9" w:rsidRPr="00FE1F21">
          <w:rPr>
            <w:rStyle w:val="Kpr"/>
            <w:rFonts w:ascii="Arial" w:hAnsi="Arial" w:cs="Arial"/>
          </w:rPr>
          <w:t>https://youtu.be/DNCFxmGLx2A</w:t>
        </w:r>
      </w:hyperlink>
    </w:p>
    <w:p w14:paraId="5F2B83E5" w14:textId="77777777" w:rsidR="00226A60" w:rsidRPr="00FE1F21" w:rsidRDefault="00226A60" w:rsidP="000501A7">
      <w:pPr>
        <w:spacing w:after="0" w:line="240" w:lineRule="auto"/>
        <w:jc w:val="both"/>
        <w:rPr>
          <w:rFonts w:ascii="Arial" w:hAnsi="Arial" w:cs="Arial"/>
          <w:sz w:val="24"/>
          <w:szCs w:val="24"/>
        </w:rPr>
      </w:pPr>
    </w:p>
    <w:p w14:paraId="163C077D" w14:textId="77777777" w:rsidR="00226A60" w:rsidRPr="00FE1F21" w:rsidRDefault="00226A60" w:rsidP="000501A7">
      <w:pPr>
        <w:spacing w:after="0" w:line="240" w:lineRule="auto"/>
        <w:jc w:val="both"/>
        <w:rPr>
          <w:rFonts w:ascii="Arial" w:hAnsi="Arial" w:cs="Arial"/>
          <w:b/>
          <w:bCs/>
          <w:sz w:val="24"/>
          <w:szCs w:val="24"/>
          <w:u w:val="single"/>
        </w:rPr>
      </w:pPr>
      <w:r w:rsidRPr="00FE1F21">
        <w:rPr>
          <w:rFonts w:ascii="Arial" w:hAnsi="Arial" w:cs="Arial"/>
          <w:b/>
          <w:bCs/>
          <w:sz w:val="24"/>
          <w:szCs w:val="24"/>
          <w:u w:val="single"/>
        </w:rPr>
        <w:t xml:space="preserve">CGV Mars </w:t>
      </w:r>
      <w:proofErr w:type="spellStart"/>
      <w:r w:rsidRPr="00FE1F21">
        <w:rPr>
          <w:rFonts w:ascii="Arial" w:hAnsi="Arial" w:cs="Arial"/>
          <w:b/>
          <w:bCs/>
          <w:sz w:val="24"/>
          <w:szCs w:val="24"/>
          <w:u w:val="single"/>
        </w:rPr>
        <w:t>Cinema</w:t>
      </w:r>
      <w:proofErr w:type="spellEnd"/>
      <w:r w:rsidRPr="00FE1F21">
        <w:rPr>
          <w:rFonts w:ascii="Arial" w:hAnsi="Arial" w:cs="Arial"/>
          <w:b/>
          <w:bCs/>
          <w:sz w:val="24"/>
          <w:szCs w:val="24"/>
          <w:u w:val="single"/>
        </w:rPr>
        <w:t xml:space="preserve"> </w:t>
      </w:r>
      <w:proofErr w:type="spellStart"/>
      <w:r w:rsidRPr="00FE1F21">
        <w:rPr>
          <w:rFonts w:ascii="Arial" w:hAnsi="Arial" w:cs="Arial"/>
          <w:b/>
          <w:bCs/>
          <w:sz w:val="24"/>
          <w:szCs w:val="24"/>
          <w:u w:val="single"/>
        </w:rPr>
        <w:t>Group</w:t>
      </w:r>
      <w:proofErr w:type="spellEnd"/>
      <w:r w:rsidRPr="00FE1F21">
        <w:rPr>
          <w:rFonts w:ascii="Arial" w:hAnsi="Arial" w:cs="Arial"/>
          <w:b/>
          <w:bCs/>
          <w:sz w:val="24"/>
          <w:szCs w:val="24"/>
          <w:u w:val="single"/>
        </w:rPr>
        <w:t xml:space="preserve"> Hakkında:</w:t>
      </w:r>
    </w:p>
    <w:p w14:paraId="17F80295" w14:textId="77777777" w:rsidR="006243F3" w:rsidRPr="00FE1F21" w:rsidRDefault="006243F3" w:rsidP="006243F3">
      <w:pPr>
        <w:spacing w:after="0" w:line="240" w:lineRule="auto"/>
        <w:jc w:val="both"/>
        <w:rPr>
          <w:rFonts w:ascii="Arial" w:hAnsi="Arial" w:cs="Arial"/>
          <w:sz w:val="24"/>
          <w:szCs w:val="24"/>
        </w:rPr>
      </w:pPr>
      <w:r w:rsidRPr="00FE1F21">
        <w:rPr>
          <w:rFonts w:ascii="Arial" w:hAnsi="Arial" w:cs="Arial"/>
          <w:sz w:val="24"/>
          <w:szCs w:val="24"/>
        </w:rPr>
        <w:t xml:space="preserve">2016 yılında CJ Güney Kore’nin en büyük </w:t>
      </w:r>
      <w:proofErr w:type="spellStart"/>
      <w:r w:rsidRPr="00FE1F21">
        <w:rPr>
          <w:rFonts w:ascii="Arial" w:hAnsi="Arial" w:cs="Arial"/>
          <w:sz w:val="24"/>
          <w:szCs w:val="24"/>
        </w:rPr>
        <w:t>multiplex</w:t>
      </w:r>
      <w:proofErr w:type="spellEnd"/>
      <w:r w:rsidRPr="00FE1F21">
        <w:rPr>
          <w:rFonts w:ascii="Arial" w:hAnsi="Arial" w:cs="Arial"/>
          <w:sz w:val="24"/>
          <w:szCs w:val="24"/>
        </w:rPr>
        <w:t xml:space="preserve"> sinema zinciri bünyesine katılan CGV Mars </w:t>
      </w:r>
      <w:proofErr w:type="spellStart"/>
      <w:r w:rsidRPr="00FE1F21">
        <w:rPr>
          <w:rFonts w:ascii="Arial" w:hAnsi="Arial" w:cs="Arial"/>
          <w:sz w:val="24"/>
          <w:szCs w:val="24"/>
        </w:rPr>
        <w:t>Cinema</w:t>
      </w:r>
      <w:proofErr w:type="spellEnd"/>
      <w:r w:rsidRPr="00FE1F21">
        <w:rPr>
          <w:rFonts w:ascii="Arial" w:hAnsi="Arial" w:cs="Arial"/>
          <w:sz w:val="24"/>
          <w:szCs w:val="24"/>
        </w:rPr>
        <w:t xml:space="preserve"> </w:t>
      </w:r>
      <w:proofErr w:type="spellStart"/>
      <w:r w:rsidRPr="00FE1F21">
        <w:rPr>
          <w:rFonts w:ascii="Arial" w:hAnsi="Arial" w:cs="Arial"/>
          <w:sz w:val="24"/>
          <w:szCs w:val="24"/>
        </w:rPr>
        <w:t>Group</w:t>
      </w:r>
      <w:proofErr w:type="spellEnd"/>
      <w:r w:rsidRPr="00FE1F21">
        <w:rPr>
          <w:rFonts w:ascii="Arial" w:hAnsi="Arial" w:cs="Arial"/>
          <w:sz w:val="24"/>
          <w:szCs w:val="24"/>
        </w:rPr>
        <w:t xml:space="preserve">, Türkiye’de sinema izleyicisine üstün hizmet kalitesiyle </w:t>
      </w:r>
      <w:r w:rsidRPr="00FE1F21">
        <w:rPr>
          <w:rFonts w:ascii="Arial" w:hAnsi="Arial" w:cs="Arial"/>
          <w:sz w:val="24"/>
          <w:szCs w:val="24"/>
        </w:rPr>
        <w:lastRenderedPageBreak/>
        <w:t xml:space="preserve">sinema keyfi sunmak için çalışmalarını sürdürmektedir. 4DX, </w:t>
      </w:r>
      <w:proofErr w:type="spellStart"/>
      <w:r w:rsidRPr="00FE1F21">
        <w:rPr>
          <w:rFonts w:ascii="Arial" w:hAnsi="Arial" w:cs="Arial"/>
          <w:sz w:val="24"/>
          <w:szCs w:val="24"/>
        </w:rPr>
        <w:t>Starium</w:t>
      </w:r>
      <w:proofErr w:type="spellEnd"/>
      <w:r w:rsidRPr="00FE1F21">
        <w:rPr>
          <w:rFonts w:ascii="Arial" w:hAnsi="Arial" w:cs="Arial"/>
          <w:sz w:val="24"/>
          <w:szCs w:val="24"/>
        </w:rPr>
        <w:t xml:space="preserve">, </w:t>
      </w:r>
      <w:proofErr w:type="spellStart"/>
      <w:r w:rsidRPr="00FE1F21">
        <w:rPr>
          <w:rFonts w:ascii="Arial" w:hAnsi="Arial" w:cs="Arial"/>
          <w:sz w:val="24"/>
          <w:szCs w:val="24"/>
        </w:rPr>
        <w:t>ScreenX</w:t>
      </w:r>
      <w:proofErr w:type="spellEnd"/>
      <w:r w:rsidRPr="00FE1F21">
        <w:rPr>
          <w:rFonts w:ascii="Arial" w:hAnsi="Arial" w:cs="Arial"/>
          <w:sz w:val="24"/>
          <w:szCs w:val="24"/>
        </w:rPr>
        <w:t xml:space="preserve">, IMAX gibi </w:t>
      </w:r>
      <w:proofErr w:type="spellStart"/>
      <w:r w:rsidRPr="00FE1F21">
        <w:rPr>
          <w:rFonts w:ascii="Arial" w:hAnsi="Arial" w:cs="Arial"/>
          <w:sz w:val="24"/>
          <w:szCs w:val="24"/>
        </w:rPr>
        <w:t>gibi</w:t>
      </w:r>
      <w:proofErr w:type="spellEnd"/>
      <w:r w:rsidRPr="00FE1F21">
        <w:rPr>
          <w:rFonts w:ascii="Arial" w:hAnsi="Arial" w:cs="Arial"/>
          <w:sz w:val="24"/>
          <w:szCs w:val="24"/>
        </w:rPr>
        <w:t xml:space="preserve"> ileri düzey film teknolojilerini Türkiye ile ilk buluşturan şirket olan CGV Mars </w:t>
      </w:r>
      <w:proofErr w:type="spellStart"/>
      <w:r w:rsidRPr="00FE1F21">
        <w:rPr>
          <w:rFonts w:ascii="Arial" w:hAnsi="Arial" w:cs="Arial"/>
          <w:sz w:val="24"/>
          <w:szCs w:val="24"/>
        </w:rPr>
        <w:t>Cinema</w:t>
      </w:r>
      <w:proofErr w:type="spellEnd"/>
      <w:r w:rsidRPr="00FE1F21">
        <w:rPr>
          <w:rFonts w:ascii="Arial" w:hAnsi="Arial" w:cs="Arial"/>
          <w:sz w:val="24"/>
          <w:szCs w:val="24"/>
        </w:rPr>
        <w:t xml:space="preserve"> </w:t>
      </w:r>
      <w:proofErr w:type="spellStart"/>
      <w:r w:rsidRPr="00FE1F21">
        <w:rPr>
          <w:rFonts w:ascii="Arial" w:hAnsi="Arial" w:cs="Arial"/>
          <w:sz w:val="24"/>
          <w:szCs w:val="24"/>
        </w:rPr>
        <w:t>Group</w:t>
      </w:r>
      <w:proofErr w:type="spellEnd"/>
      <w:r w:rsidRPr="00FE1F21">
        <w:rPr>
          <w:rFonts w:ascii="Arial" w:hAnsi="Arial" w:cs="Arial"/>
          <w:sz w:val="24"/>
          <w:szCs w:val="24"/>
        </w:rPr>
        <w:t xml:space="preserve">, konforlu, özelleştirilmiş koltuklarının yer aldığı Gold Class ve </w:t>
      </w:r>
      <w:proofErr w:type="spellStart"/>
      <w:r w:rsidRPr="00FE1F21">
        <w:rPr>
          <w:rFonts w:ascii="Arial" w:hAnsi="Arial" w:cs="Arial"/>
          <w:sz w:val="24"/>
          <w:szCs w:val="24"/>
        </w:rPr>
        <w:t>Tempur</w:t>
      </w:r>
      <w:proofErr w:type="spellEnd"/>
      <w:r w:rsidRPr="00FE1F21">
        <w:rPr>
          <w:rFonts w:ascii="Arial" w:hAnsi="Arial" w:cs="Arial"/>
          <w:sz w:val="24"/>
          <w:szCs w:val="24"/>
        </w:rPr>
        <w:t xml:space="preserve"> salonları ile de farkını ortaya koymaktadır. </w:t>
      </w:r>
      <w:proofErr w:type="spellStart"/>
      <w:r w:rsidRPr="00FE1F21">
        <w:rPr>
          <w:rFonts w:ascii="Arial" w:hAnsi="Arial" w:cs="Arial"/>
          <w:sz w:val="24"/>
          <w:szCs w:val="24"/>
        </w:rPr>
        <w:t>Cinemaximum</w:t>
      </w:r>
      <w:proofErr w:type="spellEnd"/>
      <w:r w:rsidRPr="00FE1F21">
        <w:rPr>
          <w:rFonts w:ascii="Arial" w:hAnsi="Arial" w:cs="Arial"/>
          <w:sz w:val="24"/>
          <w:szCs w:val="24"/>
        </w:rPr>
        <w:t xml:space="preserve"> salonları ile dünya standartlarındaki teknolojiyi; konfor, ergonomi ve üstün hizmet anlayışı ile birleştiren CGV Mars </w:t>
      </w:r>
      <w:proofErr w:type="spellStart"/>
      <w:r w:rsidRPr="00FE1F21">
        <w:rPr>
          <w:rFonts w:ascii="Arial" w:hAnsi="Arial" w:cs="Arial"/>
          <w:sz w:val="24"/>
          <w:szCs w:val="24"/>
        </w:rPr>
        <w:t>Cinema</w:t>
      </w:r>
      <w:proofErr w:type="spellEnd"/>
      <w:r w:rsidRPr="00FE1F21">
        <w:rPr>
          <w:rFonts w:ascii="Arial" w:hAnsi="Arial" w:cs="Arial"/>
          <w:sz w:val="24"/>
          <w:szCs w:val="24"/>
        </w:rPr>
        <w:t xml:space="preserve"> </w:t>
      </w:r>
      <w:proofErr w:type="spellStart"/>
      <w:r w:rsidRPr="00FE1F21">
        <w:rPr>
          <w:rFonts w:ascii="Arial" w:hAnsi="Arial" w:cs="Arial"/>
          <w:sz w:val="24"/>
          <w:szCs w:val="24"/>
        </w:rPr>
        <w:t>Group</w:t>
      </w:r>
      <w:proofErr w:type="spellEnd"/>
      <w:r w:rsidRPr="00FE1F21">
        <w:rPr>
          <w:rFonts w:ascii="Arial" w:hAnsi="Arial" w:cs="Arial"/>
          <w:sz w:val="24"/>
          <w:szCs w:val="24"/>
        </w:rPr>
        <w:t xml:space="preserve">, sunduğu avantajlı kampanyalar ve CGV </w:t>
      </w:r>
      <w:proofErr w:type="spellStart"/>
      <w:r w:rsidRPr="00FE1F21">
        <w:rPr>
          <w:rFonts w:ascii="Arial" w:hAnsi="Arial" w:cs="Arial"/>
          <w:sz w:val="24"/>
          <w:szCs w:val="24"/>
        </w:rPr>
        <w:t>Cinema</w:t>
      </w:r>
      <w:proofErr w:type="spellEnd"/>
      <w:r w:rsidRPr="00FE1F21">
        <w:rPr>
          <w:rFonts w:ascii="Arial" w:hAnsi="Arial" w:cs="Arial"/>
          <w:sz w:val="24"/>
          <w:szCs w:val="24"/>
        </w:rPr>
        <w:t xml:space="preserve"> Club ile sinema keyfini herkesle buluşturmayı hedeflemektedir. CGV Mars </w:t>
      </w:r>
      <w:proofErr w:type="spellStart"/>
      <w:r w:rsidRPr="00FE1F21">
        <w:rPr>
          <w:rFonts w:ascii="Arial" w:hAnsi="Arial" w:cs="Arial"/>
          <w:sz w:val="24"/>
          <w:szCs w:val="24"/>
        </w:rPr>
        <w:t>Cinema</w:t>
      </w:r>
      <w:proofErr w:type="spellEnd"/>
      <w:r w:rsidRPr="00FE1F21">
        <w:rPr>
          <w:rFonts w:ascii="Arial" w:hAnsi="Arial" w:cs="Arial"/>
          <w:sz w:val="24"/>
          <w:szCs w:val="24"/>
        </w:rPr>
        <w:t xml:space="preserve"> </w:t>
      </w:r>
      <w:proofErr w:type="spellStart"/>
      <w:r w:rsidRPr="00FE1F21">
        <w:rPr>
          <w:rFonts w:ascii="Arial" w:hAnsi="Arial" w:cs="Arial"/>
          <w:sz w:val="24"/>
          <w:szCs w:val="24"/>
        </w:rPr>
        <w:t>Group</w:t>
      </w:r>
      <w:proofErr w:type="spellEnd"/>
      <w:r w:rsidRPr="00FE1F21">
        <w:rPr>
          <w:rFonts w:ascii="Arial" w:hAnsi="Arial" w:cs="Arial"/>
          <w:sz w:val="24"/>
          <w:szCs w:val="24"/>
        </w:rPr>
        <w:t xml:space="preserve"> Türkiye genelinde 108 </w:t>
      </w:r>
      <w:proofErr w:type="spellStart"/>
      <w:r w:rsidRPr="00FE1F21">
        <w:rPr>
          <w:rFonts w:ascii="Arial" w:hAnsi="Arial" w:cs="Arial"/>
          <w:sz w:val="24"/>
          <w:szCs w:val="24"/>
        </w:rPr>
        <w:t>lokasyonu</w:t>
      </w:r>
      <w:proofErr w:type="spellEnd"/>
      <w:r w:rsidRPr="00FE1F21">
        <w:rPr>
          <w:rFonts w:ascii="Arial" w:hAnsi="Arial" w:cs="Arial"/>
          <w:sz w:val="24"/>
          <w:szCs w:val="24"/>
        </w:rPr>
        <w:t>, 913 salonu ve 122.383 koltuk sayısı ile Türk film severlere hizmet sunmaktadır.</w:t>
      </w:r>
    </w:p>
    <w:p w14:paraId="2087BC23" w14:textId="77777777" w:rsidR="00226A60" w:rsidRPr="00FE1F21" w:rsidRDefault="00226A60" w:rsidP="00226A60">
      <w:pPr>
        <w:spacing w:after="0" w:line="240" w:lineRule="auto"/>
        <w:jc w:val="center"/>
        <w:rPr>
          <w:rFonts w:ascii="Arial" w:hAnsi="Arial" w:cs="Arial"/>
          <w:b/>
          <w:sz w:val="24"/>
          <w:szCs w:val="24"/>
          <w:u w:val="single"/>
        </w:rPr>
      </w:pPr>
    </w:p>
    <w:p w14:paraId="1249526D" w14:textId="77777777" w:rsidR="00226A60" w:rsidRPr="00FE1F21" w:rsidRDefault="00226A60" w:rsidP="00226A60">
      <w:pPr>
        <w:spacing w:after="0" w:line="240" w:lineRule="auto"/>
        <w:jc w:val="center"/>
        <w:rPr>
          <w:rFonts w:ascii="Arial" w:hAnsi="Arial" w:cs="Arial"/>
          <w:b/>
          <w:color w:val="000000"/>
          <w:sz w:val="24"/>
          <w:szCs w:val="24"/>
        </w:rPr>
      </w:pPr>
      <w:r w:rsidRPr="00FE1F21">
        <w:rPr>
          <w:rFonts w:ascii="Arial" w:hAnsi="Arial" w:cs="Arial"/>
          <w:b/>
          <w:color w:val="000000"/>
          <w:sz w:val="24"/>
          <w:szCs w:val="24"/>
        </w:rPr>
        <w:t>Bilgi için:</w:t>
      </w:r>
    </w:p>
    <w:p w14:paraId="21EBCC8F" w14:textId="77777777" w:rsidR="00226A60" w:rsidRPr="00FE1F21" w:rsidRDefault="00226A60" w:rsidP="00226A60">
      <w:pPr>
        <w:spacing w:after="0" w:line="240" w:lineRule="auto"/>
        <w:jc w:val="center"/>
        <w:rPr>
          <w:rFonts w:ascii="Arial" w:hAnsi="Arial" w:cs="Arial"/>
          <w:b/>
          <w:color w:val="000000"/>
          <w:sz w:val="24"/>
          <w:szCs w:val="24"/>
        </w:rPr>
      </w:pPr>
      <w:r w:rsidRPr="00FE1F21">
        <w:rPr>
          <w:rFonts w:ascii="Arial" w:hAnsi="Arial" w:cs="Arial"/>
          <w:b/>
          <w:color w:val="000000"/>
          <w:sz w:val="24"/>
          <w:szCs w:val="24"/>
        </w:rPr>
        <w:t>Excel İletişim ve Algı Yönetimi</w:t>
      </w:r>
    </w:p>
    <w:p w14:paraId="6E133CD3" w14:textId="77777777" w:rsidR="00226A60" w:rsidRPr="00FE1F21" w:rsidRDefault="00226A60" w:rsidP="00226A60">
      <w:pPr>
        <w:spacing w:after="0" w:line="240" w:lineRule="auto"/>
        <w:jc w:val="center"/>
        <w:rPr>
          <w:rFonts w:ascii="Arial" w:eastAsia="Times" w:hAnsi="Arial" w:cs="Arial"/>
          <w:color w:val="000000"/>
          <w:sz w:val="24"/>
          <w:szCs w:val="24"/>
          <w:u w:val="single"/>
        </w:rPr>
      </w:pPr>
      <w:r w:rsidRPr="00FE1F21">
        <w:rPr>
          <w:rFonts w:ascii="Arial" w:eastAsia="Times" w:hAnsi="Arial" w:cs="Arial"/>
          <w:color w:val="000000"/>
          <w:sz w:val="24"/>
          <w:szCs w:val="24"/>
          <w:u w:val="single"/>
        </w:rPr>
        <w:t xml:space="preserve">Kübra Kokalı, </w:t>
      </w:r>
      <w:hyperlink r:id="rId8" w:history="1">
        <w:r w:rsidRPr="00FE1F21">
          <w:rPr>
            <w:rFonts w:ascii="Arial" w:eastAsia="Times" w:hAnsi="Arial" w:cs="Arial"/>
            <w:color w:val="0000FF"/>
            <w:sz w:val="24"/>
            <w:szCs w:val="24"/>
            <w:u w:val="single"/>
          </w:rPr>
          <w:t>kubra.kokali@excel.com.tr</w:t>
        </w:r>
      </w:hyperlink>
      <w:r w:rsidRPr="00FE1F21">
        <w:rPr>
          <w:rFonts w:ascii="Arial" w:eastAsia="Times" w:hAnsi="Arial" w:cs="Arial"/>
          <w:color w:val="000000"/>
          <w:sz w:val="24"/>
          <w:szCs w:val="24"/>
          <w:u w:val="single"/>
        </w:rPr>
        <w:t>, 0533 201 09 87</w:t>
      </w:r>
    </w:p>
    <w:p w14:paraId="7311514D" w14:textId="77777777" w:rsidR="00847854" w:rsidRPr="00FE1F21" w:rsidRDefault="00226A60" w:rsidP="00226A60">
      <w:pPr>
        <w:spacing w:after="0" w:line="240" w:lineRule="auto"/>
        <w:jc w:val="center"/>
        <w:rPr>
          <w:rFonts w:ascii="Arial" w:eastAsia="Times New Roman" w:hAnsi="Arial" w:cs="Arial"/>
          <w:sz w:val="24"/>
          <w:szCs w:val="24"/>
        </w:rPr>
      </w:pPr>
      <w:r w:rsidRPr="00FE1F21">
        <w:rPr>
          <w:rFonts w:ascii="Arial" w:eastAsia="Times" w:hAnsi="Arial" w:cs="Arial"/>
          <w:color w:val="000000"/>
          <w:sz w:val="24"/>
          <w:szCs w:val="24"/>
          <w:u w:val="single"/>
        </w:rPr>
        <w:t xml:space="preserve">Mert </w:t>
      </w:r>
      <w:proofErr w:type="spellStart"/>
      <w:r w:rsidRPr="00FE1F21">
        <w:rPr>
          <w:rFonts w:ascii="Arial" w:eastAsia="Times" w:hAnsi="Arial" w:cs="Arial"/>
          <w:color w:val="000000"/>
          <w:sz w:val="24"/>
          <w:szCs w:val="24"/>
          <w:u w:val="single"/>
        </w:rPr>
        <w:t>Keküç</w:t>
      </w:r>
      <w:proofErr w:type="spellEnd"/>
      <w:r w:rsidRPr="00FE1F21">
        <w:rPr>
          <w:rFonts w:ascii="Arial" w:eastAsia="Times" w:hAnsi="Arial" w:cs="Arial"/>
          <w:color w:val="000000"/>
          <w:sz w:val="24"/>
          <w:szCs w:val="24"/>
          <w:u w:val="single"/>
        </w:rPr>
        <w:t xml:space="preserve">, </w:t>
      </w:r>
      <w:hyperlink r:id="rId9" w:history="1">
        <w:r w:rsidRPr="00FE1F21">
          <w:rPr>
            <w:rStyle w:val="Kpr"/>
            <w:rFonts w:ascii="Arial" w:eastAsia="Times" w:hAnsi="Arial" w:cs="Arial"/>
            <w:sz w:val="24"/>
            <w:szCs w:val="24"/>
          </w:rPr>
          <w:t>mert.kekuc@excel.com.tr</w:t>
        </w:r>
      </w:hyperlink>
      <w:r w:rsidRPr="00FE1F21">
        <w:rPr>
          <w:rFonts w:ascii="Arial" w:eastAsia="Times" w:hAnsi="Arial" w:cs="Arial"/>
          <w:color w:val="000000"/>
          <w:sz w:val="24"/>
          <w:szCs w:val="24"/>
          <w:u w:val="single"/>
        </w:rPr>
        <w:t>, 0533 592 09 63</w:t>
      </w:r>
    </w:p>
    <w:sectPr w:rsidR="00847854" w:rsidRPr="00FE1F21" w:rsidSect="0056264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D429F" w14:textId="77777777" w:rsidR="00BA6963" w:rsidRDefault="00BA6963" w:rsidP="00126E9C">
      <w:pPr>
        <w:spacing w:after="0" w:line="240" w:lineRule="auto"/>
      </w:pPr>
      <w:r>
        <w:separator/>
      </w:r>
    </w:p>
  </w:endnote>
  <w:endnote w:type="continuationSeparator" w:id="0">
    <w:p w14:paraId="6ADE852D" w14:textId="77777777" w:rsidR="00BA6963" w:rsidRDefault="00BA6963" w:rsidP="0012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5874B" w14:textId="77777777" w:rsidR="00BA6963" w:rsidRDefault="00BA6963" w:rsidP="00126E9C">
      <w:pPr>
        <w:spacing w:after="0" w:line="240" w:lineRule="auto"/>
      </w:pPr>
      <w:r>
        <w:separator/>
      </w:r>
    </w:p>
  </w:footnote>
  <w:footnote w:type="continuationSeparator" w:id="0">
    <w:p w14:paraId="5C91C56D" w14:textId="77777777" w:rsidR="00BA6963" w:rsidRDefault="00BA6963" w:rsidP="0012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FE6B0" w14:textId="77777777" w:rsidR="00341B94" w:rsidRDefault="00341B94" w:rsidP="00126E9C">
    <w:pPr>
      <w:pStyle w:val="stBilgi"/>
      <w:jc w:val="center"/>
    </w:pPr>
    <w:r w:rsidRPr="00126E9C">
      <w:rPr>
        <w:noProof/>
      </w:rPr>
      <w:drawing>
        <wp:inline distT="0" distB="0" distL="0" distR="0" wp14:anchorId="4F7D7DE1" wp14:editId="1C52EFB7">
          <wp:extent cx="1428750" cy="383695"/>
          <wp:effectExtent l="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5638" cy="382859"/>
                  </a:xfrm>
                  <a:prstGeom prst="rect">
                    <a:avLst/>
                  </a:prstGeom>
                </pic:spPr>
              </pic:pic>
            </a:graphicData>
          </a:graphic>
        </wp:inline>
      </w:drawing>
    </w:r>
    <w:r w:rsidRPr="00126E9C">
      <w:rPr>
        <w:noProof/>
      </w:rPr>
      <w:drawing>
        <wp:inline distT="0" distB="0" distL="0" distR="0" wp14:anchorId="34C30431" wp14:editId="388494EE">
          <wp:extent cx="1567271" cy="368150"/>
          <wp:effectExtent l="0" t="0" r="0" b="0"/>
          <wp:docPr id="8" name="0 Resim" descr="Cinemaximum_logo_s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emaximum_logo_son-01.png"/>
                  <pic:cNvPicPr/>
                </pic:nvPicPr>
                <pic:blipFill>
                  <a:blip r:embed="rId2" cstate="print"/>
                  <a:stretch>
                    <a:fillRect/>
                  </a:stretch>
                </pic:blipFill>
                <pic:spPr>
                  <a:xfrm>
                    <a:off x="0" y="0"/>
                    <a:ext cx="1568043" cy="368331"/>
                  </a:xfrm>
                  <a:prstGeom prst="rect">
                    <a:avLst/>
                  </a:prstGeom>
                </pic:spPr>
              </pic:pic>
            </a:graphicData>
          </a:graphic>
        </wp:inline>
      </w:drawing>
    </w:r>
  </w:p>
  <w:p w14:paraId="2161C275" w14:textId="77777777" w:rsidR="00341B94" w:rsidRDefault="00341B94" w:rsidP="00126E9C">
    <w:pPr>
      <w:pStyle w:val="stBilgi"/>
      <w:jc w:val="center"/>
    </w:pPr>
  </w:p>
  <w:p w14:paraId="3E6DD826" w14:textId="77777777" w:rsidR="00341B94" w:rsidRDefault="00341B94" w:rsidP="00126E9C">
    <w:pPr>
      <w:pStyle w:val="stBilgi"/>
      <w:jc w:val="center"/>
    </w:pPr>
  </w:p>
  <w:p w14:paraId="1709F4E3" w14:textId="77777777" w:rsidR="00341B94" w:rsidRDefault="00341B94" w:rsidP="00126E9C">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310D7"/>
    <w:multiLevelType w:val="hybridMultilevel"/>
    <w:tmpl w:val="DC5C67D6"/>
    <w:lvl w:ilvl="0" w:tplc="D88E6A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5FBB"/>
    <w:rsid w:val="00040B84"/>
    <w:rsid w:val="000501A7"/>
    <w:rsid w:val="00064E4C"/>
    <w:rsid w:val="00086B61"/>
    <w:rsid w:val="000C05B9"/>
    <w:rsid w:val="000C3566"/>
    <w:rsid w:val="000E27D0"/>
    <w:rsid w:val="00126E9C"/>
    <w:rsid w:val="00130374"/>
    <w:rsid w:val="00151251"/>
    <w:rsid w:val="00172DF3"/>
    <w:rsid w:val="00174033"/>
    <w:rsid w:val="00226A60"/>
    <w:rsid w:val="00232A92"/>
    <w:rsid w:val="0026188C"/>
    <w:rsid w:val="002621B9"/>
    <w:rsid w:val="002644F7"/>
    <w:rsid w:val="0027309B"/>
    <w:rsid w:val="00273F39"/>
    <w:rsid w:val="0027564D"/>
    <w:rsid w:val="0028736F"/>
    <w:rsid w:val="00297B46"/>
    <w:rsid w:val="002A1B26"/>
    <w:rsid w:val="002C433C"/>
    <w:rsid w:val="002C494C"/>
    <w:rsid w:val="00314D01"/>
    <w:rsid w:val="00341B94"/>
    <w:rsid w:val="003479BF"/>
    <w:rsid w:val="00374BB1"/>
    <w:rsid w:val="003A00B9"/>
    <w:rsid w:val="003A1DBE"/>
    <w:rsid w:val="003A57B2"/>
    <w:rsid w:val="003B3729"/>
    <w:rsid w:val="003B4921"/>
    <w:rsid w:val="003C6F75"/>
    <w:rsid w:val="0042360D"/>
    <w:rsid w:val="004427F5"/>
    <w:rsid w:val="00444E27"/>
    <w:rsid w:val="00444EA4"/>
    <w:rsid w:val="00451F8A"/>
    <w:rsid w:val="004605D2"/>
    <w:rsid w:val="004970F7"/>
    <w:rsid w:val="004A057A"/>
    <w:rsid w:val="004A436F"/>
    <w:rsid w:val="004C7A8A"/>
    <w:rsid w:val="004E3A46"/>
    <w:rsid w:val="00525922"/>
    <w:rsid w:val="00542A3D"/>
    <w:rsid w:val="0056264A"/>
    <w:rsid w:val="005847E6"/>
    <w:rsid w:val="005A7B77"/>
    <w:rsid w:val="005F482C"/>
    <w:rsid w:val="005F576A"/>
    <w:rsid w:val="006243F3"/>
    <w:rsid w:val="00650B62"/>
    <w:rsid w:val="00686B0B"/>
    <w:rsid w:val="006B4CD8"/>
    <w:rsid w:val="006D6056"/>
    <w:rsid w:val="007504E5"/>
    <w:rsid w:val="00752520"/>
    <w:rsid w:val="00783666"/>
    <w:rsid w:val="0078488B"/>
    <w:rsid w:val="007C7B37"/>
    <w:rsid w:val="00807258"/>
    <w:rsid w:val="008142E0"/>
    <w:rsid w:val="00821FE1"/>
    <w:rsid w:val="008279CA"/>
    <w:rsid w:val="00847854"/>
    <w:rsid w:val="00854E6E"/>
    <w:rsid w:val="009264C6"/>
    <w:rsid w:val="00933B76"/>
    <w:rsid w:val="0097193D"/>
    <w:rsid w:val="009B0980"/>
    <w:rsid w:val="009F3EFF"/>
    <w:rsid w:val="009F5087"/>
    <w:rsid w:val="00A03B6E"/>
    <w:rsid w:val="00A31B8F"/>
    <w:rsid w:val="00A62EBF"/>
    <w:rsid w:val="00A706F8"/>
    <w:rsid w:val="00AF3EE4"/>
    <w:rsid w:val="00AF65DB"/>
    <w:rsid w:val="00B13724"/>
    <w:rsid w:val="00B45B35"/>
    <w:rsid w:val="00B92C09"/>
    <w:rsid w:val="00BA6963"/>
    <w:rsid w:val="00BC1C2A"/>
    <w:rsid w:val="00C033E0"/>
    <w:rsid w:val="00C070C1"/>
    <w:rsid w:val="00C30707"/>
    <w:rsid w:val="00C7414B"/>
    <w:rsid w:val="00C95BFA"/>
    <w:rsid w:val="00CA31CF"/>
    <w:rsid w:val="00CA54D5"/>
    <w:rsid w:val="00CA7FF8"/>
    <w:rsid w:val="00D05FBB"/>
    <w:rsid w:val="00D16EE9"/>
    <w:rsid w:val="00D27B23"/>
    <w:rsid w:val="00D3752F"/>
    <w:rsid w:val="00D812BD"/>
    <w:rsid w:val="00D9268F"/>
    <w:rsid w:val="00DA08D5"/>
    <w:rsid w:val="00DB37C6"/>
    <w:rsid w:val="00DF37F8"/>
    <w:rsid w:val="00E14EE7"/>
    <w:rsid w:val="00E97283"/>
    <w:rsid w:val="00E97D2A"/>
    <w:rsid w:val="00EA7878"/>
    <w:rsid w:val="00EB3817"/>
    <w:rsid w:val="00EF7ACD"/>
    <w:rsid w:val="00F20943"/>
    <w:rsid w:val="00F20DF8"/>
    <w:rsid w:val="00F47D03"/>
    <w:rsid w:val="00F90431"/>
    <w:rsid w:val="00FE1F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A7105"/>
  <w15:docId w15:val="{DD20AF8A-FC1A-4A08-99A2-FA6536A8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47854"/>
    <w:rPr>
      <w:color w:val="0000FF" w:themeColor="hyperlink"/>
      <w:u w:val="single"/>
    </w:rPr>
  </w:style>
  <w:style w:type="paragraph" w:customStyle="1" w:styleId="Default">
    <w:name w:val="Default"/>
    <w:rsid w:val="00126E9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126E9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26E9C"/>
  </w:style>
  <w:style w:type="paragraph" w:styleId="AltBilgi">
    <w:name w:val="footer"/>
    <w:basedOn w:val="Normal"/>
    <w:link w:val="AltBilgiChar"/>
    <w:uiPriority w:val="99"/>
    <w:semiHidden/>
    <w:unhideWhenUsed/>
    <w:rsid w:val="00126E9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26E9C"/>
  </w:style>
  <w:style w:type="paragraph" w:styleId="BalonMetni">
    <w:name w:val="Balloon Text"/>
    <w:basedOn w:val="Normal"/>
    <w:link w:val="BalonMetniChar"/>
    <w:uiPriority w:val="99"/>
    <w:semiHidden/>
    <w:unhideWhenUsed/>
    <w:rsid w:val="00126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E9C"/>
    <w:rPr>
      <w:rFonts w:ascii="Tahoma" w:hAnsi="Tahoma" w:cs="Tahoma"/>
      <w:sz w:val="16"/>
      <w:szCs w:val="16"/>
    </w:rPr>
  </w:style>
  <w:style w:type="paragraph" w:styleId="NormalWeb">
    <w:name w:val="Normal (Web)"/>
    <w:basedOn w:val="Normal"/>
    <w:uiPriority w:val="99"/>
    <w:unhideWhenUsed/>
    <w:rsid w:val="00854E6E"/>
    <w:pPr>
      <w:spacing w:before="100" w:beforeAutospacing="1" w:after="100" w:afterAutospacing="1" w:line="240" w:lineRule="auto"/>
    </w:pPr>
    <w:rPr>
      <w:rFonts w:ascii="Times New Roman" w:eastAsia="Times New Roman" w:hAnsi="Times New Roman" w:cs="Times New Roman"/>
      <w:sz w:val="24"/>
      <w:szCs w:val="24"/>
    </w:rPr>
  </w:style>
  <w:style w:type="character" w:styleId="zlenenKpr">
    <w:name w:val="FollowedHyperlink"/>
    <w:basedOn w:val="VarsaylanParagrafYazTipi"/>
    <w:uiPriority w:val="99"/>
    <w:semiHidden/>
    <w:unhideWhenUsed/>
    <w:rsid w:val="00226A60"/>
    <w:rPr>
      <w:color w:val="800080" w:themeColor="followedHyperlink"/>
      <w:u w:val="single"/>
    </w:rPr>
  </w:style>
  <w:style w:type="character" w:styleId="AklamaBavurusu">
    <w:name w:val="annotation reference"/>
    <w:basedOn w:val="VarsaylanParagrafYazTipi"/>
    <w:uiPriority w:val="99"/>
    <w:semiHidden/>
    <w:unhideWhenUsed/>
    <w:rsid w:val="005847E6"/>
    <w:rPr>
      <w:sz w:val="16"/>
      <w:szCs w:val="16"/>
    </w:rPr>
  </w:style>
  <w:style w:type="paragraph" w:styleId="AklamaMetni">
    <w:name w:val="annotation text"/>
    <w:basedOn w:val="Normal"/>
    <w:link w:val="AklamaMetniChar"/>
    <w:uiPriority w:val="99"/>
    <w:semiHidden/>
    <w:unhideWhenUsed/>
    <w:rsid w:val="005847E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47E6"/>
    <w:rPr>
      <w:sz w:val="20"/>
      <w:szCs w:val="20"/>
    </w:rPr>
  </w:style>
  <w:style w:type="paragraph" w:styleId="AklamaKonusu">
    <w:name w:val="annotation subject"/>
    <w:basedOn w:val="AklamaMetni"/>
    <w:next w:val="AklamaMetni"/>
    <w:link w:val="AklamaKonusuChar"/>
    <w:uiPriority w:val="99"/>
    <w:semiHidden/>
    <w:unhideWhenUsed/>
    <w:rsid w:val="005847E6"/>
    <w:rPr>
      <w:b/>
      <w:bCs/>
    </w:rPr>
  </w:style>
  <w:style w:type="character" w:customStyle="1" w:styleId="AklamaKonusuChar">
    <w:name w:val="Açıklama Konusu Char"/>
    <w:basedOn w:val="AklamaMetniChar"/>
    <w:link w:val="AklamaKonusu"/>
    <w:uiPriority w:val="99"/>
    <w:semiHidden/>
    <w:rsid w:val="005847E6"/>
    <w:rPr>
      <w:b/>
      <w:bCs/>
      <w:sz w:val="20"/>
      <w:szCs w:val="20"/>
    </w:rPr>
  </w:style>
  <w:style w:type="paragraph" w:customStyle="1" w:styleId="Gvde">
    <w:name w:val="Gövde"/>
    <w:rsid w:val="00B45B3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jsgrdq">
    <w:name w:val="jsgrdq"/>
    <w:basedOn w:val="VarsaylanParagrafYazTipi"/>
    <w:rsid w:val="00314D01"/>
  </w:style>
  <w:style w:type="paragraph" w:customStyle="1" w:styleId="04xlpa">
    <w:name w:val="_04xlpa"/>
    <w:basedOn w:val="Normal"/>
    <w:rsid w:val="000501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672">
      <w:bodyDiv w:val="1"/>
      <w:marLeft w:val="0"/>
      <w:marRight w:val="0"/>
      <w:marTop w:val="0"/>
      <w:marBottom w:val="0"/>
      <w:divBdr>
        <w:top w:val="none" w:sz="0" w:space="0" w:color="auto"/>
        <w:left w:val="none" w:sz="0" w:space="0" w:color="auto"/>
        <w:bottom w:val="none" w:sz="0" w:space="0" w:color="auto"/>
        <w:right w:val="none" w:sz="0" w:space="0" w:color="auto"/>
      </w:divBdr>
    </w:div>
    <w:div w:id="114300420">
      <w:bodyDiv w:val="1"/>
      <w:marLeft w:val="0"/>
      <w:marRight w:val="0"/>
      <w:marTop w:val="0"/>
      <w:marBottom w:val="0"/>
      <w:divBdr>
        <w:top w:val="none" w:sz="0" w:space="0" w:color="auto"/>
        <w:left w:val="none" w:sz="0" w:space="0" w:color="auto"/>
        <w:bottom w:val="none" w:sz="0" w:space="0" w:color="auto"/>
        <w:right w:val="none" w:sz="0" w:space="0" w:color="auto"/>
      </w:divBdr>
    </w:div>
    <w:div w:id="587542115">
      <w:bodyDiv w:val="1"/>
      <w:marLeft w:val="0"/>
      <w:marRight w:val="0"/>
      <w:marTop w:val="0"/>
      <w:marBottom w:val="0"/>
      <w:divBdr>
        <w:top w:val="none" w:sz="0" w:space="0" w:color="auto"/>
        <w:left w:val="none" w:sz="0" w:space="0" w:color="auto"/>
        <w:bottom w:val="none" w:sz="0" w:space="0" w:color="auto"/>
        <w:right w:val="none" w:sz="0" w:space="0" w:color="auto"/>
      </w:divBdr>
    </w:div>
    <w:div w:id="1565724140">
      <w:bodyDiv w:val="1"/>
      <w:marLeft w:val="0"/>
      <w:marRight w:val="0"/>
      <w:marTop w:val="0"/>
      <w:marBottom w:val="0"/>
      <w:divBdr>
        <w:top w:val="none" w:sz="0" w:space="0" w:color="auto"/>
        <w:left w:val="none" w:sz="0" w:space="0" w:color="auto"/>
        <w:bottom w:val="none" w:sz="0" w:space="0" w:color="auto"/>
        <w:right w:val="none" w:sz="0" w:space="0" w:color="auto"/>
      </w:divBdr>
    </w:div>
    <w:div w:id="16438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ra.kokali@excel.com.tr" TargetMode="External"/><Relationship Id="rId3" Type="http://schemas.openxmlformats.org/officeDocument/2006/relationships/settings" Target="settings.xml"/><Relationship Id="rId7" Type="http://schemas.openxmlformats.org/officeDocument/2006/relationships/hyperlink" Target="https://youtu.be/DNCFxmGLx2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rt.kekuc@excel.com.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mert.kekuc</dc:creator>
  <cp:lastModifiedBy>Sadi Cilingir</cp:lastModifiedBy>
  <cp:revision>14</cp:revision>
  <dcterms:created xsi:type="dcterms:W3CDTF">2020-09-21T06:33:00Z</dcterms:created>
  <dcterms:modified xsi:type="dcterms:W3CDTF">2020-10-07T17:31:00Z</dcterms:modified>
</cp:coreProperties>
</file>