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2330" w14:textId="77777777" w:rsidR="00521E16" w:rsidRPr="002C2904" w:rsidRDefault="00521E16" w:rsidP="00521E16">
      <w:pPr>
        <w:rPr>
          <w:b/>
          <w:sz w:val="24"/>
          <w:szCs w:val="24"/>
        </w:rPr>
      </w:pPr>
    </w:p>
    <w:p w14:paraId="1171A9DA" w14:textId="77777777" w:rsidR="00F417F1" w:rsidRPr="002C2904" w:rsidRDefault="00521E16" w:rsidP="00F417F1">
      <w:pPr>
        <w:jc w:val="center"/>
        <w:rPr>
          <w:b/>
          <w:bCs/>
          <w:color w:val="FF0000"/>
          <w:sz w:val="40"/>
          <w:szCs w:val="40"/>
        </w:rPr>
      </w:pPr>
      <w:r w:rsidRPr="002C2904">
        <w:rPr>
          <w:b/>
          <w:sz w:val="40"/>
          <w:szCs w:val="40"/>
        </w:rPr>
        <w:t>CGV Çocuk Aile Kulübü, Rafadan Tayfa: Kapadokya Özel Gösteriminde Çocuklu Ailelerle Buluştu</w:t>
      </w:r>
    </w:p>
    <w:p w14:paraId="508DD9A0" w14:textId="77777777" w:rsidR="00F417F1" w:rsidRPr="002C2904" w:rsidRDefault="00F417F1" w:rsidP="002362F4">
      <w:pPr>
        <w:pStyle w:val="Balk4"/>
        <w:shd w:val="clear" w:color="auto" w:fill="FFFFFF"/>
        <w:jc w:val="center"/>
        <w:rPr>
          <w:rFonts w:ascii="Arial" w:eastAsia="Cambria" w:hAnsi="Arial" w:cs="Arial"/>
          <w:sz w:val="28"/>
          <w:szCs w:val="28"/>
          <w:lang w:eastAsia="en-US"/>
        </w:rPr>
      </w:pPr>
      <w:r w:rsidRPr="002C2904">
        <w:rPr>
          <w:rFonts w:ascii="Arial" w:eastAsia="Cambria" w:hAnsi="Arial" w:cs="Arial"/>
          <w:sz w:val="28"/>
          <w:szCs w:val="28"/>
          <w:lang w:eastAsia="en-US"/>
        </w:rPr>
        <w:t xml:space="preserve">Çocuklu aileleri sinemada daha fazla film izlemeye teşvik eden, onlara çeşitli avantajlar sunan CGV Çocuk Aile Kulübü, </w:t>
      </w:r>
      <w:proofErr w:type="spellStart"/>
      <w:r w:rsidRPr="002C2904">
        <w:rPr>
          <w:rFonts w:ascii="Arial" w:eastAsia="Cambria" w:hAnsi="Arial" w:cs="Arial"/>
          <w:sz w:val="28"/>
          <w:szCs w:val="28"/>
          <w:lang w:eastAsia="en-US"/>
        </w:rPr>
        <w:t>Paribu</w:t>
      </w:r>
      <w:proofErr w:type="spellEnd"/>
      <w:r w:rsidRPr="002C2904">
        <w:rPr>
          <w:rFonts w:ascii="Arial" w:eastAsia="Cambria" w:hAnsi="Arial" w:cs="Arial"/>
          <w:sz w:val="28"/>
          <w:szCs w:val="28"/>
          <w:lang w:eastAsia="en-US"/>
        </w:rPr>
        <w:t xml:space="preserve"> </w:t>
      </w:r>
      <w:proofErr w:type="spellStart"/>
      <w:r w:rsidRPr="002C2904">
        <w:rPr>
          <w:rFonts w:ascii="Arial" w:eastAsia="Cambria" w:hAnsi="Arial" w:cs="Arial"/>
          <w:sz w:val="28"/>
          <w:szCs w:val="28"/>
          <w:lang w:eastAsia="en-US"/>
        </w:rPr>
        <w:t>Cineverse</w:t>
      </w:r>
      <w:proofErr w:type="spellEnd"/>
      <w:r w:rsidRPr="002C2904">
        <w:rPr>
          <w:rFonts w:ascii="Arial" w:eastAsia="Cambria" w:hAnsi="Arial" w:cs="Arial"/>
          <w:sz w:val="28"/>
          <w:szCs w:val="28"/>
          <w:lang w:eastAsia="en-US"/>
        </w:rPr>
        <w:t xml:space="preserve"> Kanyon’da düzenlenen Rafadan Tayfa: Kapadokya özel gösteriminde çocuklu ailelerle buluştu.</w:t>
      </w:r>
    </w:p>
    <w:p w14:paraId="6CE2A943" w14:textId="2985EBA3" w:rsidR="004E1221" w:rsidRPr="002C2904" w:rsidRDefault="004E1221" w:rsidP="004E1221">
      <w:pPr>
        <w:pStyle w:val="Balk4"/>
        <w:shd w:val="clear" w:color="auto" w:fill="FFFFFF"/>
        <w:jc w:val="both"/>
        <w:rPr>
          <w:rFonts w:ascii="Arial" w:eastAsia="Cambria" w:hAnsi="Arial" w:cs="Arial"/>
          <w:b w:val="0"/>
          <w:lang w:eastAsia="en-US"/>
        </w:rPr>
      </w:pPr>
      <w:r w:rsidRPr="002C2904">
        <w:rPr>
          <w:rFonts w:ascii="Arial" w:eastAsia="Cambria" w:hAnsi="Arial" w:cs="Arial"/>
          <w:b w:val="0"/>
          <w:lang w:eastAsia="en-US"/>
        </w:rPr>
        <w:t xml:space="preserve">Ailelere sinema salonlarında çeşitli avantajlar ve faydalar sunan </w:t>
      </w:r>
      <w:r w:rsidRPr="002C2904">
        <w:rPr>
          <w:rFonts w:ascii="Arial" w:eastAsia="Cambria" w:hAnsi="Arial" w:cs="Arial"/>
          <w:lang w:eastAsia="en-US"/>
        </w:rPr>
        <w:t>CGV Çocuk Aile Kulübü</w:t>
      </w:r>
      <w:r w:rsidRPr="002C2904">
        <w:rPr>
          <w:rFonts w:ascii="Arial" w:eastAsia="Cambria" w:hAnsi="Arial" w:cs="Arial"/>
          <w:b w:val="0"/>
          <w:lang w:eastAsia="en-US"/>
        </w:rPr>
        <w:t xml:space="preserve">, </w:t>
      </w:r>
      <w:r w:rsidR="00FE7D7E" w:rsidRPr="002C2904">
        <w:rPr>
          <w:rFonts w:ascii="Arial" w:eastAsia="Cambria" w:hAnsi="Arial" w:cs="Arial"/>
          <w:b w:val="0"/>
          <w:lang w:eastAsia="en-US"/>
        </w:rPr>
        <w:t>TRT ortak yapımı</w:t>
      </w:r>
      <w:r w:rsidRPr="002C2904">
        <w:rPr>
          <w:rFonts w:ascii="Arial" w:eastAsia="Cambria" w:hAnsi="Arial" w:cs="Arial"/>
          <w:b w:val="0"/>
          <w:lang w:eastAsia="en-US"/>
        </w:rPr>
        <w:t xml:space="preserve"> sevilen çizgi film Rafadan </w:t>
      </w:r>
      <w:proofErr w:type="spellStart"/>
      <w:r w:rsidRPr="002C2904">
        <w:rPr>
          <w:rFonts w:ascii="Arial" w:eastAsia="Cambria" w:hAnsi="Arial" w:cs="Arial"/>
          <w:b w:val="0"/>
          <w:lang w:eastAsia="en-US"/>
        </w:rPr>
        <w:t>Tayfa’nın</w:t>
      </w:r>
      <w:proofErr w:type="spellEnd"/>
      <w:r w:rsidRPr="002C2904">
        <w:rPr>
          <w:rFonts w:ascii="Arial" w:eastAsia="Cambria" w:hAnsi="Arial" w:cs="Arial"/>
          <w:b w:val="0"/>
          <w:lang w:eastAsia="en-US"/>
        </w:rPr>
        <w:t xml:space="preserve"> beşinci filmi olan </w:t>
      </w:r>
      <w:r w:rsidRPr="002C2904">
        <w:rPr>
          <w:rFonts w:ascii="Arial" w:eastAsia="Cambria" w:hAnsi="Arial" w:cs="Arial"/>
          <w:lang w:eastAsia="en-US"/>
        </w:rPr>
        <w:t>Rafadan Tayfa: Kapadokya</w:t>
      </w:r>
      <w:r w:rsidR="007A6F61" w:rsidRPr="002C2904">
        <w:rPr>
          <w:rFonts w:ascii="Arial" w:eastAsia="Cambria" w:hAnsi="Arial" w:cs="Arial"/>
          <w:b w:val="0"/>
          <w:lang w:eastAsia="en-US"/>
        </w:rPr>
        <w:t xml:space="preserve"> için</w:t>
      </w:r>
      <w:r w:rsidRPr="002C2904">
        <w:rPr>
          <w:rFonts w:ascii="Arial" w:eastAsia="Cambria" w:hAnsi="Arial" w:cs="Arial"/>
          <w:b w:val="0"/>
          <w:lang w:eastAsia="en-US"/>
        </w:rPr>
        <w:t xml:space="preserve"> özel gösterim düzenledi. </w:t>
      </w:r>
      <w:proofErr w:type="spellStart"/>
      <w:r w:rsidRPr="002C2904">
        <w:rPr>
          <w:rFonts w:ascii="Arial" w:eastAsia="Cambria" w:hAnsi="Arial" w:cs="Arial"/>
          <w:b w:val="0"/>
          <w:lang w:eastAsia="en-US"/>
        </w:rPr>
        <w:t>Paribu</w:t>
      </w:r>
      <w:proofErr w:type="spellEnd"/>
      <w:r w:rsidRPr="002C2904">
        <w:rPr>
          <w:rFonts w:ascii="Arial" w:eastAsia="Cambria" w:hAnsi="Arial" w:cs="Arial"/>
          <w:b w:val="0"/>
          <w:lang w:eastAsia="en-US"/>
        </w:rPr>
        <w:t xml:space="preserve"> </w:t>
      </w:r>
      <w:proofErr w:type="spellStart"/>
      <w:r w:rsidRPr="002C2904">
        <w:rPr>
          <w:rFonts w:ascii="Arial" w:eastAsia="Cambria" w:hAnsi="Arial" w:cs="Arial"/>
          <w:b w:val="0"/>
          <w:lang w:eastAsia="en-US"/>
        </w:rPr>
        <w:t>Cineverse</w:t>
      </w:r>
      <w:proofErr w:type="spellEnd"/>
      <w:r w:rsidRPr="002C2904">
        <w:rPr>
          <w:rFonts w:ascii="Arial" w:eastAsia="Cambria" w:hAnsi="Arial" w:cs="Arial"/>
          <w:b w:val="0"/>
          <w:lang w:eastAsia="en-US"/>
        </w:rPr>
        <w:t xml:space="preserve"> Kanyon’da</w:t>
      </w:r>
      <w:r w:rsidR="002C2904">
        <w:rPr>
          <w:rFonts w:ascii="Arial" w:eastAsia="Cambria" w:hAnsi="Arial" w:cs="Arial"/>
          <w:b w:val="0"/>
          <w:lang w:eastAsia="en-US"/>
        </w:rPr>
        <w:t xml:space="preserve"> </w:t>
      </w:r>
      <w:r w:rsidRPr="002C2904">
        <w:rPr>
          <w:rFonts w:ascii="Arial" w:eastAsia="Cambria" w:hAnsi="Arial" w:cs="Arial"/>
          <w:b w:val="0"/>
          <w:lang w:eastAsia="en-US"/>
        </w:rPr>
        <w:t xml:space="preserve">çocuklu aileleri ağırlayan özel gösterim, yoğun ilgiyle karşılaştı. </w:t>
      </w:r>
    </w:p>
    <w:p w14:paraId="4E845CE2" w14:textId="77777777" w:rsidR="004E1221" w:rsidRPr="002C2904" w:rsidRDefault="004E1221" w:rsidP="004E1221">
      <w:pPr>
        <w:jc w:val="both"/>
        <w:rPr>
          <w:rFonts w:eastAsia="Cambria"/>
          <w:bCs/>
          <w:sz w:val="24"/>
          <w:szCs w:val="24"/>
        </w:rPr>
      </w:pPr>
      <w:r w:rsidRPr="002C2904">
        <w:rPr>
          <w:rFonts w:eastAsia="Cambria"/>
          <w:bCs/>
          <w:sz w:val="24"/>
          <w:szCs w:val="24"/>
        </w:rPr>
        <w:t>Filmin yönetmenliğini ve yapımcılığını serinin diğer dört filmini de yöneten İsmail Fidan’ın üstlendiği film; Hayri ve tayfasının Kapadokya'da yaşadığı maceraları beyaz perdeye aktarıyor. Bağ bozumu festivalinde gerçekleşecek “Kapadokya Bilmece Avı” etkinliğinde Hayri’nin yolu gizemli bir çömleği arayan ajanlarla kesişir. Sıradan görünen çömlek aslında Zümrüdüa</w:t>
      </w:r>
      <w:r w:rsidR="007A6F61" w:rsidRPr="002C2904">
        <w:rPr>
          <w:rFonts w:eastAsia="Cambria"/>
          <w:bCs/>
          <w:sz w:val="24"/>
          <w:szCs w:val="24"/>
        </w:rPr>
        <w:t>nka'nın küllerini saklamaktadır.</w:t>
      </w:r>
    </w:p>
    <w:p w14:paraId="4ABA5BEF" w14:textId="77777777" w:rsidR="002C2904" w:rsidRDefault="002C2904" w:rsidP="00702786">
      <w:pPr>
        <w:jc w:val="both"/>
        <w:rPr>
          <w:b/>
          <w:bCs/>
          <w:sz w:val="24"/>
          <w:szCs w:val="24"/>
          <w:u w:val="single"/>
        </w:rPr>
      </w:pPr>
    </w:p>
    <w:p w14:paraId="6F6780F9" w14:textId="11AD91AD" w:rsidR="002450EF" w:rsidRPr="002C2904" w:rsidRDefault="002450EF" w:rsidP="00702786">
      <w:pPr>
        <w:jc w:val="both"/>
        <w:rPr>
          <w:b/>
          <w:bCs/>
          <w:sz w:val="20"/>
          <w:szCs w:val="20"/>
          <w:u w:val="single"/>
        </w:rPr>
      </w:pPr>
      <w:r w:rsidRPr="002C2904">
        <w:rPr>
          <w:b/>
          <w:bCs/>
          <w:sz w:val="20"/>
          <w:szCs w:val="20"/>
          <w:u w:val="single"/>
        </w:rPr>
        <w:t xml:space="preserve">CGV Mars </w:t>
      </w:r>
      <w:proofErr w:type="spellStart"/>
      <w:r w:rsidRPr="002C2904">
        <w:rPr>
          <w:b/>
          <w:bCs/>
          <w:sz w:val="20"/>
          <w:szCs w:val="20"/>
          <w:u w:val="single"/>
        </w:rPr>
        <w:t>Cinema</w:t>
      </w:r>
      <w:proofErr w:type="spellEnd"/>
      <w:r w:rsidR="00A42FD4" w:rsidRPr="002C2904">
        <w:rPr>
          <w:b/>
          <w:bCs/>
          <w:sz w:val="20"/>
          <w:szCs w:val="20"/>
          <w:u w:val="single"/>
        </w:rPr>
        <w:t xml:space="preserve"> </w:t>
      </w:r>
      <w:proofErr w:type="spellStart"/>
      <w:r w:rsidRPr="002C2904">
        <w:rPr>
          <w:b/>
          <w:bCs/>
          <w:sz w:val="20"/>
          <w:szCs w:val="20"/>
          <w:u w:val="single"/>
        </w:rPr>
        <w:t>Group</w:t>
      </w:r>
      <w:proofErr w:type="spellEnd"/>
      <w:r w:rsidRPr="002C2904">
        <w:rPr>
          <w:b/>
          <w:bCs/>
          <w:sz w:val="20"/>
          <w:szCs w:val="20"/>
          <w:u w:val="single"/>
        </w:rPr>
        <w:t xml:space="preserve"> Hakkında:</w:t>
      </w:r>
    </w:p>
    <w:p w14:paraId="70CBD29B" w14:textId="77777777" w:rsidR="00592492" w:rsidRPr="002C2904" w:rsidRDefault="00592492" w:rsidP="00592492">
      <w:pPr>
        <w:jc w:val="both"/>
        <w:rPr>
          <w:sz w:val="20"/>
          <w:szCs w:val="20"/>
        </w:rPr>
      </w:pPr>
      <w:r w:rsidRPr="002C2904">
        <w:rPr>
          <w:sz w:val="20"/>
          <w:szCs w:val="20"/>
        </w:rPr>
        <w:t xml:space="preserve">CGV Mars </w:t>
      </w:r>
      <w:proofErr w:type="spellStart"/>
      <w:r w:rsidRPr="002C2904">
        <w:rPr>
          <w:sz w:val="20"/>
          <w:szCs w:val="20"/>
        </w:rPr>
        <w:t>Cinema</w:t>
      </w:r>
      <w:proofErr w:type="spellEnd"/>
      <w:r w:rsidRPr="002C2904">
        <w:rPr>
          <w:sz w:val="20"/>
          <w:szCs w:val="20"/>
        </w:rPr>
        <w:t xml:space="preserve"> </w:t>
      </w:r>
      <w:proofErr w:type="spellStart"/>
      <w:r w:rsidRPr="002C2904">
        <w:rPr>
          <w:sz w:val="20"/>
          <w:szCs w:val="20"/>
        </w:rPr>
        <w:t>Group</w:t>
      </w:r>
      <w:proofErr w:type="spellEnd"/>
      <w:r w:rsidRPr="002C2904">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2C2904">
        <w:rPr>
          <w:sz w:val="20"/>
          <w:szCs w:val="20"/>
        </w:rPr>
        <w:t>Starium</w:t>
      </w:r>
      <w:proofErr w:type="spellEnd"/>
      <w:r w:rsidRPr="002C2904">
        <w:rPr>
          <w:sz w:val="20"/>
          <w:szCs w:val="20"/>
        </w:rPr>
        <w:t xml:space="preserve">, </w:t>
      </w:r>
      <w:proofErr w:type="spellStart"/>
      <w:r w:rsidRPr="002C2904">
        <w:rPr>
          <w:sz w:val="20"/>
          <w:szCs w:val="20"/>
        </w:rPr>
        <w:t>ScreenX</w:t>
      </w:r>
      <w:proofErr w:type="spellEnd"/>
      <w:r w:rsidRPr="002C2904">
        <w:rPr>
          <w:sz w:val="20"/>
          <w:szCs w:val="20"/>
        </w:rPr>
        <w:t xml:space="preserve"> gibi ileri düzey film teknolojilerini Türkiye ile ilk buluşturan şirket olan CGV Mars </w:t>
      </w:r>
      <w:proofErr w:type="spellStart"/>
      <w:r w:rsidRPr="002C2904">
        <w:rPr>
          <w:sz w:val="20"/>
          <w:szCs w:val="20"/>
        </w:rPr>
        <w:t>Cinema</w:t>
      </w:r>
      <w:proofErr w:type="spellEnd"/>
      <w:r w:rsidRPr="002C2904">
        <w:rPr>
          <w:sz w:val="20"/>
          <w:szCs w:val="20"/>
        </w:rPr>
        <w:t xml:space="preserve"> </w:t>
      </w:r>
      <w:proofErr w:type="spellStart"/>
      <w:r w:rsidRPr="002C2904">
        <w:rPr>
          <w:sz w:val="20"/>
          <w:szCs w:val="20"/>
        </w:rPr>
        <w:t>Group</w:t>
      </w:r>
      <w:proofErr w:type="spellEnd"/>
      <w:r w:rsidRPr="002C2904">
        <w:rPr>
          <w:sz w:val="20"/>
          <w:szCs w:val="20"/>
        </w:rPr>
        <w:t xml:space="preserve">, konforlu, özelleştirilmiş koltuklarının yer aldığı Gold Class ve </w:t>
      </w:r>
      <w:proofErr w:type="spellStart"/>
      <w:r w:rsidRPr="002C2904">
        <w:rPr>
          <w:sz w:val="20"/>
          <w:szCs w:val="20"/>
        </w:rPr>
        <w:t>Tempur</w:t>
      </w:r>
      <w:proofErr w:type="spellEnd"/>
      <w:r w:rsidRPr="002C2904">
        <w:rPr>
          <w:sz w:val="20"/>
          <w:szCs w:val="20"/>
        </w:rPr>
        <w:t xml:space="preserve"> salonları ile de farkını ortaya koymaktadır. </w:t>
      </w:r>
      <w:proofErr w:type="spellStart"/>
      <w:r w:rsidRPr="002C2904">
        <w:rPr>
          <w:sz w:val="20"/>
          <w:szCs w:val="20"/>
        </w:rPr>
        <w:t>Paribu</w:t>
      </w:r>
      <w:proofErr w:type="spellEnd"/>
      <w:r w:rsidRPr="002C2904">
        <w:rPr>
          <w:sz w:val="20"/>
          <w:szCs w:val="20"/>
        </w:rPr>
        <w:t xml:space="preserve"> </w:t>
      </w:r>
      <w:proofErr w:type="spellStart"/>
      <w:r w:rsidRPr="002C2904">
        <w:rPr>
          <w:sz w:val="20"/>
          <w:szCs w:val="20"/>
        </w:rPr>
        <w:t>Cineverse</w:t>
      </w:r>
      <w:proofErr w:type="spellEnd"/>
      <w:r w:rsidRPr="002C2904">
        <w:rPr>
          <w:sz w:val="20"/>
          <w:szCs w:val="20"/>
        </w:rPr>
        <w:t xml:space="preserve"> salonları ile dünya standartlarındaki teknolojiyi; konfor, ergonomi ve üstün hizmet anlayışı ile birleştiren CGV Mars </w:t>
      </w:r>
      <w:proofErr w:type="spellStart"/>
      <w:r w:rsidRPr="002C2904">
        <w:rPr>
          <w:sz w:val="20"/>
          <w:szCs w:val="20"/>
        </w:rPr>
        <w:t>Cinema</w:t>
      </w:r>
      <w:proofErr w:type="spellEnd"/>
      <w:r w:rsidRPr="002C2904">
        <w:rPr>
          <w:sz w:val="20"/>
          <w:szCs w:val="20"/>
        </w:rPr>
        <w:t xml:space="preserve"> </w:t>
      </w:r>
      <w:proofErr w:type="spellStart"/>
      <w:r w:rsidRPr="002C2904">
        <w:rPr>
          <w:sz w:val="20"/>
          <w:szCs w:val="20"/>
        </w:rPr>
        <w:t>Group</w:t>
      </w:r>
      <w:proofErr w:type="spellEnd"/>
      <w:r w:rsidRPr="002C2904">
        <w:rPr>
          <w:sz w:val="20"/>
          <w:szCs w:val="20"/>
        </w:rPr>
        <w:t xml:space="preserve">, sunduğu avantajlı kampanyalar ve CGV </w:t>
      </w:r>
      <w:proofErr w:type="spellStart"/>
      <w:r w:rsidRPr="002C2904">
        <w:rPr>
          <w:sz w:val="20"/>
          <w:szCs w:val="20"/>
        </w:rPr>
        <w:t>Cinema</w:t>
      </w:r>
      <w:proofErr w:type="spellEnd"/>
      <w:r w:rsidRPr="002C2904">
        <w:rPr>
          <w:sz w:val="20"/>
          <w:szCs w:val="20"/>
        </w:rPr>
        <w:t xml:space="preserve"> Club ile sinema keyfini herkesle buluşturmayı hedeflemektedir. CGV Mars </w:t>
      </w:r>
      <w:proofErr w:type="spellStart"/>
      <w:r w:rsidRPr="002C2904">
        <w:rPr>
          <w:sz w:val="20"/>
          <w:szCs w:val="20"/>
        </w:rPr>
        <w:t>Cinema</w:t>
      </w:r>
      <w:proofErr w:type="spellEnd"/>
      <w:r w:rsidRPr="002C2904">
        <w:rPr>
          <w:sz w:val="20"/>
          <w:szCs w:val="20"/>
        </w:rPr>
        <w:t xml:space="preserve"> </w:t>
      </w:r>
      <w:proofErr w:type="spellStart"/>
      <w:r w:rsidRPr="002C2904">
        <w:rPr>
          <w:sz w:val="20"/>
          <w:szCs w:val="20"/>
        </w:rPr>
        <w:t>Group</w:t>
      </w:r>
      <w:proofErr w:type="spellEnd"/>
      <w:r w:rsidRPr="002C2904">
        <w:rPr>
          <w:sz w:val="20"/>
          <w:szCs w:val="20"/>
        </w:rPr>
        <w:t xml:space="preserve"> Tü</w:t>
      </w:r>
      <w:r w:rsidR="00F64CAC" w:rsidRPr="002C2904">
        <w:rPr>
          <w:sz w:val="20"/>
          <w:szCs w:val="20"/>
        </w:rPr>
        <w:t>rkiye genelinde 29</w:t>
      </w:r>
      <w:r w:rsidRPr="002C2904">
        <w:rPr>
          <w:sz w:val="20"/>
          <w:szCs w:val="20"/>
        </w:rPr>
        <w:t xml:space="preserve"> şehirde, </w:t>
      </w:r>
      <w:r w:rsidR="00F64CAC" w:rsidRPr="002C2904">
        <w:rPr>
          <w:sz w:val="20"/>
          <w:szCs w:val="20"/>
        </w:rPr>
        <w:t>78 sinema işletmesi ve 640</w:t>
      </w:r>
      <w:r w:rsidRPr="002C2904">
        <w:rPr>
          <w:sz w:val="20"/>
          <w:szCs w:val="20"/>
        </w:rPr>
        <w:t xml:space="preserve"> salon sayısı ile sinemaseverlere hizmet sunan, Türkiye’nin en büyük sinema zinciridir.</w:t>
      </w:r>
    </w:p>
    <w:p w14:paraId="565B71C7" w14:textId="77777777" w:rsidR="002450EF" w:rsidRPr="002C2904" w:rsidRDefault="002450EF" w:rsidP="002450EF">
      <w:pPr>
        <w:jc w:val="center"/>
        <w:rPr>
          <w:b/>
          <w:sz w:val="24"/>
          <w:szCs w:val="24"/>
          <w:u w:val="single"/>
        </w:rPr>
      </w:pPr>
    </w:p>
    <w:p w14:paraId="0D28C7AC" w14:textId="77777777" w:rsidR="002450EF" w:rsidRPr="002C2904" w:rsidRDefault="002450EF" w:rsidP="002450EF">
      <w:pPr>
        <w:jc w:val="center"/>
        <w:rPr>
          <w:b/>
          <w:color w:val="000000"/>
          <w:sz w:val="24"/>
          <w:szCs w:val="24"/>
        </w:rPr>
      </w:pPr>
      <w:r w:rsidRPr="002C2904">
        <w:rPr>
          <w:b/>
          <w:color w:val="000000"/>
          <w:sz w:val="24"/>
          <w:szCs w:val="24"/>
        </w:rPr>
        <w:t>Bilgi için:</w:t>
      </w:r>
    </w:p>
    <w:p w14:paraId="7080C5EE" w14:textId="77777777" w:rsidR="002450EF" w:rsidRPr="002C2904" w:rsidRDefault="002450EF" w:rsidP="002450EF">
      <w:pPr>
        <w:jc w:val="center"/>
        <w:rPr>
          <w:b/>
          <w:color w:val="000000"/>
          <w:sz w:val="24"/>
          <w:szCs w:val="24"/>
        </w:rPr>
      </w:pPr>
      <w:r w:rsidRPr="002C2904">
        <w:rPr>
          <w:b/>
          <w:color w:val="000000"/>
          <w:sz w:val="24"/>
          <w:szCs w:val="24"/>
        </w:rPr>
        <w:t>Excel İletişim ve Algı Yönetimi</w:t>
      </w:r>
    </w:p>
    <w:p w14:paraId="1736415C" w14:textId="77777777" w:rsidR="00F06825" w:rsidRPr="002C2904" w:rsidRDefault="00515E51" w:rsidP="003D51FC">
      <w:pPr>
        <w:ind w:left="1134" w:right="1128"/>
        <w:jc w:val="center"/>
        <w:outlineLvl w:val="0"/>
        <w:rPr>
          <w:sz w:val="24"/>
          <w:szCs w:val="24"/>
        </w:rPr>
      </w:pPr>
      <w:r w:rsidRPr="002C2904">
        <w:rPr>
          <w:rFonts w:eastAsia="Times"/>
          <w:color w:val="000000"/>
          <w:sz w:val="24"/>
          <w:szCs w:val="24"/>
        </w:rPr>
        <w:t xml:space="preserve">Anıl Tümöz – </w:t>
      </w:r>
      <w:hyperlink r:id="rId8" w:history="1">
        <w:r w:rsidRPr="002C2904">
          <w:rPr>
            <w:rStyle w:val="Kpr"/>
            <w:rFonts w:eastAsia="Times"/>
            <w:sz w:val="24"/>
            <w:szCs w:val="24"/>
          </w:rPr>
          <w:t>anil.tumoz@excel.com.tr</w:t>
        </w:r>
      </w:hyperlink>
      <w:r w:rsidRPr="002C2904">
        <w:rPr>
          <w:rFonts w:eastAsia="Times"/>
          <w:color w:val="000000"/>
          <w:sz w:val="24"/>
          <w:szCs w:val="24"/>
        </w:rPr>
        <w:t xml:space="preserve"> – 0533 204 10 69</w:t>
      </w:r>
    </w:p>
    <w:sectPr w:rsidR="00F06825" w:rsidRPr="002C2904"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9281" w14:textId="77777777" w:rsidR="000F7C98" w:rsidRDefault="000F7C98">
      <w:r>
        <w:separator/>
      </w:r>
    </w:p>
  </w:endnote>
  <w:endnote w:type="continuationSeparator" w:id="0">
    <w:p w14:paraId="1DF90946" w14:textId="77777777" w:rsidR="000F7C98" w:rsidRDefault="000F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59DB" w14:textId="77777777" w:rsidR="00250856" w:rsidRDefault="00250856" w:rsidP="00C45384">
    <w:pPr>
      <w:pStyle w:val="AltBilgi"/>
      <w:ind w:left="-1417"/>
    </w:pPr>
  </w:p>
  <w:p w14:paraId="3916FF33"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26FC" w14:textId="77777777" w:rsidR="000F7C98" w:rsidRDefault="000F7C98">
      <w:r>
        <w:separator/>
      </w:r>
    </w:p>
  </w:footnote>
  <w:footnote w:type="continuationSeparator" w:id="0">
    <w:p w14:paraId="1C67400F" w14:textId="77777777" w:rsidR="000F7C98" w:rsidRDefault="000F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FAEA" w14:textId="77777777" w:rsidR="00250856" w:rsidRDefault="00250856" w:rsidP="00661B55">
    <w:pPr>
      <w:pStyle w:val="stBilgi"/>
      <w:jc w:val="center"/>
    </w:pPr>
    <w:r w:rsidRPr="00577361">
      <w:rPr>
        <w:noProof/>
        <w:lang w:eastAsia="tr-TR"/>
      </w:rPr>
      <w:drawing>
        <wp:inline distT="0" distB="0" distL="0" distR="0" wp14:anchorId="533CEA59" wp14:editId="62F73611">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1997226">
    <w:abstractNumId w:val="0"/>
  </w:num>
  <w:num w:numId="2" w16cid:durableId="121912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5606"/>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D715B"/>
    <w:rsid w:val="000D7631"/>
    <w:rsid w:val="000E054A"/>
    <w:rsid w:val="000E5770"/>
    <w:rsid w:val="000E7447"/>
    <w:rsid w:val="000F2582"/>
    <w:rsid w:val="000F3637"/>
    <w:rsid w:val="000F3B31"/>
    <w:rsid w:val="000F7C98"/>
    <w:rsid w:val="0010373C"/>
    <w:rsid w:val="00112E01"/>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A24CB"/>
    <w:rsid w:val="001A3DBA"/>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2F4"/>
    <w:rsid w:val="0023647E"/>
    <w:rsid w:val="00237406"/>
    <w:rsid w:val="002377B9"/>
    <w:rsid w:val="00243576"/>
    <w:rsid w:val="002447C3"/>
    <w:rsid w:val="002450EF"/>
    <w:rsid w:val="00246904"/>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4E"/>
    <w:rsid w:val="002A38F3"/>
    <w:rsid w:val="002A3B8B"/>
    <w:rsid w:val="002A3CE3"/>
    <w:rsid w:val="002A5B9E"/>
    <w:rsid w:val="002C1F98"/>
    <w:rsid w:val="002C2384"/>
    <w:rsid w:val="002C2904"/>
    <w:rsid w:val="002C2D59"/>
    <w:rsid w:val="002C34FE"/>
    <w:rsid w:val="002C3A32"/>
    <w:rsid w:val="002C436A"/>
    <w:rsid w:val="002C45AB"/>
    <w:rsid w:val="002C5001"/>
    <w:rsid w:val="002C52AD"/>
    <w:rsid w:val="002D2233"/>
    <w:rsid w:val="002D2367"/>
    <w:rsid w:val="002D49AB"/>
    <w:rsid w:val="002D5389"/>
    <w:rsid w:val="002E0329"/>
    <w:rsid w:val="002E0637"/>
    <w:rsid w:val="002E0BA3"/>
    <w:rsid w:val="002E366A"/>
    <w:rsid w:val="002E391B"/>
    <w:rsid w:val="002E65ED"/>
    <w:rsid w:val="002E771D"/>
    <w:rsid w:val="002E7817"/>
    <w:rsid w:val="002F1205"/>
    <w:rsid w:val="002F1815"/>
    <w:rsid w:val="002F2E53"/>
    <w:rsid w:val="002F42C9"/>
    <w:rsid w:val="002F58E8"/>
    <w:rsid w:val="002F667B"/>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1F2F"/>
    <w:rsid w:val="00344644"/>
    <w:rsid w:val="00344832"/>
    <w:rsid w:val="0034761D"/>
    <w:rsid w:val="00347F05"/>
    <w:rsid w:val="003511B7"/>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1FC"/>
    <w:rsid w:val="003D58A7"/>
    <w:rsid w:val="003D6E40"/>
    <w:rsid w:val="003E28FA"/>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024A"/>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221"/>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5E51"/>
    <w:rsid w:val="0051606F"/>
    <w:rsid w:val="005209A2"/>
    <w:rsid w:val="00521E16"/>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170B"/>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834"/>
    <w:rsid w:val="00692BAC"/>
    <w:rsid w:val="00694A5A"/>
    <w:rsid w:val="006962AE"/>
    <w:rsid w:val="006A128D"/>
    <w:rsid w:val="006A318D"/>
    <w:rsid w:val="006A4FE1"/>
    <w:rsid w:val="006A5FA9"/>
    <w:rsid w:val="006A702D"/>
    <w:rsid w:val="006B1953"/>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A6F61"/>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56F"/>
    <w:rsid w:val="0084302C"/>
    <w:rsid w:val="00851AD2"/>
    <w:rsid w:val="00856435"/>
    <w:rsid w:val="00856AB9"/>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7A8"/>
    <w:rsid w:val="008C0500"/>
    <w:rsid w:val="008C05B8"/>
    <w:rsid w:val="008C3E72"/>
    <w:rsid w:val="008C4717"/>
    <w:rsid w:val="008C6061"/>
    <w:rsid w:val="008C668B"/>
    <w:rsid w:val="008D1344"/>
    <w:rsid w:val="008D1B8F"/>
    <w:rsid w:val="008D2DA9"/>
    <w:rsid w:val="008E0659"/>
    <w:rsid w:val="008E1798"/>
    <w:rsid w:val="008E66D0"/>
    <w:rsid w:val="008E7A64"/>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1098"/>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0E0D"/>
    <w:rsid w:val="009D46E9"/>
    <w:rsid w:val="009D7A83"/>
    <w:rsid w:val="009E00B5"/>
    <w:rsid w:val="009E0851"/>
    <w:rsid w:val="009E6473"/>
    <w:rsid w:val="009E6FD3"/>
    <w:rsid w:val="009E7CC2"/>
    <w:rsid w:val="009F0CBA"/>
    <w:rsid w:val="009F0CC5"/>
    <w:rsid w:val="009F0EB1"/>
    <w:rsid w:val="009F1CF8"/>
    <w:rsid w:val="009F29F1"/>
    <w:rsid w:val="009F358E"/>
    <w:rsid w:val="009F6198"/>
    <w:rsid w:val="009F70BB"/>
    <w:rsid w:val="009F7A95"/>
    <w:rsid w:val="00A03E85"/>
    <w:rsid w:val="00A05911"/>
    <w:rsid w:val="00A0732F"/>
    <w:rsid w:val="00A102D3"/>
    <w:rsid w:val="00A11FD6"/>
    <w:rsid w:val="00A17054"/>
    <w:rsid w:val="00A22B96"/>
    <w:rsid w:val="00A23981"/>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7191F"/>
    <w:rsid w:val="00A72BC9"/>
    <w:rsid w:val="00A73C1E"/>
    <w:rsid w:val="00A744E1"/>
    <w:rsid w:val="00A74F7A"/>
    <w:rsid w:val="00A77957"/>
    <w:rsid w:val="00A86F38"/>
    <w:rsid w:val="00A96407"/>
    <w:rsid w:val="00AA03A2"/>
    <w:rsid w:val="00AA1A16"/>
    <w:rsid w:val="00AA4029"/>
    <w:rsid w:val="00AA4F16"/>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08D5"/>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81877"/>
    <w:rsid w:val="00B83656"/>
    <w:rsid w:val="00B845E2"/>
    <w:rsid w:val="00B84D87"/>
    <w:rsid w:val="00B8550D"/>
    <w:rsid w:val="00B858A4"/>
    <w:rsid w:val="00B979E7"/>
    <w:rsid w:val="00BA006F"/>
    <w:rsid w:val="00BA0A89"/>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74385"/>
    <w:rsid w:val="00C84CDE"/>
    <w:rsid w:val="00C84E56"/>
    <w:rsid w:val="00C859A3"/>
    <w:rsid w:val="00C949F4"/>
    <w:rsid w:val="00C96480"/>
    <w:rsid w:val="00CA072D"/>
    <w:rsid w:val="00CA2E2D"/>
    <w:rsid w:val="00CA429E"/>
    <w:rsid w:val="00CA4D42"/>
    <w:rsid w:val="00CA69BB"/>
    <w:rsid w:val="00CC076C"/>
    <w:rsid w:val="00CC0B78"/>
    <w:rsid w:val="00CC0C1C"/>
    <w:rsid w:val="00CC37B9"/>
    <w:rsid w:val="00CC7142"/>
    <w:rsid w:val="00CD4B4C"/>
    <w:rsid w:val="00CD4C85"/>
    <w:rsid w:val="00CD526C"/>
    <w:rsid w:val="00CE0CD4"/>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2E1"/>
    <w:rsid w:val="00DA3808"/>
    <w:rsid w:val="00DA3F51"/>
    <w:rsid w:val="00DA5D64"/>
    <w:rsid w:val="00DB1137"/>
    <w:rsid w:val="00DB1A6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1BD6"/>
    <w:rsid w:val="00E47B77"/>
    <w:rsid w:val="00E51AE9"/>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7127"/>
    <w:rsid w:val="00F40663"/>
    <w:rsid w:val="00F417F1"/>
    <w:rsid w:val="00F418E1"/>
    <w:rsid w:val="00F43343"/>
    <w:rsid w:val="00F43741"/>
    <w:rsid w:val="00F46431"/>
    <w:rsid w:val="00F46591"/>
    <w:rsid w:val="00F47ED0"/>
    <w:rsid w:val="00F51D8F"/>
    <w:rsid w:val="00F527A7"/>
    <w:rsid w:val="00F550FB"/>
    <w:rsid w:val="00F55133"/>
    <w:rsid w:val="00F600A9"/>
    <w:rsid w:val="00F613F2"/>
    <w:rsid w:val="00F64CAC"/>
    <w:rsid w:val="00F67712"/>
    <w:rsid w:val="00F70C01"/>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74C7"/>
    <w:rsid w:val="00FB16FB"/>
    <w:rsid w:val="00FB24A7"/>
    <w:rsid w:val="00FB3C7E"/>
    <w:rsid w:val="00FB46A2"/>
    <w:rsid w:val="00FB4C4C"/>
    <w:rsid w:val="00FB5FC7"/>
    <w:rsid w:val="00FC0676"/>
    <w:rsid w:val="00FC2951"/>
    <w:rsid w:val="00FC2ACA"/>
    <w:rsid w:val="00FC4E19"/>
    <w:rsid w:val="00FC63D6"/>
    <w:rsid w:val="00FC6BF3"/>
    <w:rsid w:val="00FC74FE"/>
    <w:rsid w:val="00FD0FA3"/>
    <w:rsid w:val="00FD7005"/>
    <w:rsid w:val="00FD70AD"/>
    <w:rsid w:val="00FE2E65"/>
    <w:rsid w:val="00FE507F"/>
    <w:rsid w:val="00FE57BC"/>
    <w:rsid w:val="00FE7D7E"/>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EFBC"/>
  <w15:docId w15:val="{2CDD953F-9A8C-48A7-A900-D2F3E093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23622094">
      <w:bodyDiv w:val="1"/>
      <w:marLeft w:val="0"/>
      <w:marRight w:val="0"/>
      <w:marTop w:val="0"/>
      <w:marBottom w:val="0"/>
      <w:divBdr>
        <w:top w:val="none" w:sz="0" w:space="0" w:color="auto"/>
        <w:left w:val="none" w:sz="0" w:space="0" w:color="auto"/>
        <w:bottom w:val="none" w:sz="0" w:space="0" w:color="auto"/>
        <w:right w:val="none" w:sz="0" w:space="0" w:color="auto"/>
      </w:divBdr>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60077404">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793789736">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1384763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0521686">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85569095">
      <w:bodyDiv w:val="1"/>
      <w:marLeft w:val="0"/>
      <w:marRight w:val="0"/>
      <w:marTop w:val="0"/>
      <w:marBottom w:val="0"/>
      <w:divBdr>
        <w:top w:val="none" w:sz="0" w:space="0" w:color="auto"/>
        <w:left w:val="none" w:sz="0" w:space="0" w:color="auto"/>
        <w:bottom w:val="none" w:sz="0" w:space="0" w:color="auto"/>
        <w:right w:val="none" w:sz="0" w:space="0" w:color="auto"/>
      </w:divBdr>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203D-C232-47DA-97D8-E2C58B62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324</Words>
  <Characters>1852</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
      <vt:lpstr>Anıl Tümöz – anil.tumoz@excel.com.tr – 0533 204 10 69</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9</cp:revision>
  <dcterms:created xsi:type="dcterms:W3CDTF">2025-01-02T15:14:00Z</dcterms:created>
  <dcterms:modified xsi:type="dcterms:W3CDTF">2025-01-16T07:13:00Z</dcterms:modified>
</cp:coreProperties>
</file>