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70C" w:rsidRPr="00C63E03" w:rsidRDefault="00E1070C" w:rsidP="00E1070C">
      <w:pPr>
        <w:shd w:val="clear" w:color="auto" w:fill="FFFFFF"/>
        <w:rPr>
          <w:rFonts w:eastAsiaTheme="majorHAnsi" w:cstheme="minorHAnsi"/>
          <w:color w:val="000000"/>
          <w:sz w:val="16"/>
          <w:szCs w:val="16"/>
          <w:lang w:val="en-US"/>
        </w:rPr>
      </w:pPr>
      <w:r w:rsidRPr="00C63E03">
        <w:rPr>
          <w:rFonts w:cstheme="minorHAnsi"/>
          <w:sz w:val="16"/>
          <w:szCs w:val="16"/>
        </w:rPr>
        <w:t xml:space="preserve">5 kıtada 45 milyonun üzerinde abonesiyle 30’u aşkın televizyon kanalına sahip olan  SPI International, </w:t>
      </w:r>
      <w:proofErr w:type="spellStart"/>
      <w:r w:rsidRPr="00C63E03">
        <w:rPr>
          <w:rFonts w:cstheme="minorHAnsi"/>
          <w:sz w:val="16"/>
          <w:szCs w:val="16"/>
        </w:rPr>
        <w:t>FilmBox</w:t>
      </w:r>
      <w:proofErr w:type="spellEnd"/>
      <w:r w:rsidRPr="00C63E03">
        <w:rPr>
          <w:rFonts w:cstheme="minorHAnsi"/>
          <w:sz w:val="16"/>
          <w:szCs w:val="16"/>
        </w:rPr>
        <w:t xml:space="preserve"> kanallarında en seçkin filmlerden ödüllü yapımlara, aksiyondan komediye, romantik filmlerden </w:t>
      </w:r>
      <w:proofErr w:type="spellStart"/>
      <w:r w:rsidRPr="00C63E03">
        <w:rPr>
          <w:rFonts w:cstheme="minorHAnsi"/>
          <w:sz w:val="16"/>
          <w:szCs w:val="16"/>
        </w:rPr>
        <w:t>dramaya</w:t>
      </w:r>
      <w:proofErr w:type="spellEnd"/>
      <w:r w:rsidRPr="00C63E03">
        <w:rPr>
          <w:rFonts w:cstheme="minorHAnsi"/>
          <w:sz w:val="16"/>
          <w:szCs w:val="16"/>
        </w:rPr>
        <w:t xml:space="preserve"> kadar birçok kategoride filmi bir arada sunuyor.</w:t>
      </w:r>
      <w:r w:rsidRPr="00C63E03">
        <w:rPr>
          <w:rFonts w:eastAsiaTheme="majorHAnsi" w:cstheme="minorHAnsi"/>
          <w:color w:val="000000"/>
          <w:sz w:val="16"/>
          <w:szCs w:val="16"/>
          <w:lang w:val="en-US"/>
        </w:rPr>
        <w:t xml:space="preserve"> </w:t>
      </w:r>
    </w:p>
    <w:p w:rsidR="00095DF6" w:rsidRPr="00C63E03" w:rsidRDefault="00095DF6" w:rsidP="00E1070C">
      <w:pPr>
        <w:shd w:val="clear" w:color="auto" w:fill="FFFFFF"/>
        <w:rPr>
          <w:rFonts w:eastAsiaTheme="majorHAnsi" w:cstheme="minorHAnsi"/>
          <w:color w:val="000000"/>
          <w:sz w:val="16"/>
          <w:szCs w:val="16"/>
          <w:lang w:val="en-US"/>
        </w:rPr>
      </w:pPr>
    </w:p>
    <w:p w:rsidR="00095DF6" w:rsidRPr="00C63E03" w:rsidRDefault="00D51151" w:rsidP="00BC43E3">
      <w:pPr>
        <w:spacing w:line="240" w:lineRule="auto"/>
        <w:jc w:val="center"/>
        <w:rPr>
          <w:rFonts w:cstheme="minorHAnsi"/>
          <w:b/>
          <w:sz w:val="28"/>
          <w:szCs w:val="28"/>
        </w:rPr>
      </w:pPr>
      <w:r w:rsidRPr="00C63E03">
        <w:rPr>
          <w:rStyle w:val="color"/>
          <w:rFonts w:cstheme="minorHAnsi"/>
          <w:noProof/>
          <w:lang w:eastAsia="tr-TR"/>
        </w:rPr>
        <w:drawing>
          <wp:inline distT="0" distB="0" distL="0" distR="0" wp14:anchorId="4B26A14B" wp14:editId="240696EF">
            <wp:extent cx="1037855" cy="777448"/>
            <wp:effectExtent l="0" t="0" r="0" b="3810"/>
            <wp:docPr id="3" name="irc_ilrp_mut" descr="https://encrypted-tbn1.gstatic.com/images?q=tbn:ANd9GcSi_yKBOFcXFKkrfnfaMBkQpVATZ2BNfc9PRfOyWaSWI2vJc3sGB4Bz9kV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1.gstatic.com/images?q=tbn:ANd9GcSi_yKBOFcXFKkrfnfaMBkQpVATZ2BNfc9PRfOyWaSWI2vJc3sGB4Bz9kVK">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1369" cy="780080"/>
                    </a:xfrm>
                    <a:prstGeom prst="rect">
                      <a:avLst/>
                    </a:prstGeom>
                    <a:noFill/>
                    <a:ln>
                      <a:noFill/>
                    </a:ln>
                  </pic:spPr>
                </pic:pic>
              </a:graphicData>
            </a:graphic>
          </wp:inline>
        </w:drawing>
      </w:r>
    </w:p>
    <w:p w:rsidR="00FF79B1" w:rsidRPr="00C63E03" w:rsidRDefault="00FF79B1" w:rsidP="00FF79B1">
      <w:pPr>
        <w:spacing w:line="240" w:lineRule="auto"/>
        <w:rPr>
          <w:rFonts w:cstheme="minorHAnsi"/>
          <w:sz w:val="26"/>
          <w:szCs w:val="26"/>
          <w:lang w:val="en-US"/>
        </w:rPr>
      </w:pPr>
      <w:r w:rsidRPr="00C63E03">
        <w:rPr>
          <w:rFonts w:cstheme="minorHAnsi"/>
          <w:sz w:val="26"/>
          <w:szCs w:val="26"/>
          <w:lang w:val="en-US"/>
        </w:rPr>
        <w:t xml:space="preserve">                                                                                                                  </w:t>
      </w:r>
      <w:r w:rsidR="007B6FC6" w:rsidRPr="00C63E03">
        <w:rPr>
          <w:rFonts w:cstheme="minorHAnsi"/>
          <w:noProof/>
          <w:lang w:eastAsia="tr-TR"/>
        </w:rPr>
        <w:drawing>
          <wp:inline distT="0" distB="0" distL="0" distR="0" wp14:anchorId="19315E73" wp14:editId="160128AA">
            <wp:extent cx="1190625" cy="780807"/>
            <wp:effectExtent l="0" t="0" r="0" b="635"/>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198367" cy="785884"/>
                    </a:xfrm>
                    <a:prstGeom prst="rect">
                      <a:avLst/>
                    </a:prstGeom>
                  </pic:spPr>
                </pic:pic>
              </a:graphicData>
            </a:graphic>
          </wp:inline>
        </w:drawing>
      </w:r>
    </w:p>
    <w:p w:rsidR="008E65BB" w:rsidRPr="00C63E03" w:rsidRDefault="008E65BB" w:rsidP="00347C3B">
      <w:pPr>
        <w:rPr>
          <w:rFonts w:cstheme="minorHAnsi"/>
          <w:i/>
          <w:sz w:val="28"/>
          <w:szCs w:val="28"/>
        </w:rPr>
      </w:pPr>
      <w:r w:rsidRPr="00C63E03">
        <w:rPr>
          <w:rFonts w:cstheme="minorHAnsi"/>
          <w:i/>
          <w:sz w:val="28"/>
          <w:szCs w:val="28"/>
        </w:rPr>
        <w:t>Global medya şirketi SPI International, “</w:t>
      </w:r>
      <w:proofErr w:type="spellStart"/>
      <w:r w:rsidRPr="00C63E03">
        <w:rPr>
          <w:rFonts w:cstheme="minorHAnsi"/>
          <w:i/>
          <w:sz w:val="28"/>
          <w:szCs w:val="28"/>
        </w:rPr>
        <w:t>The</w:t>
      </w:r>
      <w:proofErr w:type="spellEnd"/>
      <w:r w:rsidRPr="00C63E03">
        <w:rPr>
          <w:rFonts w:cstheme="minorHAnsi"/>
          <w:i/>
          <w:sz w:val="28"/>
          <w:szCs w:val="28"/>
        </w:rPr>
        <w:t xml:space="preserve"> </w:t>
      </w:r>
      <w:proofErr w:type="spellStart"/>
      <w:r w:rsidRPr="00C63E03">
        <w:rPr>
          <w:rFonts w:cstheme="minorHAnsi"/>
          <w:i/>
          <w:sz w:val="28"/>
          <w:szCs w:val="28"/>
        </w:rPr>
        <w:t>Upside</w:t>
      </w:r>
      <w:proofErr w:type="spellEnd"/>
      <w:r w:rsidRPr="00C63E03">
        <w:rPr>
          <w:rFonts w:cstheme="minorHAnsi"/>
          <w:i/>
          <w:sz w:val="28"/>
          <w:szCs w:val="28"/>
        </w:rPr>
        <w:t>” filmini Türkiye’de tanıttı</w:t>
      </w:r>
    </w:p>
    <w:p w:rsidR="004B1E35" w:rsidRPr="00C63E03" w:rsidRDefault="00C63E03" w:rsidP="00C63E03">
      <w:pPr>
        <w:pStyle w:val="AralkYok"/>
        <w:jc w:val="center"/>
        <w:rPr>
          <w:rFonts w:asciiTheme="minorHAnsi" w:hAnsiTheme="minorHAnsi" w:cstheme="minorHAnsi"/>
          <w:b/>
          <w:color w:val="FF0000"/>
          <w:sz w:val="40"/>
          <w:szCs w:val="40"/>
          <w:lang w:eastAsia="tr-TR"/>
        </w:rPr>
      </w:pPr>
      <w:r w:rsidRPr="00C63E03">
        <w:rPr>
          <w:rFonts w:asciiTheme="minorHAnsi" w:hAnsiTheme="minorHAnsi" w:cstheme="minorHAnsi"/>
          <w:b/>
          <w:color w:val="FF0000"/>
          <w:sz w:val="40"/>
          <w:szCs w:val="40"/>
        </w:rPr>
        <w:t>“</w:t>
      </w:r>
      <w:proofErr w:type="spellStart"/>
      <w:r w:rsidR="0010293D" w:rsidRPr="00C63E03">
        <w:rPr>
          <w:rFonts w:asciiTheme="minorHAnsi" w:hAnsiTheme="minorHAnsi" w:cstheme="minorHAnsi"/>
          <w:b/>
          <w:color w:val="FF0000"/>
          <w:sz w:val="40"/>
          <w:szCs w:val="40"/>
        </w:rPr>
        <w:t>The</w:t>
      </w:r>
      <w:proofErr w:type="spellEnd"/>
      <w:r w:rsidR="0010293D" w:rsidRPr="00C63E03">
        <w:rPr>
          <w:rFonts w:asciiTheme="minorHAnsi" w:hAnsiTheme="minorHAnsi" w:cstheme="minorHAnsi"/>
          <w:b/>
          <w:color w:val="FF0000"/>
          <w:sz w:val="40"/>
          <w:szCs w:val="40"/>
        </w:rPr>
        <w:t xml:space="preserve"> </w:t>
      </w:r>
      <w:proofErr w:type="spellStart"/>
      <w:r w:rsidR="0010293D" w:rsidRPr="00C63E03">
        <w:rPr>
          <w:rFonts w:asciiTheme="minorHAnsi" w:hAnsiTheme="minorHAnsi" w:cstheme="minorHAnsi"/>
          <w:b/>
          <w:color w:val="FF0000"/>
          <w:sz w:val="40"/>
          <w:szCs w:val="40"/>
        </w:rPr>
        <w:t>Upside</w:t>
      </w:r>
      <w:proofErr w:type="spellEnd"/>
      <w:r w:rsidRPr="00C63E03">
        <w:rPr>
          <w:rFonts w:asciiTheme="minorHAnsi" w:hAnsiTheme="minorHAnsi" w:cstheme="minorHAnsi"/>
          <w:b/>
          <w:color w:val="FF0000"/>
          <w:sz w:val="40"/>
          <w:szCs w:val="40"/>
        </w:rPr>
        <w:t xml:space="preserve">” </w:t>
      </w:r>
      <w:r w:rsidR="008E65BB" w:rsidRPr="00C63E03">
        <w:rPr>
          <w:rFonts w:asciiTheme="minorHAnsi" w:hAnsiTheme="minorHAnsi" w:cstheme="minorHAnsi"/>
          <w:b/>
          <w:color w:val="FF0000"/>
          <w:sz w:val="40"/>
          <w:szCs w:val="40"/>
        </w:rPr>
        <w:t>SPI International</w:t>
      </w:r>
      <w:r w:rsidR="0010293D" w:rsidRPr="00C63E03">
        <w:rPr>
          <w:rFonts w:asciiTheme="minorHAnsi" w:hAnsiTheme="minorHAnsi" w:cstheme="minorHAnsi"/>
          <w:b/>
          <w:color w:val="FF0000"/>
          <w:sz w:val="40"/>
          <w:szCs w:val="40"/>
        </w:rPr>
        <w:t xml:space="preserve"> </w:t>
      </w:r>
      <w:r w:rsidRPr="00C63E03">
        <w:rPr>
          <w:rFonts w:asciiTheme="minorHAnsi" w:hAnsiTheme="minorHAnsi" w:cstheme="minorHAnsi"/>
          <w:b/>
          <w:color w:val="FF0000"/>
          <w:sz w:val="40"/>
          <w:szCs w:val="40"/>
        </w:rPr>
        <w:t xml:space="preserve">Katkılarıyla </w:t>
      </w:r>
      <w:r w:rsidR="0010293D" w:rsidRPr="00C63E03">
        <w:rPr>
          <w:rFonts w:asciiTheme="minorHAnsi" w:hAnsiTheme="minorHAnsi" w:cstheme="minorHAnsi"/>
          <w:b/>
          <w:color w:val="FF0000"/>
          <w:sz w:val="40"/>
          <w:szCs w:val="40"/>
        </w:rPr>
        <w:t xml:space="preserve">Türk </w:t>
      </w:r>
      <w:r w:rsidRPr="00C63E03">
        <w:rPr>
          <w:rFonts w:asciiTheme="minorHAnsi" w:hAnsiTheme="minorHAnsi" w:cstheme="minorHAnsi"/>
          <w:b/>
          <w:color w:val="FF0000"/>
          <w:sz w:val="40"/>
          <w:szCs w:val="40"/>
        </w:rPr>
        <w:t>Sinemaseverlerle Buluştu</w:t>
      </w:r>
    </w:p>
    <w:p w:rsidR="00C63E03" w:rsidRDefault="00C63E03" w:rsidP="00C63E03">
      <w:pPr>
        <w:pStyle w:val="AralkYok"/>
        <w:rPr>
          <w:rFonts w:asciiTheme="minorHAnsi" w:hAnsiTheme="minorHAnsi" w:cstheme="minorHAnsi"/>
          <w:shd w:val="clear" w:color="auto" w:fill="FFFFFF"/>
        </w:rPr>
      </w:pPr>
    </w:p>
    <w:p w:rsidR="006C6CEA" w:rsidRDefault="008E65BB" w:rsidP="00C63E03">
      <w:pPr>
        <w:pStyle w:val="AralkYok"/>
        <w:jc w:val="both"/>
        <w:rPr>
          <w:rFonts w:asciiTheme="minorHAnsi" w:hAnsiTheme="minorHAnsi" w:cstheme="minorHAnsi"/>
          <w:shd w:val="clear" w:color="auto" w:fill="FFFFFF"/>
        </w:rPr>
      </w:pPr>
      <w:r w:rsidRPr="00C63E03">
        <w:rPr>
          <w:rFonts w:asciiTheme="minorHAnsi" w:hAnsiTheme="minorHAnsi" w:cstheme="minorHAnsi"/>
          <w:shd w:val="clear" w:color="auto" w:fill="FFFFFF"/>
        </w:rPr>
        <w:t>5 kıtada 45 milyonun üzerinde abonesi ve FilmBox HD’nin de dahil olduğu 30’u aşkın televizyon kanalıyla faaliyet gösteren SPI International</w:t>
      </w:r>
      <w:r w:rsidR="006C6CEA" w:rsidRPr="00C63E03">
        <w:rPr>
          <w:rFonts w:asciiTheme="minorHAnsi" w:hAnsiTheme="minorHAnsi" w:cstheme="minorHAnsi"/>
          <w:shd w:val="clear" w:color="auto" w:fill="FFFFFF"/>
        </w:rPr>
        <w:t xml:space="preserve">, Amerikan sinemasının ilk 10 listesinde 1. </w:t>
      </w:r>
      <w:r w:rsidR="00C63E03">
        <w:rPr>
          <w:rFonts w:asciiTheme="minorHAnsi" w:hAnsiTheme="minorHAnsi" w:cstheme="minorHAnsi"/>
          <w:shd w:val="clear" w:color="auto" w:fill="FFFFFF"/>
        </w:rPr>
        <w:t>s</w:t>
      </w:r>
      <w:bookmarkStart w:id="0" w:name="_GoBack"/>
      <w:bookmarkEnd w:id="0"/>
      <w:r w:rsidR="006C6CEA" w:rsidRPr="00C63E03">
        <w:rPr>
          <w:rFonts w:asciiTheme="minorHAnsi" w:hAnsiTheme="minorHAnsi" w:cstheme="minorHAnsi"/>
          <w:shd w:val="clear" w:color="auto" w:fill="FFFFFF"/>
        </w:rPr>
        <w:t>ırada yer alan “</w:t>
      </w:r>
      <w:proofErr w:type="spellStart"/>
      <w:r w:rsidR="006C6CEA" w:rsidRPr="00C63E03">
        <w:rPr>
          <w:rFonts w:asciiTheme="minorHAnsi" w:hAnsiTheme="minorHAnsi" w:cstheme="minorHAnsi"/>
          <w:shd w:val="clear" w:color="auto" w:fill="FFFFFF"/>
        </w:rPr>
        <w:t>The</w:t>
      </w:r>
      <w:proofErr w:type="spellEnd"/>
      <w:r w:rsidR="006C6CEA" w:rsidRPr="00C63E03">
        <w:rPr>
          <w:rFonts w:asciiTheme="minorHAnsi" w:hAnsiTheme="minorHAnsi" w:cstheme="minorHAnsi"/>
          <w:shd w:val="clear" w:color="auto" w:fill="FFFFFF"/>
        </w:rPr>
        <w:t xml:space="preserve"> </w:t>
      </w:r>
      <w:proofErr w:type="spellStart"/>
      <w:r w:rsidR="006C6CEA" w:rsidRPr="00C63E03">
        <w:rPr>
          <w:rFonts w:asciiTheme="minorHAnsi" w:hAnsiTheme="minorHAnsi" w:cstheme="minorHAnsi"/>
          <w:shd w:val="clear" w:color="auto" w:fill="FFFFFF"/>
        </w:rPr>
        <w:t>Upside</w:t>
      </w:r>
      <w:proofErr w:type="spellEnd"/>
      <w:r w:rsidR="006C6CEA" w:rsidRPr="00C63E03">
        <w:rPr>
          <w:rFonts w:asciiTheme="minorHAnsi" w:hAnsiTheme="minorHAnsi" w:cstheme="minorHAnsi"/>
          <w:shd w:val="clear" w:color="auto" w:fill="FFFFFF"/>
        </w:rPr>
        <w:t xml:space="preserve">” filminin Türk </w:t>
      </w:r>
      <w:r w:rsidR="0010293D" w:rsidRPr="00C63E03">
        <w:rPr>
          <w:rFonts w:asciiTheme="minorHAnsi" w:hAnsiTheme="minorHAnsi" w:cstheme="minorHAnsi"/>
          <w:shd w:val="clear" w:color="auto" w:fill="FFFFFF"/>
        </w:rPr>
        <w:t>sinemaseverlerle buluşmasına</w:t>
      </w:r>
      <w:r w:rsidR="006C6CEA" w:rsidRPr="00C63E03">
        <w:rPr>
          <w:rFonts w:asciiTheme="minorHAnsi" w:hAnsiTheme="minorHAnsi" w:cstheme="minorHAnsi"/>
          <w:shd w:val="clear" w:color="auto" w:fill="FFFFFF"/>
        </w:rPr>
        <w:t xml:space="preserve"> öncülük etti.</w:t>
      </w:r>
    </w:p>
    <w:p w:rsidR="00C63E03" w:rsidRPr="00C63E03" w:rsidRDefault="00C63E03" w:rsidP="00C63E03">
      <w:pPr>
        <w:pStyle w:val="AralkYok"/>
        <w:rPr>
          <w:rFonts w:asciiTheme="minorHAnsi" w:hAnsiTheme="minorHAnsi" w:cstheme="minorHAnsi"/>
          <w:shd w:val="clear" w:color="auto" w:fill="FFFFFF"/>
        </w:rPr>
      </w:pPr>
    </w:p>
    <w:p w:rsidR="000B3208" w:rsidRPr="00C63E03" w:rsidRDefault="0057585C" w:rsidP="00347C3B">
      <w:pPr>
        <w:rPr>
          <w:rFonts w:cstheme="minorHAnsi"/>
          <w:sz w:val="24"/>
          <w:szCs w:val="24"/>
          <w:lang w:eastAsia="tr-TR"/>
        </w:rPr>
      </w:pPr>
      <w:r w:rsidRPr="00C63E03">
        <w:rPr>
          <w:rFonts w:cstheme="minorHAnsi"/>
          <w:sz w:val="24"/>
          <w:szCs w:val="24"/>
          <w:lang w:eastAsia="tr-TR"/>
        </w:rPr>
        <w:t xml:space="preserve">Dramatik bir komedi hikayesi olan </w:t>
      </w:r>
      <w:proofErr w:type="spellStart"/>
      <w:r w:rsidRPr="00C63E03">
        <w:rPr>
          <w:rFonts w:cstheme="minorHAnsi"/>
          <w:sz w:val="24"/>
          <w:szCs w:val="24"/>
          <w:lang w:eastAsia="tr-TR"/>
        </w:rPr>
        <w:t>The</w:t>
      </w:r>
      <w:proofErr w:type="spellEnd"/>
      <w:r w:rsidRPr="00C63E03">
        <w:rPr>
          <w:rFonts w:cstheme="minorHAnsi"/>
          <w:sz w:val="24"/>
          <w:szCs w:val="24"/>
          <w:lang w:eastAsia="tr-TR"/>
        </w:rPr>
        <w:t xml:space="preserve"> </w:t>
      </w:r>
      <w:proofErr w:type="spellStart"/>
      <w:r w:rsidRPr="00C63E03">
        <w:rPr>
          <w:rFonts w:cstheme="minorHAnsi"/>
          <w:sz w:val="24"/>
          <w:szCs w:val="24"/>
          <w:lang w:eastAsia="tr-TR"/>
        </w:rPr>
        <w:t>Upside</w:t>
      </w:r>
      <w:proofErr w:type="spellEnd"/>
      <w:r w:rsidRPr="00C63E03">
        <w:rPr>
          <w:rFonts w:cstheme="minorHAnsi"/>
          <w:sz w:val="24"/>
          <w:szCs w:val="24"/>
          <w:lang w:eastAsia="tr-TR"/>
        </w:rPr>
        <w:t xml:space="preserve"> (Olacak İş Değil) filminin yönetmenliğini </w:t>
      </w:r>
      <w:proofErr w:type="spellStart"/>
      <w:r w:rsidRPr="00C63E03">
        <w:rPr>
          <w:rFonts w:cstheme="minorHAnsi"/>
          <w:sz w:val="24"/>
          <w:szCs w:val="24"/>
          <w:lang w:eastAsia="tr-TR"/>
        </w:rPr>
        <w:t>Neil</w:t>
      </w:r>
      <w:proofErr w:type="spellEnd"/>
      <w:r w:rsidRPr="00C63E03">
        <w:rPr>
          <w:rFonts w:cstheme="minorHAnsi"/>
          <w:sz w:val="24"/>
          <w:szCs w:val="24"/>
          <w:lang w:eastAsia="tr-TR"/>
        </w:rPr>
        <w:t xml:space="preserve"> </w:t>
      </w:r>
      <w:proofErr w:type="spellStart"/>
      <w:r w:rsidRPr="00C63E03">
        <w:rPr>
          <w:rFonts w:cstheme="minorHAnsi"/>
          <w:sz w:val="24"/>
          <w:szCs w:val="24"/>
          <w:lang w:eastAsia="tr-TR"/>
        </w:rPr>
        <w:t>Burger</w:t>
      </w:r>
      <w:proofErr w:type="spellEnd"/>
      <w:r w:rsidRPr="00C63E03">
        <w:rPr>
          <w:rFonts w:cstheme="minorHAnsi"/>
          <w:sz w:val="24"/>
          <w:szCs w:val="24"/>
          <w:lang w:eastAsia="tr-TR"/>
        </w:rPr>
        <w:t xml:space="preserve"> üstlenirken; başrolleri </w:t>
      </w:r>
      <w:proofErr w:type="spellStart"/>
      <w:r w:rsidRPr="00C63E03">
        <w:rPr>
          <w:rFonts w:cstheme="minorHAnsi"/>
          <w:sz w:val="24"/>
          <w:szCs w:val="24"/>
          <w:lang w:eastAsia="tr-TR"/>
        </w:rPr>
        <w:t>Bryan</w:t>
      </w:r>
      <w:proofErr w:type="spellEnd"/>
      <w:r w:rsidRPr="00C63E03">
        <w:rPr>
          <w:rFonts w:cstheme="minorHAnsi"/>
          <w:sz w:val="24"/>
          <w:szCs w:val="24"/>
          <w:lang w:eastAsia="tr-TR"/>
        </w:rPr>
        <w:t xml:space="preserve"> </w:t>
      </w:r>
      <w:proofErr w:type="spellStart"/>
      <w:r w:rsidRPr="00C63E03">
        <w:rPr>
          <w:rFonts w:cstheme="minorHAnsi"/>
          <w:sz w:val="24"/>
          <w:szCs w:val="24"/>
          <w:lang w:eastAsia="tr-TR"/>
        </w:rPr>
        <w:t>Cranston</w:t>
      </w:r>
      <w:proofErr w:type="spellEnd"/>
      <w:r w:rsidRPr="00C63E03">
        <w:rPr>
          <w:rFonts w:cstheme="minorHAnsi"/>
          <w:sz w:val="24"/>
          <w:szCs w:val="24"/>
          <w:lang w:eastAsia="tr-TR"/>
        </w:rPr>
        <w:t xml:space="preserve">, </w:t>
      </w:r>
      <w:proofErr w:type="spellStart"/>
      <w:r w:rsidRPr="00C63E03">
        <w:rPr>
          <w:rFonts w:cstheme="minorHAnsi"/>
          <w:sz w:val="24"/>
          <w:szCs w:val="24"/>
          <w:lang w:eastAsia="tr-TR"/>
        </w:rPr>
        <w:t>Kevin</w:t>
      </w:r>
      <w:proofErr w:type="spellEnd"/>
      <w:r w:rsidRPr="00C63E03">
        <w:rPr>
          <w:rFonts w:cstheme="minorHAnsi"/>
          <w:sz w:val="24"/>
          <w:szCs w:val="24"/>
          <w:lang w:eastAsia="tr-TR"/>
        </w:rPr>
        <w:t xml:space="preserve"> Hart, Nicole </w:t>
      </w:r>
      <w:proofErr w:type="spellStart"/>
      <w:r w:rsidRPr="00C63E03">
        <w:rPr>
          <w:rFonts w:cstheme="minorHAnsi"/>
          <w:sz w:val="24"/>
          <w:szCs w:val="24"/>
          <w:lang w:eastAsia="tr-TR"/>
        </w:rPr>
        <w:t>Kidman</w:t>
      </w:r>
      <w:proofErr w:type="spellEnd"/>
      <w:r w:rsidRPr="00C63E03">
        <w:rPr>
          <w:rFonts w:cstheme="minorHAnsi"/>
          <w:sz w:val="24"/>
          <w:szCs w:val="24"/>
          <w:lang w:eastAsia="tr-TR"/>
        </w:rPr>
        <w:t xml:space="preserve">, </w:t>
      </w:r>
      <w:proofErr w:type="spellStart"/>
      <w:r w:rsidRPr="00C63E03">
        <w:rPr>
          <w:rFonts w:cstheme="minorHAnsi"/>
          <w:sz w:val="24"/>
          <w:szCs w:val="24"/>
          <w:lang w:eastAsia="tr-TR"/>
        </w:rPr>
        <w:t>Julianna</w:t>
      </w:r>
      <w:proofErr w:type="spellEnd"/>
      <w:r w:rsidRPr="00C63E03">
        <w:rPr>
          <w:rFonts w:cstheme="minorHAnsi"/>
          <w:sz w:val="24"/>
          <w:szCs w:val="24"/>
          <w:lang w:eastAsia="tr-TR"/>
        </w:rPr>
        <w:t xml:space="preserve"> </w:t>
      </w:r>
      <w:proofErr w:type="spellStart"/>
      <w:r w:rsidRPr="00C63E03">
        <w:rPr>
          <w:rFonts w:cstheme="minorHAnsi"/>
          <w:sz w:val="24"/>
          <w:szCs w:val="24"/>
          <w:lang w:eastAsia="tr-TR"/>
        </w:rPr>
        <w:t>Marguiles</w:t>
      </w:r>
      <w:proofErr w:type="spellEnd"/>
      <w:r w:rsidRPr="00C63E03">
        <w:rPr>
          <w:rFonts w:cstheme="minorHAnsi"/>
          <w:sz w:val="24"/>
          <w:szCs w:val="24"/>
          <w:lang w:eastAsia="tr-TR"/>
        </w:rPr>
        <w:t xml:space="preserve"> ve </w:t>
      </w:r>
      <w:proofErr w:type="spellStart"/>
      <w:r w:rsidRPr="00C63E03">
        <w:rPr>
          <w:rFonts w:cstheme="minorHAnsi"/>
          <w:sz w:val="24"/>
          <w:szCs w:val="24"/>
          <w:lang w:eastAsia="tr-TR"/>
        </w:rPr>
        <w:t>Aja</w:t>
      </w:r>
      <w:proofErr w:type="spellEnd"/>
      <w:r w:rsidRPr="00C63E03">
        <w:rPr>
          <w:rFonts w:cstheme="minorHAnsi"/>
          <w:sz w:val="24"/>
          <w:szCs w:val="24"/>
          <w:lang w:eastAsia="tr-TR"/>
        </w:rPr>
        <w:t xml:space="preserve"> </w:t>
      </w:r>
      <w:proofErr w:type="spellStart"/>
      <w:r w:rsidRPr="00C63E03">
        <w:rPr>
          <w:rFonts w:cstheme="minorHAnsi"/>
          <w:sz w:val="24"/>
          <w:szCs w:val="24"/>
          <w:lang w:eastAsia="tr-TR"/>
        </w:rPr>
        <w:t>Naomi</w:t>
      </w:r>
      <w:proofErr w:type="spellEnd"/>
      <w:r w:rsidRPr="00C63E03">
        <w:rPr>
          <w:rFonts w:cstheme="minorHAnsi"/>
          <w:sz w:val="24"/>
          <w:szCs w:val="24"/>
          <w:lang w:eastAsia="tr-TR"/>
        </w:rPr>
        <w:t xml:space="preserve"> </w:t>
      </w:r>
      <w:proofErr w:type="spellStart"/>
      <w:r w:rsidRPr="00C63E03">
        <w:rPr>
          <w:rFonts w:cstheme="minorHAnsi"/>
          <w:sz w:val="24"/>
          <w:szCs w:val="24"/>
          <w:lang w:eastAsia="tr-TR"/>
        </w:rPr>
        <w:t>King</w:t>
      </w:r>
      <w:proofErr w:type="spellEnd"/>
      <w:r w:rsidRPr="00C63E03">
        <w:rPr>
          <w:rFonts w:cstheme="minorHAnsi"/>
          <w:sz w:val="24"/>
          <w:szCs w:val="24"/>
          <w:lang w:eastAsia="tr-TR"/>
        </w:rPr>
        <w:t xml:space="preserve"> paylaşıyor.</w:t>
      </w:r>
    </w:p>
    <w:p w:rsidR="0057585C" w:rsidRPr="00C63E03" w:rsidRDefault="0057585C" w:rsidP="00012F95">
      <w:pPr>
        <w:spacing w:line="240" w:lineRule="auto"/>
        <w:jc w:val="both"/>
        <w:rPr>
          <w:rFonts w:cstheme="minorHAnsi"/>
          <w:sz w:val="24"/>
          <w:szCs w:val="24"/>
          <w:lang w:eastAsia="tr-TR"/>
        </w:rPr>
      </w:pPr>
      <w:r w:rsidRPr="00C63E03">
        <w:rPr>
          <w:rFonts w:cstheme="minorHAnsi"/>
          <w:sz w:val="24"/>
          <w:szCs w:val="24"/>
          <w:lang w:eastAsia="tr-TR"/>
        </w:rPr>
        <w:t>Hayatın yaşamaya değmeyeceğini düşünen engelli bir milyarder olan Philip (</w:t>
      </w:r>
      <w:proofErr w:type="spellStart"/>
      <w:r w:rsidRPr="00C63E03">
        <w:rPr>
          <w:rFonts w:cstheme="minorHAnsi"/>
          <w:sz w:val="24"/>
          <w:szCs w:val="24"/>
          <w:lang w:eastAsia="tr-TR"/>
        </w:rPr>
        <w:t>Bryan</w:t>
      </w:r>
      <w:proofErr w:type="spellEnd"/>
      <w:r w:rsidRPr="00C63E03">
        <w:rPr>
          <w:rFonts w:cstheme="minorHAnsi"/>
          <w:sz w:val="24"/>
          <w:szCs w:val="24"/>
          <w:lang w:eastAsia="tr-TR"/>
        </w:rPr>
        <w:t xml:space="preserve"> </w:t>
      </w:r>
      <w:proofErr w:type="spellStart"/>
      <w:r w:rsidRPr="00C63E03">
        <w:rPr>
          <w:rFonts w:cstheme="minorHAnsi"/>
          <w:sz w:val="24"/>
          <w:szCs w:val="24"/>
          <w:lang w:eastAsia="tr-TR"/>
        </w:rPr>
        <w:t>Cranston</w:t>
      </w:r>
      <w:proofErr w:type="spellEnd"/>
      <w:r w:rsidRPr="00C63E03">
        <w:rPr>
          <w:rFonts w:cstheme="minorHAnsi"/>
          <w:sz w:val="24"/>
          <w:szCs w:val="24"/>
          <w:lang w:eastAsia="tr-TR"/>
        </w:rPr>
        <w:t>)</w:t>
      </w:r>
      <w:r w:rsidR="0010293D" w:rsidRPr="00C63E03">
        <w:rPr>
          <w:rFonts w:cstheme="minorHAnsi"/>
          <w:sz w:val="24"/>
          <w:szCs w:val="24"/>
          <w:lang w:eastAsia="tr-TR"/>
        </w:rPr>
        <w:t xml:space="preserve"> eski bir mahkum olan </w:t>
      </w:r>
      <w:proofErr w:type="spellStart"/>
      <w:r w:rsidR="0010293D" w:rsidRPr="00C63E03">
        <w:rPr>
          <w:rFonts w:cstheme="minorHAnsi"/>
          <w:sz w:val="24"/>
          <w:szCs w:val="24"/>
          <w:lang w:eastAsia="tr-TR"/>
        </w:rPr>
        <w:t>Dell’i</w:t>
      </w:r>
      <w:proofErr w:type="spellEnd"/>
      <w:r w:rsidR="0010293D" w:rsidRPr="00C63E03">
        <w:rPr>
          <w:rFonts w:cstheme="minorHAnsi"/>
          <w:sz w:val="24"/>
          <w:szCs w:val="24"/>
          <w:lang w:eastAsia="tr-TR"/>
        </w:rPr>
        <w:t xml:space="preserve"> (</w:t>
      </w:r>
      <w:proofErr w:type="spellStart"/>
      <w:r w:rsidR="0010293D" w:rsidRPr="00C63E03">
        <w:rPr>
          <w:rFonts w:cstheme="minorHAnsi"/>
          <w:sz w:val="24"/>
          <w:szCs w:val="24"/>
          <w:lang w:eastAsia="tr-TR"/>
        </w:rPr>
        <w:t>Kevin</w:t>
      </w:r>
      <w:proofErr w:type="spellEnd"/>
      <w:r w:rsidR="0010293D" w:rsidRPr="00C63E03">
        <w:rPr>
          <w:rFonts w:cstheme="minorHAnsi"/>
          <w:sz w:val="24"/>
          <w:szCs w:val="24"/>
          <w:lang w:eastAsia="tr-TR"/>
        </w:rPr>
        <w:t xml:space="preserve"> Hart) işe alır. Paris’te yaşayan zengin bir iş adamı olan Philip, iş görüşmesine gelen </w:t>
      </w:r>
      <w:proofErr w:type="spellStart"/>
      <w:r w:rsidR="0010293D" w:rsidRPr="00C63E03">
        <w:rPr>
          <w:rFonts w:cstheme="minorHAnsi"/>
          <w:sz w:val="24"/>
          <w:szCs w:val="24"/>
          <w:lang w:eastAsia="tr-TR"/>
        </w:rPr>
        <w:t>Dell’in</w:t>
      </w:r>
      <w:proofErr w:type="spellEnd"/>
      <w:r w:rsidR="0010293D" w:rsidRPr="00C63E03">
        <w:rPr>
          <w:rFonts w:cstheme="minorHAnsi"/>
          <w:sz w:val="24"/>
          <w:szCs w:val="24"/>
          <w:lang w:eastAsia="tr-TR"/>
        </w:rPr>
        <w:t xml:space="preserve"> aksi ve saygısız tavırlarından hoşlanıp aradığı kişiyi bulduğunu düşünür. Personel şefi </w:t>
      </w:r>
      <w:proofErr w:type="spellStart"/>
      <w:r w:rsidR="0010293D" w:rsidRPr="00C63E03">
        <w:rPr>
          <w:rFonts w:cstheme="minorHAnsi"/>
          <w:sz w:val="24"/>
          <w:szCs w:val="24"/>
          <w:lang w:eastAsia="tr-TR"/>
        </w:rPr>
        <w:t>Yvonne</w:t>
      </w:r>
      <w:proofErr w:type="spellEnd"/>
      <w:r w:rsidR="0010293D" w:rsidRPr="00C63E03">
        <w:rPr>
          <w:rFonts w:cstheme="minorHAnsi"/>
          <w:sz w:val="24"/>
          <w:szCs w:val="24"/>
          <w:lang w:eastAsia="tr-TR"/>
        </w:rPr>
        <w:t xml:space="preserve">, </w:t>
      </w:r>
      <w:proofErr w:type="spellStart"/>
      <w:r w:rsidR="0010293D" w:rsidRPr="00C63E03">
        <w:rPr>
          <w:rFonts w:cstheme="minorHAnsi"/>
          <w:sz w:val="24"/>
          <w:szCs w:val="24"/>
          <w:lang w:eastAsia="tr-TR"/>
        </w:rPr>
        <w:t>Dell’in</w:t>
      </w:r>
      <w:proofErr w:type="spellEnd"/>
      <w:r w:rsidR="0010293D" w:rsidRPr="00C63E03">
        <w:rPr>
          <w:rFonts w:cstheme="minorHAnsi"/>
          <w:sz w:val="24"/>
          <w:szCs w:val="24"/>
          <w:lang w:eastAsia="tr-TR"/>
        </w:rPr>
        <w:t xml:space="preserve"> işe alınmasına itiraz etse de, engel olamaz. Farklı karakterlere ve ayrı dünyalara sahip olan Philip ve </w:t>
      </w:r>
      <w:proofErr w:type="spellStart"/>
      <w:r w:rsidR="0010293D" w:rsidRPr="00C63E03">
        <w:rPr>
          <w:rFonts w:cstheme="minorHAnsi"/>
          <w:sz w:val="24"/>
          <w:szCs w:val="24"/>
          <w:lang w:eastAsia="tr-TR"/>
        </w:rPr>
        <w:t>Dell</w:t>
      </w:r>
      <w:proofErr w:type="spellEnd"/>
      <w:r w:rsidR="0010293D" w:rsidRPr="00C63E03">
        <w:rPr>
          <w:rFonts w:cstheme="minorHAnsi"/>
          <w:sz w:val="24"/>
          <w:szCs w:val="24"/>
          <w:lang w:eastAsia="tr-TR"/>
        </w:rPr>
        <w:t>, birlikte zaman geçirmeye başladıkça birbirlerinden çok şey öğrenir ve aralarında beklenmedik bir dostluk oluşur…</w:t>
      </w:r>
    </w:p>
    <w:p w:rsidR="0010293D" w:rsidRPr="00C63E03" w:rsidRDefault="0010293D" w:rsidP="00012F95">
      <w:pPr>
        <w:spacing w:line="240" w:lineRule="auto"/>
        <w:jc w:val="both"/>
        <w:rPr>
          <w:rFonts w:cstheme="minorHAnsi"/>
          <w:sz w:val="24"/>
          <w:szCs w:val="24"/>
          <w:lang w:eastAsia="tr-TR"/>
        </w:rPr>
      </w:pPr>
      <w:r w:rsidRPr="00C63E03">
        <w:rPr>
          <w:rFonts w:cstheme="minorHAnsi"/>
          <w:sz w:val="24"/>
          <w:szCs w:val="24"/>
          <w:lang w:eastAsia="tr-TR"/>
        </w:rPr>
        <w:t xml:space="preserve">2011 yılında </w:t>
      </w:r>
      <w:proofErr w:type="spellStart"/>
      <w:r w:rsidRPr="00C63E03">
        <w:rPr>
          <w:rFonts w:cstheme="minorHAnsi"/>
          <w:sz w:val="24"/>
          <w:szCs w:val="24"/>
          <w:lang w:eastAsia="tr-TR"/>
        </w:rPr>
        <w:t>Olivier</w:t>
      </w:r>
      <w:proofErr w:type="spellEnd"/>
      <w:r w:rsidRPr="00C63E03">
        <w:rPr>
          <w:rFonts w:cstheme="minorHAnsi"/>
          <w:sz w:val="24"/>
          <w:szCs w:val="24"/>
          <w:lang w:eastAsia="tr-TR"/>
        </w:rPr>
        <w:t xml:space="preserve"> </w:t>
      </w:r>
      <w:proofErr w:type="spellStart"/>
      <w:r w:rsidRPr="00C63E03">
        <w:rPr>
          <w:rFonts w:cstheme="minorHAnsi"/>
          <w:sz w:val="24"/>
          <w:szCs w:val="24"/>
          <w:lang w:eastAsia="tr-TR"/>
        </w:rPr>
        <w:t>Nakache</w:t>
      </w:r>
      <w:proofErr w:type="spellEnd"/>
      <w:r w:rsidRPr="00C63E03">
        <w:rPr>
          <w:rFonts w:cstheme="minorHAnsi"/>
          <w:sz w:val="24"/>
          <w:szCs w:val="24"/>
          <w:lang w:eastAsia="tr-TR"/>
        </w:rPr>
        <w:t xml:space="preserve"> ve </w:t>
      </w:r>
      <w:proofErr w:type="spellStart"/>
      <w:r w:rsidRPr="00C63E03">
        <w:rPr>
          <w:rFonts w:cstheme="minorHAnsi"/>
          <w:sz w:val="24"/>
          <w:szCs w:val="24"/>
          <w:lang w:eastAsia="tr-TR"/>
        </w:rPr>
        <w:t>Eric</w:t>
      </w:r>
      <w:proofErr w:type="spellEnd"/>
      <w:r w:rsidRPr="00C63E03">
        <w:rPr>
          <w:rFonts w:cstheme="minorHAnsi"/>
          <w:sz w:val="24"/>
          <w:szCs w:val="24"/>
          <w:lang w:eastAsia="tr-TR"/>
        </w:rPr>
        <w:t xml:space="preserve"> </w:t>
      </w:r>
      <w:proofErr w:type="spellStart"/>
      <w:r w:rsidRPr="00C63E03">
        <w:rPr>
          <w:rFonts w:cstheme="minorHAnsi"/>
          <w:sz w:val="24"/>
          <w:szCs w:val="24"/>
          <w:lang w:eastAsia="tr-TR"/>
        </w:rPr>
        <w:t>Toledano</w:t>
      </w:r>
      <w:proofErr w:type="spellEnd"/>
      <w:r w:rsidRPr="00C63E03">
        <w:rPr>
          <w:rFonts w:cstheme="minorHAnsi"/>
          <w:sz w:val="24"/>
          <w:szCs w:val="24"/>
          <w:lang w:eastAsia="tr-TR"/>
        </w:rPr>
        <w:t xml:space="preserve"> tarafından çekilen Fransız yapımı “</w:t>
      </w:r>
      <w:proofErr w:type="spellStart"/>
      <w:r w:rsidRPr="00C63E03">
        <w:rPr>
          <w:rFonts w:cstheme="minorHAnsi"/>
          <w:sz w:val="24"/>
          <w:szCs w:val="24"/>
          <w:lang w:eastAsia="tr-TR"/>
        </w:rPr>
        <w:t>Intouchables</w:t>
      </w:r>
      <w:proofErr w:type="spellEnd"/>
      <w:r w:rsidRPr="00C63E03">
        <w:rPr>
          <w:rFonts w:cstheme="minorHAnsi"/>
          <w:sz w:val="24"/>
          <w:szCs w:val="24"/>
          <w:lang w:eastAsia="tr-TR"/>
        </w:rPr>
        <w:t xml:space="preserve">” başta Fransa’da zirveye yükselmiş ardından da tüm dünyada dikkatleri üstüne çekmişti. Amerika Box Office sıralamasında da 1. Sırada yerini alan </w:t>
      </w:r>
      <w:proofErr w:type="spellStart"/>
      <w:r w:rsidRPr="00C63E03">
        <w:rPr>
          <w:rFonts w:cstheme="minorHAnsi"/>
          <w:sz w:val="24"/>
          <w:szCs w:val="24"/>
          <w:lang w:eastAsia="tr-TR"/>
        </w:rPr>
        <w:t>The</w:t>
      </w:r>
      <w:proofErr w:type="spellEnd"/>
      <w:r w:rsidRPr="00C63E03">
        <w:rPr>
          <w:rFonts w:cstheme="minorHAnsi"/>
          <w:sz w:val="24"/>
          <w:szCs w:val="24"/>
          <w:lang w:eastAsia="tr-TR"/>
        </w:rPr>
        <w:t xml:space="preserve"> </w:t>
      </w:r>
      <w:proofErr w:type="spellStart"/>
      <w:r w:rsidRPr="00C63E03">
        <w:rPr>
          <w:rFonts w:cstheme="minorHAnsi"/>
          <w:sz w:val="24"/>
          <w:szCs w:val="24"/>
          <w:lang w:eastAsia="tr-TR"/>
        </w:rPr>
        <w:t>Upside</w:t>
      </w:r>
      <w:proofErr w:type="spellEnd"/>
      <w:r w:rsidRPr="00C63E03">
        <w:rPr>
          <w:rFonts w:cstheme="minorHAnsi"/>
          <w:sz w:val="24"/>
          <w:szCs w:val="24"/>
          <w:lang w:eastAsia="tr-TR"/>
        </w:rPr>
        <w:t xml:space="preserve"> “Olacak İş Değil” Türk sinema</w:t>
      </w:r>
      <w:r w:rsidR="00A2492E" w:rsidRPr="00C63E03">
        <w:rPr>
          <w:rFonts w:cstheme="minorHAnsi"/>
          <w:sz w:val="24"/>
          <w:szCs w:val="24"/>
          <w:lang w:eastAsia="tr-TR"/>
        </w:rPr>
        <w:t xml:space="preserve"> listelerinde de</w:t>
      </w:r>
      <w:r w:rsidRPr="00C63E03">
        <w:rPr>
          <w:rFonts w:cstheme="minorHAnsi"/>
          <w:sz w:val="24"/>
          <w:szCs w:val="24"/>
          <w:lang w:eastAsia="tr-TR"/>
        </w:rPr>
        <w:t xml:space="preserve"> zirveyi zorlamaya hazırlanıyor. </w:t>
      </w:r>
    </w:p>
    <w:p w:rsidR="001706C9" w:rsidRPr="00C63E03" w:rsidRDefault="001706C9" w:rsidP="00FF2284">
      <w:pPr>
        <w:shd w:val="clear" w:color="auto" w:fill="FFFFFF"/>
        <w:spacing w:after="0" w:line="240" w:lineRule="auto"/>
        <w:rPr>
          <w:rFonts w:eastAsia="Times New Roman" w:cstheme="minorHAnsi"/>
          <w:color w:val="000000"/>
          <w:u w:val="single"/>
          <w:lang w:eastAsia="tr-TR"/>
        </w:rPr>
      </w:pPr>
      <w:r w:rsidRPr="00C63E03">
        <w:rPr>
          <w:rFonts w:eastAsia="Times New Roman" w:cstheme="minorHAnsi"/>
          <w:b/>
          <w:color w:val="000000"/>
          <w:u w:val="single"/>
          <w:lang w:eastAsia="tr-TR"/>
        </w:rPr>
        <w:t>Bilgi için</w:t>
      </w:r>
      <w:r w:rsidRPr="00C63E03">
        <w:rPr>
          <w:rFonts w:eastAsia="Times New Roman" w:cstheme="minorHAnsi"/>
          <w:color w:val="000000"/>
          <w:u w:val="single"/>
          <w:lang w:eastAsia="tr-TR"/>
        </w:rPr>
        <w:t xml:space="preserve"> :</w:t>
      </w:r>
    </w:p>
    <w:p w:rsidR="001706C9" w:rsidRPr="00C63E03" w:rsidRDefault="001706C9" w:rsidP="00FF2284">
      <w:pPr>
        <w:shd w:val="clear" w:color="auto" w:fill="FFFFFF"/>
        <w:spacing w:after="0" w:line="240" w:lineRule="auto"/>
        <w:rPr>
          <w:rFonts w:eastAsia="Times New Roman" w:cstheme="minorHAnsi"/>
          <w:color w:val="000000"/>
          <w:lang w:eastAsia="tr-TR"/>
        </w:rPr>
      </w:pPr>
      <w:r w:rsidRPr="00C63E03">
        <w:rPr>
          <w:rFonts w:eastAsia="Times New Roman" w:cstheme="minorHAnsi"/>
          <w:color w:val="000000"/>
          <w:lang w:eastAsia="tr-TR"/>
        </w:rPr>
        <w:t>GOLİN İSTANBUL</w:t>
      </w:r>
    </w:p>
    <w:p w:rsidR="001706C9" w:rsidRPr="00C63E03" w:rsidRDefault="001706C9" w:rsidP="00FF2284">
      <w:pPr>
        <w:shd w:val="clear" w:color="auto" w:fill="FFFFFF"/>
        <w:spacing w:after="0" w:line="240" w:lineRule="auto"/>
        <w:rPr>
          <w:rFonts w:eastAsia="Times New Roman" w:cstheme="minorHAnsi"/>
          <w:color w:val="000000"/>
          <w:lang w:eastAsia="tr-TR"/>
        </w:rPr>
      </w:pPr>
      <w:r w:rsidRPr="00C63E03">
        <w:rPr>
          <w:rFonts w:eastAsia="Times New Roman" w:cstheme="minorHAnsi"/>
          <w:color w:val="000000"/>
          <w:lang w:eastAsia="tr-TR"/>
        </w:rPr>
        <w:t xml:space="preserve">Gamze Tüfekçi </w:t>
      </w:r>
    </w:p>
    <w:p w:rsidR="001706C9" w:rsidRPr="00C63E03" w:rsidRDefault="001706C9" w:rsidP="00FF2284">
      <w:pPr>
        <w:shd w:val="clear" w:color="auto" w:fill="FFFFFF"/>
        <w:spacing w:after="0" w:line="240" w:lineRule="auto"/>
        <w:rPr>
          <w:rFonts w:eastAsia="Times New Roman" w:cstheme="minorHAnsi"/>
          <w:color w:val="0000FF"/>
          <w:u w:val="single"/>
          <w:lang w:eastAsia="tr-TR"/>
        </w:rPr>
      </w:pPr>
      <w:r w:rsidRPr="00C63E03">
        <w:rPr>
          <w:rFonts w:eastAsia="Times New Roman" w:cstheme="minorHAnsi"/>
          <w:color w:val="0000FF"/>
          <w:u w:val="single"/>
          <w:lang w:eastAsia="tr-TR"/>
        </w:rPr>
        <w:t>gtufekci@golin.com</w:t>
      </w:r>
    </w:p>
    <w:p w:rsidR="001706C9" w:rsidRPr="00C63E03" w:rsidRDefault="001706C9" w:rsidP="00FF2284">
      <w:pPr>
        <w:shd w:val="clear" w:color="auto" w:fill="FFFFFF"/>
        <w:spacing w:after="0" w:line="240" w:lineRule="auto"/>
        <w:rPr>
          <w:rFonts w:eastAsia="Times New Roman" w:cstheme="minorHAnsi"/>
          <w:color w:val="000000"/>
          <w:lang w:eastAsia="tr-TR"/>
        </w:rPr>
      </w:pPr>
    </w:p>
    <w:p w:rsidR="00C82AC8" w:rsidRPr="00C63E03" w:rsidRDefault="00F2090C" w:rsidP="001706C9">
      <w:pPr>
        <w:shd w:val="clear" w:color="auto" w:fill="FFFFFF"/>
        <w:spacing w:line="240" w:lineRule="auto"/>
        <w:rPr>
          <w:rFonts w:eastAsia="Times New Roman" w:cstheme="minorHAnsi"/>
          <w:b/>
          <w:color w:val="000000"/>
          <w:sz w:val="18"/>
          <w:szCs w:val="18"/>
          <w:lang w:eastAsia="tr-TR"/>
        </w:rPr>
      </w:pPr>
      <w:r w:rsidRPr="00C63E03">
        <w:rPr>
          <w:rFonts w:eastAsia="Times New Roman" w:cstheme="minorHAnsi"/>
          <w:b/>
          <w:color w:val="000000"/>
          <w:sz w:val="18"/>
          <w:szCs w:val="18"/>
          <w:lang w:eastAsia="tr-TR"/>
        </w:rPr>
        <w:t>S</w:t>
      </w:r>
      <w:r w:rsidR="00C82AC8" w:rsidRPr="00C63E03">
        <w:rPr>
          <w:rFonts w:eastAsia="Times New Roman" w:cstheme="minorHAnsi"/>
          <w:b/>
          <w:color w:val="000000"/>
          <w:sz w:val="18"/>
          <w:szCs w:val="18"/>
          <w:lang w:eastAsia="tr-TR"/>
        </w:rPr>
        <w:t xml:space="preserve">PI International : </w:t>
      </w:r>
    </w:p>
    <w:p w:rsidR="00C82AC8" w:rsidRPr="00C63E03" w:rsidRDefault="00C82AC8" w:rsidP="00C63E03">
      <w:pPr>
        <w:spacing w:line="240" w:lineRule="auto"/>
        <w:jc w:val="both"/>
        <w:rPr>
          <w:rFonts w:cstheme="minorHAnsi"/>
          <w:sz w:val="18"/>
          <w:szCs w:val="18"/>
        </w:rPr>
      </w:pPr>
      <w:r w:rsidRPr="00C63E03">
        <w:rPr>
          <w:rFonts w:eastAsia="Times New Roman" w:cstheme="minorHAnsi"/>
          <w:sz w:val="18"/>
          <w:szCs w:val="18"/>
          <w:lang w:eastAsia="tr-TR"/>
        </w:rPr>
        <w:t xml:space="preserve">SPI International, 5 kıtada 45 milyonun üzerinde abonesi ve 30’u aşkın televizyon kanalıyla faaliyet gösteren global bir medya şirketidir. SPI aynı zamanda dünya genelinde 4K/ Ultra HD içeriğin de en büyük toplayıcılarından biri konumunda yer almaktadır. </w:t>
      </w:r>
      <w:r w:rsidRPr="00C63E03">
        <w:rPr>
          <w:rFonts w:cstheme="minorHAnsi"/>
          <w:sz w:val="18"/>
          <w:szCs w:val="18"/>
        </w:rPr>
        <w:t xml:space="preserve">SPI gelişmiş teknolojisi sayesinde abonelerinin 4K/UHD programları da dahil olmak üzere, TV kanalları ve tüm film </w:t>
      </w:r>
      <w:r w:rsidRPr="00C63E03">
        <w:rPr>
          <w:rFonts w:cstheme="minorHAnsi"/>
          <w:sz w:val="18"/>
          <w:szCs w:val="18"/>
        </w:rPr>
        <w:lastRenderedPageBreak/>
        <w:t>arşivine internete bağlanabilen herhangi bir cihaz ile büyük global medya sağlayıcılar ve yerel OTT sağlayıcılar üzerinden ulaşma imkanı sağlıyor. 25 yılı aşkın bir süredir uluslararası pazarda lider film tedarikçisi ve televizyon programcısı olan SPI, büyük lisans tedarikçileri işbirliğiyle yüksek talepli ilgi çekici içerikler sağlıyor.</w:t>
      </w:r>
    </w:p>
    <w:p w:rsidR="00C82AC8" w:rsidRPr="00C63E03" w:rsidRDefault="00C82AC8" w:rsidP="00C63E03">
      <w:pPr>
        <w:shd w:val="clear" w:color="auto" w:fill="FFFFFF"/>
        <w:spacing w:line="240" w:lineRule="auto"/>
        <w:jc w:val="both"/>
        <w:rPr>
          <w:rFonts w:eastAsia="Times New Roman" w:cstheme="minorHAnsi"/>
          <w:b/>
          <w:color w:val="000000"/>
          <w:sz w:val="18"/>
          <w:szCs w:val="18"/>
          <w:lang w:eastAsia="tr-TR"/>
        </w:rPr>
      </w:pPr>
      <w:proofErr w:type="spellStart"/>
      <w:r w:rsidRPr="00C63E03">
        <w:rPr>
          <w:rFonts w:eastAsia="Times New Roman" w:cstheme="minorHAnsi"/>
          <w:b/>
          <w:color w:val="000000"/>
          <w:sz w:val="18"/>
          <w:szCs w:val="18"/>
          <w:lang w:eastAsia="tr-TR"/>
        </w:rPr>
        <w:t>FilmBox</w:t>
      </w:r>
      <w:proofErr w:type="spellEnd"/>
      <w:r w:rsidRPr="00C63E03">
        <w:rPr>
          <w:rFonts w:eastAsia="Times New Roman" w:cstheme="minorHAnsi"/>
          <w:b/>
          <w:color w:val="000000"/>
          <w:sz w:val="18"/>
          <w:szCs w:val="18"/>
          <w:lang w:eastAsia="tr-TR"/>
        </w:rPr>
        <w:t xml:space="preserve"> HD : </w:t>
      </w:r>
    </w:p>
    <w:p w:rsidR="00C82AC8" w:rsidRPr="00C63E03" w:rsidRDefault="00C82AC8" w:rsidP="00C63E03">
      <w:pPr>
        <w:shd w:val="clear" w:color="auto" w:fill="FFFFFF"/>
        <w:spacing w:line="240" w:lineRule="auto"/>
        <w:jc w:val="both"/>
        <w:rPr>
          <w:rFonts w:eastAsia="Times New Roman" w:cstheme="minorHAnsi"/>
          <w:b/>
          <w:color w:val="000000"/>
          <w:sz w:val="18"/>
          <w:szCs w:val="18"/>
          <w:lang w:eastAsia="tr-TR"/>
        </w:rPr>
      </w:pPr>
      <w:proofErr w:type="spellStart"/>
      <w:r w:rsidRPr="00C63E03">
        <w:rPr>
          <w:rFonts w:eastAsia="Times New Roman" w:cstheme="minorHAnsi"/>
          <w:sz w:val="18"/>
          <w:szCs w:val="18"/>
          <w:shd w:val="clear" w:color="auto" w:fill="FFFFFF"/>
          <w:lang w:eastAsia="tr-TR"/>
        </w:rPr>
        <w:t>FilmBox</w:t>
      </w:r>
      <w:proofErr w:type="spellEnd"/>
      <w:r w:rsidRPr="00C63E03">
        <w:rPr>
          <w:rFonts w:eastAsia="Times New Roman" w:cstheme="minorHAnsi"/>
          <w:sz w:val="18"/>
          <w:szCs w:val="18"/>
          <w:shd w:val="clear" w:color="auto" w:fill="FFFFFF"/>
          <w:lang w:eastAsia="tr-TR"/>
        </w:rPr>
        <w:t xml:space="preserve"> HD geniş bir izleyici kitlesi için basit ve eğlenceli içerik sunuyor. Önde gelen uluslararası prodüksiyon şirketlerinden gişe rekorları kıran Hollywood filmleri, yılların eskitemediği klasikler ve popüler TV dizileri, kanalın akışında yer alıyor.</w:t>
      </w:r>
      <w:r w:rsidRPr="00C63E03">
        <w:rPr>
          <w:rFonts w:eastAsia="Times New Roman" w:cstheme="minorHAnsi"/>
          <w:color w:val="1F4E79"/>
          <w:sz w:val="18"/>
          <w:szCs w:val="18"/>
          <w:shd w:val="clear" w:color="auto" w:fill="FFFFFF"/>
          <w:lang w:eastAsia="tr-TR"/>
        </w:rPr>
        <w:t xml:space="preserve">   </w:t>
      </w:r>
    </w:p>
    <w:p w:rsidR="00C82AC8" w:rsidRPr="00C63E03" w:rsidRDefault="00C82AC8" w:rsidP="001706C9">
      <w:pPr>
        <w:shd w:val="clear" w:color="auto" w:fill="FFFFFF"/>
        <w:spacing w:line="240" w:lineRule="auto"/>
        <w:rPr>
          <w:rFonts w:eastAsia="Times New Roman" w:cstheme="minorHAnsi"/>
          <w:sz w:val="18"/>
          <w:szCs w:val="18"/>
          <w:shd w:val="clear" w:color="auto" w:fill="FFFFFF"/>
          <w:lang w:eastAsia="tr-TR"/>
        </w:rPr>
      </w:pPr>
    </w:p>
    <w:sectPr w:rsidR="00C82AC8" w:rsidRPr="00C63E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A03"/>
    <w:rsid w:val="00001CD7"/>
    <w:rsid w:val="00012F95"/>
    <w:rsid w:val="00030452"/>
    <w:rsid w:val="00045704"/>
    <w:rsid w:val="000556E3"/>
    <w:rsid w:val="0005579D"/>
    <w:rsid w:val="000818DF"/>
    <w:rsid w:val="00081AFA"/>
    <w:rsid w:val="00095DF6"/>
    <w:rsid w:val="000A4441"/>
    <w:rsid w:val="000B3208"/>
    <w:rsid w:val="000C409D"/>
    <w:rsid w:val="000F05CC"/>
    <w:rsid w:val="0010293D"/>
    <w:rsid w:val="00132282"/>
    <w:rsid w:val="001543BF"/>
    <w:rsid w:val="001706C9"/>
    <w:rsid w:val="00191418"/>
    <w:rsid w:val="001A77A7"/>
    <w:rsid w:val="001C3A03"/>
    <w:rsid w:val="00200FF9"/>
    <w:rsid w:val="002043B1"/>
    <w:rsid w:val="00206FE8"/>
    <w:rsid w:val="00217BF1"/>
    <w:rsid w:val="0025708F"/>
    <w:rsid w:val="00271BE8"/>
    <w:rsid w:val="00291692"/>
    <w:rsid w:val="002A0BB2"/>
    <w:rsid w:val="00335472"/>
    <w:rsid w:val="00347C3B"/>
    <w:rsid w:val="00380957"/>
    <w:rsid w:val="003D03AE"/>
    <w:rsid w:val="003D1351"/>
    <w:rsid w:val="003D7FE5"/>
    <w:rsid w:val="003E0922"/>
    <w:rsid w:val="003F07F5"/>
    <w:rsid w:val="004043DD"/>
    <w:rsid w:val="00433D11"/>
    <w:rsid w:val="00470042"/>
    <w:rsid w:val="004A152C"/>
    <w:rsid w:val="004A2E97"/>
    <w:rsid w:val="004B1E35"/>
    <w:rsid w:val="004B3C6F"/>
    <w:rsid w:val="004B44B0"/>
    <w:rsid w:val="004C5CB2"/>
    <w:rsid w:val="004D74A8"/>
    <w:rsid w:val="004F5EED"/>
    <w:rsid w:val="00506E24"/>
    <w:rsid w:val="005338B9"/>
    <w:rsid w:val="0057585C"/>
    <w:rsid w:val="005F195F"/>
    <w:rsid w:val="0061215B"/>
    <w:rsid w:val="00676F00"/>
    <w:rsid w:val="00691ABA"/>
    <w:rsid w:val="006A5637"/>
    <w:rsid w:val="006C6CEA"/>
    <w:rsid w:val="006D3885"/>
    <w:rsid w:val="006E44B4"/>
    <w:rsid w:val="006E47E3"/>
    <w:rsid w:val="00711E2F"/>
    <w:rsid w:val="00712B81"/>
    <w:rsid w:val="00794E15"/>
    <w:rsid w:val="007B6BD1"/>
    <w:rsid w:val="007B6FC6"/>
    <w:rsid w:val="00822C4C"/>
    <w:rsid w:val="008468CF"/>
    <w:rsid w:val="008472A5"/>
    <w:rsid w:val="0088063F"/>
    <w:rsid w:val="008E65BB"/>
    <w:rsid w:val="009457A7"/>
    <w:rsid w:val="009C3805"/>
    <w:rsid w:val="009D550C"/>
    <w:rsid w:val="009E0FCD"/>
    <w:rsid w:val="009F14CF"/>
    <w:rsid w:val="009F3EFB"/>
    <w:rsid w:val="00A2492E"/>
    <w:rsid w:val="00A25863"/>
    <w:rsid w:val="00A30FBB"/>
    <w:rsid w:val="00A312DC"/>
    <w:rsid w:val="00A46374"/>
    <w:rsid w:val="00AB592E"/>
    <w:rsid w:val="00B72C16"/>
    <w:rsid w:val="00B740F9"/>
    <w:rsid w:val="00B7631B"/>
    <w:rsid w:val="00B86DEF"/>
    <w:rsid w:val="00BC2D19"/>
    <w:rsid w:val="00BC43E3"/>
    <w:rsid w:val="00BD0811"/>
    <w:rsid w:val="00BE243E"/>
    <w:rsid w:val="00C1079F"/>
    <w:rsid w:val="00C148CB"/>
    <w:rsid w:val="00C225D8"/>
    <w:rsid w:val="00C448F3"/>
    <w:rsid w:val="00C61E26"/>
    <w:rsid w:val="00C63E03"/>
    <w:rsid w:val="00C65324"/>
    <w:rsid w:val="00C82AC8"/>
    <w:rsid w:val="00C971A7"/>
    <w:rsid w:val="00CE1E1D"/>
    <w:rsid w:val="00D22557"/>
    <w:rsid w:val="00D22EB1"/>
    <w:rsid w:val="00D22ECB"/>
    <w:rsid w:val="00D51151"/>
    <w:rsid w:val="00D658A3"/>
    <w:rsid w:val="00D71DAB"/>
    <w:rsid w:val="00DA577A"/>
    <w:rsid w:val="00DB294E"/>
    <w:rsid w:val="00DE7442"/>
    <w:rsid w:val="00DF3AD7"/>
    <w:rsid w:val="00E1070C"/>
    <w:rsid w:val="00E136C0"/>
    <w:rsid w:val="00E45D7F"/>
    <w:rsid w:val="00E70855"/>
    <w:rsid w:val="00E760B2"/>
    <w:rsid w:val="00E92102"/>
    <w:rsid w:val="00E9653C"/>
    <w:rsid w:val="00EE34D9"/>
    <w:rsid w:val="00EF688A"/>
    <w:rsid w:val="00F07BC6"/>
    <w:rsid w:val="00F2090C"/>
    <w:rsid w:val="00F47A59"/>
    <w:rsid w:val="00F94EA0"/>
    <w:rsid w:val="00FC7E22"/>
    <w:rsid w:val="00FF2284"/>
    <w:rsid w:val="00FF79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A5C9"/>
  <w15:docId w15:val="{85C7CBE7-20B0-4502-A0DA-C1EEA413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971A7"/>
  </w:style>
  <w:style w:type="character" w:styleId="Kpr">
    <w:name w:val="Hyperlink"/>
    <w:basedOn w:val="VarsaylanParagrafYazTipi"/>
    <w:uiPriority w:val="99"/>
    <w:semiHidden/>
    <w:unhideWhenUsed/>
    <w:rsid w:val="00C971A7"/>
    <w:rPr>
      <w:color w:val="0000FF"/>
      <w:u w:val="single"/>
    </w:rPr>
  </w:style>
  <w:style w:type="paragraph" w:styleId="BalonMetni">
    <w:name w:val="Balloon Text"/>
    <w:basedOn w:val="Normal"/>
    <w:link w:val="BalonMetniChar"/>
    <w:uiPriority w:val="99"/>
    <w:semiHidden/>
    <w:unhideWhenUsed/>
    <w:rsid w:val="00691A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1ABA"/>
    <w:rPr>
      <w:rFonts w:ascii="Tahoma" w:hAnsi="Tahoma" w:cs="Tahoma"/>
      <w:sz w:val="16"/>
      <w:szCs w:val="16"/>
    </w:rPr>
  </w:style>
  <w:style w:type="character" w:customStyle="1" w:styleId="color">
    <w:name w:val="color"/>
    <w:basedOn w:val="VarsaylanParagrafYazTipi"/>
    <w:rsid w:val="00F2090C"/>
  </w:style>
  <w:style w:type="paragraph" w:styleId="HTMLncedenBiimlendirilmi">
    <w:name w:val="HTML Preformatted"/>
    <w:basedOn w:val="Normal"/>
    <w:link w:val="HTMLncedenBiimlendirilmiChar"/>
    <w:uiPriority w:val="99"/>
    <w:semiHidden/>
    <w:unhideWhenUsed/>
    <w:rsid w:val="004B4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4B44B0"/>
    <w:rPr>
      <w:rFonts w:ascii="Courier New" w:eastAsia="Times New Roman" w:hAnsi="Courier New" w:cs="Courier New"/>
      <w:sz w:val="20"/>
      <w:szCs w:val="20"/>
      <w:lang w:eastAsia="tr-TR"/>
    </w:rPr>
  </w:style>
  <w:style w:type="paragraph" w:styleId="AralkYok">
    <w:name w:val="No Spacing"/>
    <w:uiPriority w:val="1"/>
    <w:qFormat/>
    <w:rsid w:val="00012F95"/>
    <w:pPr>
      <w:spacing w:after="0" w:line="240" w:lineRule="auto"/>
    </w:pPr>
    <w:rPr>
      <w:rFonts w:ascii="Times New Roman" w:hAnsi="Times New Roman" w:cs="Times New Roman"/>
      <w:sz w:val="24"/>
      <w:szCs w:val="24"/>
      <w:lang w:val="pl-PL" w:eastAsia="pl-PL"/>
    </w:rPr>
  </w:style>
  <w:style w:type="paragraph" w:styleId="NormalWeb">
    <w:name w:val="Normal (Web)"/>
    <w:basedOn w:val="Normal"/>
    <w:uiPriority w:val="99"/>
    <w:semiHidden/>
    <w:unhideWhenUsed/>
    <w:rsid w:val="0003045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rew-item">
    <w:name w:val="crew-item"/>
    <w:basedOn w:val="VarsaylanParagrafYazTipi"/>
    <w:rsid w:val="00D22EB1"/>
  </w:style>
  <w:style w:type="character" w:styleId="Gl">
    <w:name w:val="Strong"/>
    <w:basedOn w:val="VarsaylanParagrafYazTipi"/>
    <w:uiPriority w:val="22"/>
    <w:qFormat/>
    <w:rsid w:val="00D22E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88972">
      <w:bodyDiv w:val="1"/>
      <w:marLeft w:val="0"/>
      <w:marRight w:val="0"/>
      <w:marTop w:val="0"/>
      <w:marBottom w:val="0"/>
      <w:divBdr>
        <w:top w:val="none" w:sz="0" w:space="0" w:color="auto"/>
        <w:left w:val="none" w:sz="0" w:space="0" w:color="auto"/>
        <w:bottom w:val="none" w:sz="0" w:space="0" w:color="auto"/>
        <w:right w:val="none" w:sz="0" w:space="0" w:color="auto"/>
      </w:divBdr>
    </w:div>
    <w:div w:id="130295312">
      <w:bodyDiv w:val="1"/>
      <w:marLeft w:val="0"/>
      <w:marRight w:val="0"/>
      <w:marTop w:val="0"/>
      <w:marBottom w:val="0"/>
      <w:divBdr>
        <w:top w:val="none" w:sz="0" w:space="0" w:color="auto"/>
        <w:left w:val="none" w:sz="0" w:space="0" w:color="auto"/>
        <w:bottom w:val="none" w:sz="0" w:space="0" w:color="auto"/>
        <w:right w:val="none" w:sz="0" w:space="0" w:color="auto"/>
      </w:divBdr>
    </w:div>
    <w:div w:id="200633149">
      <w:bodyDiv w:val="1"/>
      <w:marLeft w:val="0"/>
      <w:marRight w:val="0"/>
      <w:marTop w:val="0"/>
      <w:marBottom w:val="0"/>
      <w:divBdr>
        <w:top w:val="none" w:sz="0" w:space="0" w:color="auto"/>
        <w:left w:val="none" w:sz="0" w:space="0" w:color="auto"/>
        <w:bottom w:val="none" w:sz="0" w:space="0" w:color="auto"/>
        <w:right w:val="none" w:sz="0" w:space="0" w:color="auto"/>
      </w:divBdr>
    </w:div>
    <w:div w:id="275913724">
      <w:bodyDiv w:val="1"/>
      <w:marLeft w:val="0"/>
      <w:marRight w:val="0"/>
      <w:marTop w:val="0"/>
      <w:marBottom w:val="0"/>
      <w:divBdr>
        <w:top w:val="none" w:sz="0" w:space="0" w:color="auto"/>
        <w:left w:val="none" w:sz="0" w:space="0" w:color="auto"/>
        <w:bottom w:val="none" w:sz="0" w:space="0" w:color="auto"/>
        <w:right w:val="none" w:sz="0" w:space="0" w:color="auto"/>
      </w:divBdr>
    </w:div>
    <w:div w:id="312951767">
      <w:bodyDiv w:val="1"/>
      <w:marLeft w:val="0"/>
      <w:marRight w:val="0"/>
      <w:marTop w:val="0"/>
      <w:marBottom w:val="0"/>
      <w:divBdr>
        <w:top w:val="none" w:sz="0" w:space="0" w:color="auto"/>
        <w:left w:val="none" w:sz="0" w:space="0" w:color="auto"/>
        <w:bottom w:val="none" w:sz="0" w:space="0" w:color="auto"/>
        <w:right w:val="none" w:sz="0" w:space="0" w:color="auto"/>
      </w:divBdr>
    </w:div>
    <w:div w:id="665136616">
      <w:bodyDiv w:val="1"/>
      <w:marLeft w:val="0"/>
      <w:marRight w:val="0"/>
      <w:marTop w:val="0"/>
      <w:marBottom w:val="0"/>
      <w:divBdr>
        <w:top w:val="none" w:sz="0" w:space="0" w:color="auto"/>
        <w:left w:val="none" w:sz="0" w:space="0" w:color="auto"/>
        <w:bottom w:val="none" w:sz="0" w:space="0" w:color="auto"/>
        <w:right w:val="none" w:sz="0" w:space="0" w:color="auto"/>
      </w:divBdr>
    </w:div>
    <w:div w:id="820464313">
      <w:bodyDiv w:val="1"/>
      <w:marLeft w:val="0"/>
      <w:marRight w:val="0"/>
      <w:marTop w:val="0"/>
      <w:marBottom w:val="0"/>
      <w:divBdr>
        <w:top w:val="none" w:sz="0" w:space="0" w:color="auto"/>
        <w:left w:val="none" w:sz="0" w:space="0" w:color="auto"/>
        <w:bottom w:val="none" w:sz="0" w:space="0" w:color="auto"/>
        <w:right w:val="none" w:sz="0" w:space="0" w:color="auto"/>
      </w:divBdr>
    </w:div>
    <w:div w:id="902835823">
      <w:bodyDiv w:val="1"/>
      <w:marLeft w:val="0"/>
      <w:marRight w:val="0"/>
      <w:marTop w:val="0"/>
      <w:marBottom w:val="0"/>
      <w:divBdr>
        <w:top w:val="none" w:sz="0" w:space="0" w:color="auto"/>
        <w:left w:val="none" w:sz="0" w:space="0" w:color="auto"/>
        <w:bottom w:val="none" w:sz="0" w:space="0" w:color="auto"/>
        <w:right w:val="none" w:sz="0" w:space="0" w:color="auto"/>
      </w:divBdr>
    </w:div>
    <w:div w:id="1086029101">
      <w:bodyDiv w:val="1"/>
      <w:marLeft w:val="0"/>
      <w:marRight w:val="0"/>
      <w:marTop w:val="0"/>
      <w:marBottom w:val="0"/>
      <w:divBdr>
        <w:top w:val="none" w:sz="0" w:space="0" w:color="auto"/>
        <w:left w:val="none" w:sz="0" w:space="0" w:color="auto"/>
        <w:bottom w:val="none" w:sz="0" w:space="0" w:color="auto"/>
        <w:right w:val="none" w:sz="0" w:space="0" w:color="auto"/>
      </w:divBdr>
    </w:div>
    <w:div w:id="1146584204">
      <w:bodyDiv w:val="1"/>
      <w:marLeft w:val="0"/>
      <w:marRight w:val="0"/>
      <w:marTop w:val="0"/>
      <w:marBottom w:val="0"/>
      <w:divBdr>
        <w:top w:val="none" w:sz="0" w:space="0" w:color="auto"/>
        <w:left w:val="none" w:sz="0" w:space="0" w:color="auto"/>
        <w:bottom w:val="none" w:sz="0" w:space="0" w:color="auto"/>
        <w:right w:val="none" w:sz="0" w:space="0" w:color="auto"/>
      </w:divBdr>
    </w:div>
    <w:div w:id="1171801137">
      <w:bodyDiv w:val="1"/>
      <w:marLeft w:val="0"/>
      <w:marRight w:val="0"/>
      <w:marTop w:val="0"/>
      <w:marBottom w:val="0"/>
      <w:divBdr>
        <w:top w:val="none" w:sz="0" w:space="0" w:color="auto"/>
        <w:left w:val="none" w:sz="0" w:space="0" w:color="auto"/>
        <w:bottom w:val="none" w:sz="0" w:space="0" w:color="auto"/>
        <w:right w:val="none" w:sz="0" w:space="0" w:color="auto"/>
      </w:divBdr>
    </w:div>
    <w:div w:id="1642928525">
      <w:bodyDiv w:val="1"/>
      <w:marLeft w:val="0"/>
      <w:marRight w:val="0"/>
      <w:marTop w:val="0"/>
      <w:marBottom w:val="0"/>
      <w:divBdr>
        <w:top w:val="none" w:sz="0" w:space="0" w:color="auto"/>
        <w:left w:val="none" w:sz="0" w:space="0" w:color="auto"/>
        <w:bottom w:val="none" w:sz="0" w:space="0" w:color="auto"/>
        <w:right w:val="none" w:sz="0" w:space="0" w:color="auto"/>
      </w:divBdr>
    </w:div>
    <w:div w:id="1668900771">
      <w:bodyDiv w:val="1"/>
      <w:marLeft w:val="0"/>
      <w:marRight w:val="0"/>
      <w:marTop w:val="0"/>
      <w:marBottom w:val="0"/>
      <w:divBdr>
        <w:top w:val="none" w:sz="0" w:space="0" w:color="auto"/>
        <w:left w:val="none" w:sz="0" w:space="0" w:color="auto"/>
        <w:bottom w:val="none" w:sz="0" w:space="0" w:color="auto"/>
        <w:right w:val="none" w:sz="0" w:space="0" w:color="auto"/>
      </w:divBdr>
    </w:div>
    <w:div w:id="1672676475">
      <w:bodyDiv w:val="1"/>
      <w:marLeft w:val="0"/>
      <w:marRight w:val="0"/>
      <w:marTop w:val="0"/>
      <w:marBottom w:val="0"/>
      <w:divBdr>
        <w:top w:val="none" w:sz="0" w:space="0" w:color="auto"/>
        <w:left w:val="none" w:sz="0" w:space="0" w:color="auto"/>
        <w:bottom w:val="none" w:sz="0" w:space="0" w:color="auto"/>
        <w:right w:val="none" w:sz="0" w:space="0" w:color="auto"/>
      </w:divBdr>
    </w:div>
    <w:div w:id="1769425430">
      <w:bodyDiv w:val="1"/>
      <w:marLeft w:val="0"/>
      <w:marRight w:val="0"/>
      <w:marTop w:val="0"/>
      <w:marBottom w:val="0"/>
      <w:divBdr>
        <w:top w:val="none" w:sz="0" w:space="0" w:color="auto"/>
        <w:left w:val="none" w:sz="0" w:space="0" w:color="auto"/>
        <w:bottom w:val="none" w:sz="0" w:space="0" w:color="auto"/>
        <w:right w:val="none" w:sz="0" w:space="0" w:color="auto"/>
      </w:divBdr>
    </w:div>
    <w:div w:id="1779250357">
      <w:bodyDiv w:val="1"/>
      <w:marLeft w:val="0"/>
      <w:marRight w:val="0"/>
      <w:marTop w:val="0"/>
      <w:marBottom w:val="0"/>
      <w:divBdr>
        <w:top w:val="none" w:sz="0" w:space="0" w:color="auto"/>
        <w:left w:val="none" w:sz="0" w:space="0" w:color="auto"/>
        <w:bottom w:val="none" w:sz="0" w:space="0" w:color="auto"/>
        <w:right w:val="none" w:sz="0" w:space="0" w:color="auto"/>
      </w:divBdr>
    </w:div>
    <w:div w:id="1830367379">
      <w:bodyDiv w:val="1"/>
      <w:marLeft w:val="0"/>
      <w:marRight w:val="0"/>
      <w:marTop w:val="0"/>
      <w:marBottom w:val="0"/>
      <w:divBdr>
        <w:top w:val="none" w:sz="0" w:space="0" w:color="auto"/>
        <w:left w:val="none" w:sz="0" w:space="0" w:color="auto"/>
        <w:bottom w:val="none" w:sz="0" w:space="0" w:color="auto"/>
        <w:right w:val="none" w:sz="0" w:space="0" w:color="auto"/>
      </w:divBdr>
    </w:div>
    <w:div w:id="2013753525">
      <w:bodyDiv w:val="1"/>
      <w:marLeft w:val="0"/>
      <w:marRight w:val="0"/>
      <w:marTop w:val="0"/>
      <w:marBottom w:val="0"/>
      <w:divBdr>
        <w:top w:val="none" w:sz="0" w:space="0" w:color="auto"/>
        <w:left w:val="none" w:sz="0" w:space="0" w:color="auto"/>
        <w:bottom w:val="none" w:sz="0" w:space="0" w:color="auto"/>
        <w:right w:val="none" w:sz="0" w:space="0" w:color="auto"/>
      </w:divBdr>
    </w:div>
    <w:div w:id="202016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google.com.tr/url?sa=i&amp;rct=j&amp;q=&amp;esrc=s&amp;source=images&amp;cd=&amp;cad=rja&amp;uact=8&amp;ved=0ahUKEwisvMvWoaLLAhWHkywKHSspBzgQjRwIAw&amp;url=http://www.prensario.tv/Noticias/SPI_International_to_launch_new_movie_channels_in_Hungary.htm&amp;psig=AFQjCNEz-Vk0Wxk5OsFbj3DgPT3VPGYhOQ&amp;ust=14570170662903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2521</Characters>
  <Application>Microsoft Office Word</Application>
  <DocSecurity>0</DocSecurity>
  <Lines>21</Lines>
  <Paragraphs>5</Paragraphs>
  <ScaleCrop>false</ScaleCrop>
  <HeadingPairs>
    <vt:vector size="6" baseType="variant">
      <vt:variant>
        <vt:lpstr>Konu Başlığı</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Sadi Cilingir</cp:lastModifiedBy>
  <cp:revision>6</cp:revision>
  <cp:lastPrinted>2016-04-12T11:17:00Z</cp:lastPrinted>
  <dcterms:created xsi:type="dcterms:W3CDTF">2019-01-29T08:24:00Z</dcterms:created>
  <dcterms:modified xsi:type="dcterms:W3CDTF">2019-01-31T20:17:00Z</dcterms:modified>
</cp:coreProperties>
</file>