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26F0" w14:textId="77777777" w:rsidR="00A17144" w:rsidRDefault="00A17144">
      <w:pPr>
        <w:rPr>
          <w:b/>
          <w:sz w:val="28"/>
          <w:szCs w:val="28"/>
          <w:highlight w:val="yellow"/>
        </w:rPr>
      </w:pPr>
    </w:p>
    <w:p w14:paraId="73819642" w14:textId="77777777" w:rsidR="00A17144" w:rsidRPr="00D646F7" w:rsidRDefault="00000000">
      <w:pPr>
        <w:jc w:val="center"/>
        <w:rPr>
          <w:b/>
          <w:sz w:val="40"/>
          <w:szCs w:val="40"/>
        </w:rPr>
      </w:pPr>
      <w:r w:rsidRPr="00D646F7">
        <w:rPr>
          <w:b/>
          <w:sz w:val="40"/>
          <w:szCs w:val="40"/>
        </w:rPr>
        <w:t>MUCİZE AYNALAR’DAN MUCİZE PRODÜKSİYON</w:t>
      </w:r>
    </w:p>
    <w:p w14:paraId="4D6E5058" w14:textId="77777777" w:rsidR="00A17144" w:rsidRDefault="00A17144">
      <w:pPr>
        <w:jc w:val="center"/>
        <w:rPr>
          <w:b/>
          <w:sz w:val="28"/>
          <w:szCs w:val="28"/>
          <w:highlight w:val="yellow"/>
        </w:rPr>
      </w:pPr>
    </w:p>
    <w:p w14:paraId="40DA06E2" w14:textId="77777777" w:rsidR="00A17144" w:rsidRDefault="00000000">
      <w:pPr>
        <w:jc w:val="center"/>
        <w:rPr>
          <w:b/>
          <w:sz w:val="24"/>
          <w:szCs w:val="24"/>
          <w:highlight w:val="white"/>
        </w:rPr>
      </w:pPr>
      <w:r>
        <w:rPr>
          <w:b/>
          <w:sz w:val="24"/>
          <w:szCs w:val="24"/>
          <w:highlight w:val="white"/>
        </w:rPr>
        <w:t>AZİZ NESİN UYARLAMASI:</w:t>
      </w:r>
    </w:p>
    <w:p w14:paraId="0746F022" w14:textId="77777777" w:rsidR="00A17144" w:rsidRDefault="00000000">
      <w:pPr>
        <w:jc w:val="center"/>
        <w:rPr>
          <w:b/>
          <w:sz w:val="24"/>
          <w:szCs w:val="24"/>
          <w:highlight w:val="white"/>
        </w:rPr>
      </w:pPr>
      <w:r>
        <w:rPr>
          <w:b/>
          <w:sz w:val="24"/>
          <w:szCs w:val="24"/>
          <w:highlight w:val="white"/>
        </w:rPr>
        <w:t>MUCİZE AYNALAR 5 NİSAN’DA VİZYONDA</w:t>
      </w:r>
    </w:p>
    <w:p w14:paraId="47770EA2" w14:textId="77777777" w:rsidR="00A17144" w:rsidRDefault="00000000">
      <w:pPr>
        <w:jc w:val="center"/>
        <w:rPr>
          <w:b/>
          <w:sz w:val="24"/>
          <w:szCs w:val="24"/>
        </w:rPr>
      </w:pPr>
      <w:r>
        <w:rPr>
          <w:b/>
          <w:sz w:val="28"/>
          <w:szCs w:val="28"/>
          <w:highlight w:val="white"/>
        </w:rPr>
        <w:t xml:space="preserve"> </w:t>
      </w:r>
    </w:p>
    <w:p w14:paraId="61D141BB" w14:textId="30FE4380" w:rsidR="00A17144" w:rsidRPr="00D646F7" w:rsidRDefault="00000000" w:rsidP="00D646F7">
      <w:pPr>
        <w:shd w:val="clear" w:color="auto" w:fill="FFFFFF"/>
        <w:rPr>
          <w:color w:val="1155CC"/>
          <w:sz w:val="24"/>
          <w:szCs w:val="24"/>
          <w:u w:val="single"/>
        </w:rPr>
      </w:pPr>
      <w:r>
        <w:rPr>
          <w:b/>
          <w:sz w:val="24"/>
          <w:szCs w:val="24"/>
        </w:rPr>
        <w:t xml:space="preserve">Mucize Aynalar </w:t>
      </w:r>
      <w:r w:rsidR="00D646F7">
        <w:rPr>
          <w:b/>
          <w:sz w:val="24"/>
          <w:szCs w:val="24"/>
        </w:rPr>
        <w:t>–</w:t>
      </w:r>
      <w:r>
        <w:rPr>
          <w:b/>
          <w:sz w:val="24"/>
          <w:szCs w:val="24"/>
        </w:rPr>
        <w:t xml:space="preserve"> Fragman</w:t>
      </w:r>
      <w:r w:rsidR="00D646F7">
        <w:rPr>
          <w:b/>
          <w:sz w:val="24"/>
          <w:szCs w:val="24"/>
        </w:rPr>
        <w:t xml:space="preserve">: </w:t>
      </w:r>
      <w:hyperlink r:id="rId6">
        <w:r w:rsidRPr="00D646F7">
          <w:rPr>
            <w:color w:val="1155CC"/>
            <w:sz w:val="24"/>
            <w:szCs w:val="24"/>
            <w:u w:val="single"/>
          </w:rPr>
          <w:t>https://youtu.be/xWWI5NMDnP0?feature=shared</w:t>
        </w:r>
      </w:hyperlink>
    </w:p>
    <w:p w14:paraId="33D3907B" w14:textId="77777777" w:rsidR="00A17144" w:rsidRDefault="00000000">
      <w:pPr>
        <w:rPr>
          <w:b/>
          <w:sz w:val="24"/>
          <w:szCs w:val="24"/>
        </w:rPr>
      </w:pPr>
      <w:r>
        <w:rPr>
          <w:b/>
          <w:sz w:val="24"/>
          <w:szCs w:val="24"/>
        </w:rPr>
        <w:t xml:space="preserve"> </w:t>
      </w:r>
    </w:p>
    <w:p w14:paraId="622E1864" w14:textId="77777777" w:rsidR="00A17144" w:rsidRDefault="00000000">
      <w:pPr>
        <w:rPr>
          <w:b/>
          <w:sz w:val="24"/>
          <w:szCs w:val="24"/>
          <w:highlight w:val="white"/>
        </w:rPr>
      </w:pPr>
      <w:r>
        <w:rPr>
          <w:b/>
          <w:sz w:val="24"/>
          <w:szCs w:val="24"/>
          <w:highlight w:val="white"/>
        </w:rPr>
        <w:t>‘</w:t>
      </w:r>
      <w:proofErr w:type="spellStart"/>
      <w:r>
        <w:rPr>
          <w:b/>
          <w:sz w:val="24"/>
          <w:szCs w:val="24"/>
          <w:highlight w:val="white"/>
        </w:rPr>
        <w:t>Zübük</w:t>
      </w:r>
      <w:proofErr w:type="spellEnd"/>
      <w:r>
        <w:rPr>
          <w:b/>
          <w:sz w:val="24"/>
          <w:szCs w:val="24"/>
          <w:highlight w:val="white"/>
        </w:rPr>
        <w:t xml:space="preserve">’, ‘Yaşar Ne Yaşar Ne Yaşamaz’ </w:t>
      </w:r>
      <w:r>
        <w:rPr>
          <w:sz w:val="24"/>
          <w:szCs w:val="24"/>
          <w:highlight w:val="white"/>
        </w:rPr>
        <w:t>ve</w:t>
      </w:r>
      <w:r>
        <w:rPr>
          <w:b/>
          <w:sz w:val="24"/>
          <w:szCs w:val="24"/>
          <w:highlight w:val="white"/>
        </w:rPr>
        <w:t xml:space="preserve"> ‘Gol Kralı</w:t>
      </w:r>
      <w:r>
        <w:rPr>
          <w:sz w:val="24"/>
          <w:szCs w:val="24"/>
          <w:highlight w:val="white"/>
        </w:rPr>
        <w:t>’ndan sonra yeni bir</w:t>
      </w:r>
      <w:r>
        <w:rPr>
          <w:b/>
          <w:sz w:val="24"/>
          <w:szCs w:val="24"/>
          <w:highlight w:val="white"/>
        </w:rPr>
        <w:t xml:space="preserve"> Aziz Nesin </w:t>
      </w:r>
      <w:r>
        <w:rPr>
          <w:sz w:val="24"/>
          <w:szCs w:val="24"/>
          <w:highlight w:val="white"/>
        </w:rPr>
        <w:t>uyarlaması</w:t>
      </w:r>
      <w:r>
        <w:rPr>
          <w:b/>
          <w:sz w:val="24"/>
          <w:szCs w:val="24"/>
          <w:highlight w:val="white"/>
        </w:rPr>
        <w:t xml:space="preserve"> ‘Mucize Aynalar</w:t>
      </w:r>
      <w:r>
        <w:rPr>
          <w:sz w:val="24"/>
          <w:szCs w:val="24"/>
          <w:highlight w:val="white"/>
        </w:rPr>
        <w:t>’ 5 Nisan’da sinema salonlarına geliyor.</w:t>
      </w:r>
      <w:r>
        <w:rPr>
          <w:b/>
          <w:sz w:val="24"/>
          <w:szCs w:val="24"/>
          <w:highlight w:val="white"/>
        </w:rPr>
        <w:t xml:space="preserve"> Uzun yıllar sonra Türk sinemasında yeniden Aziz Nesin mizahının konuşulacağı </w:t>
      </w:r>
      <w:proofErr w:type="spellStart"/>
      <w:r>
        <w:rPr>
          <w:b/>
          <w:sz w:val="24"/>
          <w:szCs w:val="24"/>
          <w:highlight w:val="white"/>
        </w:rPr>
        <w:t>Orchestra</w:t>
      </w:r>
      <w:proofErr w:type="spellEnd"/>
      <w:r>
        <w:rPr>
          <w:b/>
          <w:sz w:val="24"/>
          <w:szCs w:val="24"/>
          <w:highlight w:val="white"/>
        </w:rPr>
        <w:t xml:space="preserve"> Content projesi ‘Mucize Aynalar’ prodüksiyonu ile de dikkat çekecek! </w:t>
      </w:r>
    </w:p>
    <w:p w14:paraId="1D6A9CB5" w14:textId="77777777" w:rsidR="00A17144" w:rsidRDefault="00000000">
      <w:pPr>
        <w:rPr>
          <w:b/>
          <w:sz w:val="24"/>
          <w:szCs w:val="24"/>
          <w:highlight w:val="white"/>
        </w:rPr>
      </w:pPr>
      <w:r>
        <w:rPr>
          <w:b/>
          <w:sz w:val="24"/>
          <w:szCs w:val="24"/>
          <w:highlight w:val="white"/>
        </w:rPr>
        <w:t xml:space="preserve"> </w:t>
      </w:r>
    </w:p>
    <w:p w14:paraId="1E0A8035" w14:textId="0BFA5814" w:rsidR="00A17144" w:rsidRDefault="00000000">
      <w:pPr>
        <w:rPr>
          <w:sz w:val="24"/>
          <w:szCs w:val="24"/>
          <w:highlight w:val="white"/>
        </w:rPr>
      </w:pPr>
      <w:r>
        <w:rPr>
          <w:sz w:val="24"/>
          <w:szCs w:val="24"/>
          <w:highlight w:val="white"/>
        </w:rPr>
        <w:t xml:space="preserve">Tüm projeleri ile yakın dönem Türk sinemasında unutulmayan eserlere imza atan Tolga Örnek, Aziz Nesin’in benzersiz kaleminden çıkan öykülerle yazdığı senaryoyu, altı haftalık çekim süreci ve dört aylık bir post prodüksiyon çalışması ile beyazperdeye aktardı. </w:t>
      </w:r>
    </w:p>
    <w:p w14:paraId="13E52A6D" w14:textId="77777777" w:rsidR="00A17144" w:rsidRDefault="00A17144">
      <w:pPr>
        <w:rPr>
          <w:sz w:val="24"/>
          <w:szCs w:val="24"/>
        </w:rPr>
      </w:pPr>
    </w:p>
    <w:p w14:paraId="599961C7" w14:textId="77777777" w:rsidR="00A17144" w:rsidRDefault="00000000">
      <w:pPr>
        <w:rPr>
          <w:sz w:val="24"/>
          <w:szCs w:val="24"/>
        </w:rPr>
      </w:pPr>
      <w:r>
        <w:rPr>
          <w:sz w:val="24"/>
          <w:szCs w:val="24"/>
        </w:rPr>
        <w:t>Hazırlıkları dört ay süren, özel dekorlarda yaratılan atmosfer ile gerçekleşen çekimler boyunca oyuncular da adeta geleceğe ışınlamış gibiydi. Filmin çekimlerinin ardından görsel efekt çalışmaları da dünyadaki benzerleri gibi 50 kişilik bir ekip tarafından dört ay aralıksız çalışılarak yapıldı. Tolga Örnek filmin çekimi ve kurgusu sırasında, Amerika’daki işlerine ara vererek yaklaşık 1 yıl Türkiye’de adeta filmle birlikte yaşadı.</w:t>
      </w:r>
    </w:p>
    <w:p w14:paraId="6C48E263" w14:textId="77777777" w:rsidR="00A17144" w:rsidRDefault="00A17144">
      <w:pPr>
        <w:rPr>
          <w:sz w:val="24"/>
          <w:szCs w:val="24"/>
          <w:highlight w:val="white"/>
        </w:rPr>
      </w:pPr>
    </w:p>
    <w:p w14:paraId="4321DAAA" w14:textId="77777777" w:rsidR="00A17144" w:rsidRDefault="00000000">
      <w:pPr>
        <w:rPr>
          <w:color w:val="222222"/>
          <w:sz w:val="24"/>
          <w:szCs w:val="24"/>
          <w:highlight w:val="white"/>
        </w:rPr>
      </w:pPr>
      <w:r>
        <w:rPr>
          <w:sz w:val="24"/>
          <w:szCs w:val="24"/>
          <w:highlight w:val="white"/>
        </w:rPr>
        <w:t>5 Nisan’da sinema salonlarındaki yerini alacak olan ‘Mucize Aynalar’ seyircilere yakın gelecekten bir eğlenceli bir anlatım sunuyor.</w:t>
      </w:r>
      <w:r>
        <w:rPr>
          <w:color w:val="222222"/>
          <w:sz w:val="24"/>
          <w:szCs w:val="24"/>
          <w:highlight w:val="white"/>
        </w:rPr>
        <w:t xml:space="preserve"> Filmin kadrosunda </w:t>
      </w:r>
      <w:r>
        <w:rPr>
          <w:b/>
          <w:sz w:val="24"/>
          <w:szCs w:val="24"/>
          <w:highlight w:val="white"/>
        </w:rPr>
        <w:t xml:space="preserve">Cengiz Bozkurt, Boran Kuzum, Şebnem </w:t>
      </w:r>
      <w:proofErr w:type="spellStart"/>
      <w:r>
        <w:rPr>
          <w:b/>
          <w:sz w:val="24"/>
          <w:szCs w:val="24"/>
          <w:highlight w:val="white"/>
        </w:rPr>
        <w:t>Bozoklu</w:t>
      </w:r>
      <w:proofErr w:type="spellEnd"/>
      <w:r>
        <w:rPr>
          <w:b/>
          <w:sz w:val="24"/>
          <w:szCs w:val="24"/>
          <w:highlight w:val="white"/>
        </w:rPr>
        <w:t xml:space="preserve">, Zerrin Sümer, Eren Demirbaş, İştar </w:t>
      </w:r>
      <w:proofErr w:type="spellStart"/>
      <w:r>
        <w:rPr>
          <w:b/>
          <w:sz w:val="24"/>
          <w:szCs w:val="24"/>
          <w:highlight w:val="white"/>
        </w:rPr>
        <w:t>Gökseven</w:t>
      </w:r>
      <w:proofErr w:type="spellEnd"/>
      <w:r>
        <w:rPr>
          <w:b/>
          <w:sz w:val="24"/>
          <w:szCs w:val="24"/>
          <w:highlight w:val="white"/>
        </w:rPr>
        <w:t xml:space="preserve">, İdil Fırat </w:t>
      </w:r>
      <w:r>
        <w:rPr>
          <w:sz w:val="24"/>
          <w:szCs w:val="24"/>
          <w:highlight w:val="white"/>
        </w:rPr>
        <w:t>yer alıyor.</w:t>
      </w:r>
    </w:p>
    <w:p w14:paraId="04CE786A" w14:textId="77777777" w:rsidR="00A17144" w:rsidRDefault="00A17144">
      <w:pPr>
        <w:rPr>
          <w:color w:val="222222"/>
          <w:sz w:val="24"/>
          <w:szCs w:val="24"/>
          <w:highlight w:val="white"/>
        </w:rPr>
      </w:pPr>
    </w:p>
    <w:p w14:paraId="7FEE2703" w14:textId="77777777" w:rsidR="00A17144" w:rsidRDefault="00000000">
      <w:pPr>
        <w:rPr>
          <w:color w:val="222222"/>
          <w:sz w:val="24"/>
          <w:szCs w:val="24"/>
          <w:highlight w:val="white"/>
        </w:rPr>
      </w:pPr>
      <w:r>
        <w:rPr>
          <w:color w:val="222222"/>
          <w:sz w:val="24"/>
          <w:szCs w:val="24"/>
          <w:highlight w:val="white"/>
        </w:rPr>
        <w:t xml:space="preserve">Yakın gelecekte yaşanabilecek gerçekler Aziz Nesin’in mizahı ile sinema perdesine geliyor. </w:t>
      </w:r>
    </w:p>
    <w:p w14:paraId="6E5B9A3E" w14:textId="77777777" w:rsidR="00A17144" w:rsidRDefault="00000000">
      <w:pPr>
        <w:rPr>
          <w:sz w:val="24"/>
          <w:szCs w:val="24"/>
          <w:highlight w:val="white"/>
        </w:rPr>
      </w:pPr>
      <w:r>
        <w:rPr>
          <w:color w:val="222222"/>
          <w:sz w:val="24"/>
          <w:szCs w:val="24"/>
          <w:highlight w:val="white"/>
        </w:rPr>
        <w:t>Mucize Aynalar, gündelik gerçeklikle komediyi harmanlayan farklı yapısı ve sıra dışı tarzıyla, farklı bir seyir deneyimi vaat ediyor.</w:t>
      </w:r>
      <w:r>
        <w:rPr>
          <w:sz w:val="24"/>
          <w:szCs w:val="24"/>
          <w:highlight w:val="white"/>
        </w:rPr>
        <w:t xml:space="preserve"> </w:t>
      </w:r>
    </w:p>
    <w:p w14:paraId="4B393BFA" w14:textId="77777777" w:rsidR="00A17144" w:rsidRDefault="00A17144">
      <w:pPr>
        <w:rPr>
          <w:sz w:val="24"/>
          <w:szCs w:val="24"/>
          <w:highlight w:val="white"/>
        </w:rPr>
      </w:pPr>
    </w:p>
    <w:p w14:paraId="18560319" w14:textId="77777777" w:rsidR="00A17144" w:rsidRDefault="00000000">
      <w:pPr>
        <w:rPr>
          <w:sz w:val="24"/>
          <w:szCs w:val="24"/>
          <w:highlight w:val="white"/>
        </w:rPr>
      </w:pPr>
      <w:r>
        <w:rPr>
          <w:sz w:val="24"/>
          <w:szCs w:val="24"/>
          <w:highlight w:val="white"/>
        </w:rPr>
        <w:t xml:space="preserve">Yapımcılığını </w:t>
      </w:r>
      <w:proofErr w:type="spellStart"/>
      <w:r>
        <w:rPr>
          <w:sz w:val="24"/>
          <w:szCs w:val="24"/>
          <w:highlight w:val="white"/>
        </w:rPr>
        <w:t>Orchestra</w:t>
      </w:r>
      <w:proofErr w:type="spellEnd"/>
      <w:r>
        <w:rPr>
          <w:sz w:val="24"/>
          <w:szCs w:val="24"/>
          <w:highlight w:val="white"/>
        </w:rPr>
        <w:t xml:space="preserve"> Content adına Mine Şengöz’ün üstlendiği filmi yazıp yöneten Tolga Örnek, Alp Çağrı Günal ve Levent Güneri ile beraber ortak yapımcılar arasında. “Kaybedenler Kulübü”, “Devrim Arabaları” gibi filmlerin yönetmeni Tolga Örnek’in filmi, 5 Nisan’da vizyonda.</w:t>
      </w:r>
    </w:p>
    <w:p w14:paraId="36C19F10" w14:textId="77777777" w:rsidR="00A17144" w:rsidRDefault="00000000">
      <w:pPr>
        <w:rPr>
          <w:sz w:val="24"/>
          <w:szCs w:val="24"/>
          <w:highlight w:val="white"/>
        </w:rPr>
      </w:pPr>
      <w:r>
        <w:rPr>
          <w:sz w:val="24"/>
          <w:szCs w:val="24"/>
          <w:highlight w:val="white"/>
        </w:rPr>
        <w:t xml:space="preserve"> </w:t>
      </w:r>
    </w:p>
    <w:p w14:paraId="3CFFFF81" w14:textId="77777777" w:rsidR="00A17144" w:rsidRDefault="00A17144">
      <w:pPr>
        <w:rPr>
          <w:b/>
          <w:sz w:val="24"/>
          <w:szCs w:val="24"/>
          <w:highlight w:val="white"/>
        </w:rPr>
      </w:pPr>
    </w:p>
    <w:sectPr w:rsidR="00A17144">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2583" w14:textId="77777777" w:rsidR="00ED4720" w:rsidRDefault="00ED4720">
      <w:r>
        <w:separator/>
      </w:r>
    </w:p>
  </w:endnote>
  <w:endnote w:type="continuationSeparator" w:id="0">
    <w:p w14:paraId="383625C2" w14:textId="77777777" w:rsidR="00ED4720" w:rsidRDefault="00ED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A87C" w14:textId="77777777" w:rsidR="00A17144"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CBC6CFF" w14:textId="77777777" w:rsidR="00A1714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23AE4536" w14:textId="77777777" w:rsidR="00A1714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6FA1E289" w14:textId="77777777" w:rsidR="00A17144"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07C8B45" w14:textId="77777777" w:rsidR="00A1714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4F7A651" w14:textId="77777777" w:rsidR="00A17144" w:rsidRDefault="00A17144">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93DF" w14:textId="77777777" w:rsidR="00A17144" w:rsidRDefault="00A171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6DBB" w14:textId="77777777" w:rsidR="00ED4720" w:rsidRDefault="00ED4720">
      <w:r>
        <w:separator/>
      </w:r>
    </w:p>
  </w:footnote>
  <w:footnote w:type="continuationSeparator" w:id="0">
    <w:p w14:paraId="102EAE08" w14:textId="77777777" w:rsidR="00ED4720" w:rsidRDefault="00ED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925B" w14:textId="77777777" w:rsidR="00A17144"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5B3BD48" wp14:editId="4B713F35">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0006" w14:textId="77777777" w:rsidR="00A17144" w:rsidRDefault="00A171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44"/>
    <w:rsid w:val="0021637C"/>
    <w:rsid w:val="00882A1D"/>
    <w:rsid w:val="00A17144"/>
    <w:rsid w:val="00D646F7"/>
    <w:rsid w:val="00ED4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2834"/>
  <w15:docId w15:val="{5C5F3EA4-0691-401A-A939-EA6A1AA1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WWI5NMDnP0?feature=shar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2024-03-27T11:19:00Z</dcterms:created>
  <dcterms:modified xsi:type="dcterms:W3CDTF">2024-03-27T11:22:00Z</dcterms:modified>
</cp:coreProperties>
</file>