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6E73E0" w14:textId="77777777" w:rsidR="00B93B39" w:rsidRDefault="00B93B39">
      <w:pPr>
        <w:rPr>
          <w:b/>
          <w:bCs/>
          <w:sz w:val="24"/>
          <w:szCs w:val="24"/>
        </w:rPr>
      </w:pPr>
    </w:p>
    <w:p w14:paraId="7598C37A" w14:textId="320AB305" w:rsidR="00B93B39" w:rsidRPr="006A32B2" w:rsidRDefault="00000000">
      <w:pPr>
        <w:jc w:val="center"/>
        <w:rPr>
          <w:b/>
          <w:bCs/>
          <w:sz w:val="32"/>
          <w:szCs w:val="32"/>
          <w:highlight w:val="white"/>
        </w:rPr>
      </w:pPr>
      <w:r w:rsidRPr="006A32B2">
        <w:rPr>
          <w:b/>
          <w:bCs/>
          <w:sz w:val="32"/>
          <w:szCs w:val="32"/>
        </w:rPr>
        <w:t>‘LEE CRONIN’DEN MUMYA</w:t>
      </w:r>
      <w:r w:rsidRPr="006A32B2">
        <w:rPr>
          <w:b/>
          <w:bCs/>
          <w:sz w:val="32"/>
          <w:szCs w:val="32"/>
          <w:highlight w:val="white"/>
        </w:rPr>
        <w:t xml:space="preserve"> (LEE CRONIN'S THE MUMMY)’ FİLMİNDEN</w:t>
      </w:r>
      <w:r w:rsidR="006A32B2">
        <w:rPr>
          <w:b/>
          <w:bCs/>
          <w:sz w:val="32"/>
          <w:szCs w:val="32"/>
          <w:highlight w:val="white"/>
        </w:rPr>
        <w:t xml:space="preserve"> </w:t>
      </w:r>
      <w:r w:rsidRPr="006A32B2">
        <w:rPr>
          <w:b/>
          <w:bCs/>
          <w:sz w:val="32"/>
          <w:szCs w:val="32"/>
          <w:highlight w:val="white"/>
        </w:rPr>
        <w:t>YENİ AFİŞ VE FRAGMAN YAYINLANDI!</w:t>
      </w:r>
    </w:p>
    <w:p w14:paraId="0090255F" w14:textId="77777777" w:rsidR="00B93B39" w:rsidRPr="006A32B2" w:rsidRDefault="00B93B39">
      <w:pPr>
        <w:jc w:val="center"/>
        <w:rPr>
          <w:b/>
          <w:bCs/>
          <w:sz w:val="28"/>
          <w:szCs w:val="28"/>
          <w:highlight w:val="white"/>
        </w:rPr>
      </w:pPr>
    </w:p>
    <w:p w14:paraId="34F65F57" w14:textId="77777777" w:rsidR="00B93B39" w:rsidRDefault="00000000">
      <w:pPr>
        <w:jc w:val="center"/>
        <w:rPr>
          <w:b/>
          <w:bCs/>
          <w:sz w:val="28"/>
          <w:szCs w:val="28"/>
        </w:rPr>
      </w:pPr>
      <w:r>
        <w:rPr>
          <w:b/>
          <w:bCs/>
          <w:sz w:val="28"/>
          <w:szCs w:val="28"/>
          <w:highlight w:val="white"/>
        </w:rPr>
        <w:t>FİLM, TME FILMS DAĞITIMIYLA 17 NİSAN’DA SİNEMALARDA!</w:t>
      </w:r>
    </w:p>
    <w:p w14:paraId="6AB45E6D" w14:textId="77777777" w:rsidR="00B93B39" w:rsidRDefault="00B93B39">
      <w:pPr>
        <w:jc w:val="center"/>
        <w:rPr>
          <w:b/>
          <w:bCs/>
          <w:sz w:val="28"/>
          <w:szCs w:val="28"/>
          <w:highlight w:val="white"/>
        </w:rPr>
      </w:pPr>
    </w:p>
    <w:p w14:paraId="24976E6D" w14:textId="1F21B692" w:rsidR="00B93B39" w:rsidRDefault="00000000" w:rsidP="006A32B2">
      <w:pPr>
        <w:jc w:val="center"/>
        <w:rPr>
          <w:b/>
          <w:bCs/>
          <w:sz w:val="24"/>
          <w:szCs w:val="24"/>
          <w:highlight w:val="white"/>
        </w:rPr>
      </w:pPr>
      <w:r>
        <w:rPr>
          <w:b/>
          <w:bCs/>
          <w:sz w:val="24"/>
          <w:szCs w:val="24"/>
          <w:highlight w:val="white"/>
        </w:rPr>
        <w:t>Fragman</w:t>
      </w:r>
      <w:r w:rsidR="006A32B2">
        <w:rPr>
          <w:b/>
          <w:bCs/>
          <w:sz w:val="24"/>
          <w:szCs w:val="24"/>
          <w:highlight w:val="white"/>
        </w:rPr>
        <w:t xml:space="preserve">: </w:t>
      </w:r>
      <w:hyperlink r:id="rId6" w:history="1">
        <w:r w:rsidR="006A32B2" w:rsidRPr="006A32B2">
          <w:rPr>
            <w:rStyle w:val="Kpr"/>
            <w:color w:val="0070C0"/>
            <w:sz w:val="24"/>
            <w:szCs w:val="24"/>
          </w:rPr>
          <w:t>https://www.youtube.com/watch?v=TIzuJc3QQXM</w:t>
        </w:r>
      </w:hyperlink>
    </w:p>
    <w:p w14:paraId="363F175B" w14:textId="77777777" w:rsidR="00B93B39" w:rsidRDefault="00000000">
      <w:pPr>
        <w:spacing w:before="240" w:after="240"/>
        <w:jc w:val="center"/>
        <w:rPr>
          <w:sz w:val="24"/>
          <w:szCs w:val="24"/>
          <w:highlight w:val="white"/>
        </w:rPr>
      </w:pPr>
      <w:r>
        <w:rPr>
          <w:sz w:val="24"/>
          <w:szCs w:val="24"/>
          <w:highlight w:val="white"/>
        </w:rPr>
        <w:t xml:space="preserve">Yazar ve yönetmen Lee </w:t>
      </w:r>
      <w:proofErr w:type="spellStart"/>
      <w:r>
        <w:rPr>
          <w:sz w:val="24"/>
          <w:szCs w:val="24"/>
          <w:highlight w:val="white"/>
        </w:rPr>
        <w:t>Cronin</w:t>
      </w:r>
      <w:proofErr w:type="spellEnd"/>
      <w:r>
        <w:rPr>
          <w:sz w:val="24"/>
          <w:szCs w:val="24"/>
          <w:highlight w:val="white"/>
        </w:rPr>
        <w:t xml:space="preserve">, sinema tarihinin en ikonik korku hikayelerinden birini cesur anlatımıyla yeniden beyazperdeye taşıyor. New </w:t>
      </w:r>
      <w:proofErr w:type="spellStart"/>
      <w:r>
        <w:rPr>
          <w:sz w:val="24"/>
          <w:szCs w:val="24"/>
          <w:highlight w:val="white"/>
        </w:rPr>
        <w:t>Line</w:t>
      </w:r>
      <w:proofErr w:type="spellEnd"/>
      <w:r>
        <w:rPr>
          <w:sz w:val="24"/>
          <w:szCs w:val="24"/>
          <w:highlight w:val="white"/>
        </w:rPr>
        <w:t xml:space="preserve"> </w:t>
      </w:r>
      <w:proofErr w:type="spellStart"/>
      <w:r>
        <w:rPr>
          <w:sz w:val="24"/>
          <w:szCs w:val="24"/>
          <w:highlight w:val="white"/>
        </w:rPr>
        <w:t>Cinema</w:t>
      </w:r>
      <w:proofErr w:type="spellEnd"/>
      <w:r>
        <w:rPr>
          <w:sz w:val="24"/>
          <w:szCs w:val="24"/>
          <w:highlight w:val="white"/>
        </w:rPr>
        <w:t xml:space="preserve">, </w:t>
      </w:r>
      <w:proofErr w:type="spellStart"/>
      <w:r>
        <w:rPr>
          <w:sz w:val="24"/>
          <w:szCs w:val="24"/>
          <w:highlight w:val="white"/>
        </w:rPr>
        <w:t>Atomic</w:t>
      </w:r>
      <w:proofErr w:type="spellEnd"/>
      <w:r>
        <w:rPr>
          <w:sz w:val="24"/>
          <w:szCs w:val="24"/>
          <w:highlight w:val="white"/>
        </w:rPr>
        <w:t xml:space="preserve"> Monster ve </w:t>
      </w:r>
      <w:proofErr w:type="spellStart"/>
      <w:r>
        <w:rPr>
          <w:sz w:val="24"/>
          <w:szCs w:val="24"/>
          <w:highlight w:val="white"/>
        </w:rPr>
        <w:t>Blumhouse</w:t>
      </w:r>
      <w:proofErr w:type="spellEnd"/>
      <w:r>
        <w:rPr>
          <w:sz w:val="24"/>
          <w:szCs w:val="24"/>
          <w:highlight w:val="white"/>
        </w:rPr>
        <w:t xml:space="preserve"> yapımı ‘Lee </w:t>
      </w:r>
      <w:proofErr w:type="spellStart"/>
      <w:r>
        <w:rPr>
          <w:sz w:val="24"/>
          <w:szCs w:val="24"/>
          <w:highlight w:val="white"/>
        </w:rPr>
        <w:t>Cronin’den</w:t>
      </w:r>
      <w:proofErr w:type="spellEnd"/>
      <w:r>
        <w:rPr>
          <w:sz w:val="24"/>
          <w:szCs w:val="24"/>
          <w:highlight w:val="white"/>
        </w:rPr>
        <w:t xml:space="preserve"> Mumya’ (Lee </w:t>
      </w:r>
      <w:proofErr w:type="spellStart"/>
      <w:r>
        <w:rPr>
          <w:sz w:val="24"/>
          <w:szCs w:val="24"/>
          <w:highlight w:val="white"/>
        </w:rPr>
        <w:t>Cronin’s</w:t>
      </w:r>
      <w:proofErr w:type="spellEnd"/>
      <w:r>
        <w:rPr>
          <w:sz w:val="24"/>
          <w:szCs w:val="24"/>
          <w:highlight w:val="white"/>
        </w:rPr>
        <w:t xml:space="preserve"> </w:t>
      </w:r>
      <w:proofErr w:type="spellStart"/>
      <w:r>
        <w:rPr>
          <w:sz w:val="24"/>
          <w:szCs w:val="24"/>
          <w:highlight w:val="white"/>
        </w:rPr>
        <w:t>The</w:t>
      </w:r>
      <w:proofErr w:type="spellEnd"/>
      <w:r>
        <w:rPr>
          <w:sz w:val="24"/>
          <w:szCs w:val="24"/>
          <w:highlight w:val="white"/>
        </w:rPr>
        <w:t xml:space="preserve"> </w:t>
      </w:r>
      <w:proofErr w:type="spellStart"/>
      <w:r>
        <w:rPr>
          <w:sz w:val="24"/>
          <w:szCs w:val="24"/>
          <w:highlight w:val="white"/>
        </w:rPr>
        <w:t>Mummy</w:t>
      </w:r>
      <w:proofErr w:type="spellEnd"/>
      <w:r>
        <w:rPr>
          <w:sz w:val="24"/>
          <w:szCs w:val="24"/>
          <w:highlight w:val="white"/>
        </w:rPr>
        <w:t xml:space="preserve">)’ filminin afişi ve korku dolu anların yaşandığı yeni fragmanı yayınlandı. Film, TME </w:t>
      </w:r>
      <w:proofErr w:type="spellStart"/>
      <w:r>
        <w:rPr>
          <w:sz w:val="24"/>
          <w:szCs w:val="24"/>
          <w:highlight w:val="white"/>
        </w:rPr>
        <w:t>Films</w:t>
      </w:r>
      <w:proofErr w:type="spellEnd"/>
      <w:r>
        <w:rPr>
          <w:sz w:val="24"/>
          <w:szCs w:val="24"/>
          <w:highlight w:val="white"/>
        </w:rPr>
        <w:t xml:space="preserve"> dağıtımıyla 17 Nisan’da sinemaseverlerle buluşacak.</w:t>
      </w:r>
    </w:p>
    <w:p w14:paraId="36DCE2AD" w14:textId="77777777" w:rsidR="00B93B39" w:rsidRDefault="00000000">
      <w:pPr>
        <w:spacing w:before="240" w:after="240"/>
        <w:jc w:val="center"/>
        <w:rPr>
          <w:sz w:val="24"/>
          <w:szCs w:val="24"/>
          <w:highlight w:val="white"/>
        </w:rPr>
      </w:pPr>
      <w:r>
        <w:rPr>
          <w:noProof/>
          <w:sz w:val="24"/>
          <w:szCs w:val="24"/>
          <w:highlight w:val="white"/>
        </w:rPr>
        <w:drawing>
          <wp:inline distT="114300" distB="114300" distL="114300" distR="114300" wp14:anchorId="67AD2801" wp14:editId="78E48CC5">
            <wp:extent cx="5995988" cy="167841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t="28098" b="23273"/>
                    <a:stretch>
                      <a:fillRect/>
                    </a:stretch>
                  </pic:blipFill>
                  <pic:spPr>
                    <a:xfrm>
                      <a:off x="0" y="0"/>
                      <a:ext cx="5995988" cy="1678413"/>
                    </a:xfrm>
                    <a:prstGeom prst="rect">
                      <a:avLst/>
                    </a:prstGeom>
                    <a:ln/>
                  </pic:spPr>
                </pic:pic>
              </a:graphicData>
            </a:graphic>
          </wp:inline>
        </w:drawing>
      </w:r>
    </w:p>
    <w:p w14:paraId="7C2DE586" w14:textId="77777777" w:rsidR="00B93B39" w:rsidRDefault="00000000">
      <w:pPr>
        <w:spacing w:before="240" w:after="240"/>
        <w:jc w:val="center"/>
        <w:rPr>
          <w:b/>
          <w:bCs/>
          <w:sz w:val="26"/>
          <w:szCs w:val="26"/>
          <w:highlight w:val="white"/>
        </w:rPr>
      </w:pPr>
      <w:r>
        <w:rPr>
          <w:b/>
          <w:bCs/>
          <w:sz w:val="26"/>
          <w:szCs w:val="26"/>
          <w:highlight w:val="white"/>
        </w:rPr>
        <w:t>Sekiz Yıl Sonra Gelen Karanlık</w:t>
      </w:r>
    </w:p>
    <w:p w14:paraId="07CB33E7" w14:textId="77777777" w:rsidR="00B93B39" w:rsidRDefault="00000000">
      <w:pPr>
        <w:spacing w:before="240" w:after="240"/>
        <w:jc w:val="center"/>
        <w:rPr>
          <w:sz w:val="24"/>
          <w:szCs w:val="24"/>
          <w:highlight w:val="white"/>
        </w:rPr>
      </w:pPr>
      <w:r>
        <w:rPr>
          <w:sz w:val="24"/>
          <w:szCs w:val="24"/>
          <w:highlight w:val="white"/>
        </w:rPr>
        <w:t xml:space="preserve">Bir gazetecinin küçük kızı çölde gizemli bir şekilde kaybolur ve arkasında hiçbir iz bırakmaz. Bu olay ailenin hayatını altüst eder. Sekiz yıl sonra kızlarının aniden dönmesi, kısa sürede umut dolu bir kavuşmadan çok karanlık bir gerçeğin habercisine dönüşür. </w:t>
      </w:r>
    </w:p>
    <w:p w14:paraId="1992DFE4" w14:textId="77777777" w:rsidR="00B93B39" w:rsidRDefault="00000000">
      <w:pPr>
        <w:spacing w:before="240" w:after="240"/>
        <w:jc w:val="center"/>
        <w:rPr>
          <w:sz w:val="24"/>
          <w:szCs w:val="24"/>
          <w:highlight w:val="white"/>
        </w:rPr>
      </w:pPr>
      <w:r>
        <w:rPr>
          <w:b/>
          <w:bCs/>
          <w:sz w:val="24"/>
          <w:szCs w:val="24"/>
          <w:highlight w:val="white"/>
        </w:rPr>
        <w:t xml:space="preserve">Jack </w:t>
      </w:r>
      <w:proofErr w:type="spellStart"/>
      <w:r>
        <w:rPr>
          <w:b/>
          <w:bCs/>
          <w:sz w:val="24"/>
          <w:szCs w:val="24"/>
          <w:highlight w:val="white"/>
        </w:rPr>
        <w:t>Reynor</w:t>
      </w:r>
      <w:proofErr w:type="spellEnd"/>
      <w:r>
        <w:rPr>
          <w:b/>
          <w:bCs/>
          <w:sz w:val="24"/>
          <w:szCs w:val="24"/>
          <w:highlight w:val="white"/>
        </w:rPr>
        <w:t xml:space="preserve">, </w:t>
      </w:r>
      <w:proofErr w:type="spellStart"/>
      <w:r>
        <w:rPr>
          <w:b/>
          <w:bCs/>
          <w:sz w:val="24"/>
          <w:szCs w:val="24"/>
          <w:highlight w:val="white"/>
        </w:rPr>
        <w:t>Laia</w:t>
      </w:r>
      <w:proofErr w:type="spellEnd"/>
      <w:r>
        <w:rPr>
          <w:b/>
          <w:bCs/>
          <w:sz w:val="24"/>
          <w:szCs w:val="24"/>
          <w:highlight w:val="white"/>
        </w:rPr>
        <w:t xml:space="preserve"> </w:t>
      </w:r>
      <w:proofErr w:type="spellStart"/>
      <w:r>
        <w:rPr>
          <w:b/>
          <w:bCs/>
          <w:sz w:val="24"/>
          <w:szCs w:val="24"/>
          <w:highlight w:val="white"/>
        </w:rPr>
        <w:t>Costa</w:t>
      </w:r>
      <w:proofErr w:type="spellEnd"/>
      <w:r>
        <w:rPr>
          <w:b/>
          <w:bCs/>
          <w:sz w:val="24"/>
          <w:szCs w:val="24"/>
          <w:highlight w:val="white"/>
        </w:rPr>
        <w:t xml:space="preserve">, May </w:t>
      </w:r>
      <w:proofErr w:type="spellStart"/>
      <w:r>
        <w:rPr>
          <w:b/>
          <w:bCs/>
          <w:sz w:val="24"/>
          <w:szCs w:val="24"/>
          <w:highlight w:val="white"/>
        </w:rPr>
        <w:t>Calamawy</w:t>
      </w:r>
      <w:proofErr w:type="spellEnd"/>
      <w:r>
        <w:rPr>
          <w:b/>
          <w:bCs/>
          <w:sz w:val="24"/>
          <w:szCs w:val="24"/>
          <w:highlight w:val="white"/>
        </w:rPr>
        <w:t xml:space="preserve">, </w:t>
      </w:r>
      <w:proofErr w:type="spellStart"/>
      <w:r>
        <w:rPr>
          <w:b/>
          <w:bCs/>
          <w:sz w:val="24"/>
          <w:szCs w:val="24"/>
          <w:highlight w:val="white"/>
        </w:rPr>
        <w:t>Natalie</w:t>
      </w:r>
      <w:proofErr w:type="spellEnd"/>
      <w:r>
        <w:rPr>
          <w:b/>
          <w:bCs/>
          <w:sz w:val="24"/>
          <w:szCs w:val="24"/>
          <w:highlight w:val="white"/>
        </w:rPr>
        <w:t xml:space="preserve"> </w:t>
      </w:r>
      <w:proofErr w:type="spellStart"/>
      <w:r>
        <w:rPr>
          <w:b/>
          <w:bCs/>
          <w:sz w:val="24"/>
          <w:szCs w:val="24"/>
          <w:highlight w:val="white"/>
        </w:rPr>
        <w:t>Grace</w:t>
      </w:r>
      <w:proofErr w:type="spellEnd"/>
      <w:r>
        <w:rPr>
          <w:b/>
          <w:bCs/>
          <w:sz w:val="24"/>
          <w:szCs w:val="24"/>
          <w:highlight w:val="white"/>
        </w:rPr>
        <w:t xml:space="preserve"> ve </w:t>
      </w:r>
      <w:proofErr w:type="spellStart"/>
      <w:r>
        <w:rPr>
          <w:b/>
          <w:bCs/>
          <w:sz w:val="24"/>
          <w:szCs w:val="24"/>
          <w:highlight w:val="white"/>
        </w:rPr>
        <w:t>Veronica</w:t>
      </w:r>
      <w:proofErr w:type="spellEnd"/>
      <w:r>
        <w:rPr>
          <w:b/>
          <w:bCs/>
          <w:sz w:val="24"/>
          <w:szCs w:val="24"/>
          <w:highlight w:val="white"/>
        </w:rPr>
        <w:t xml:space="preserve"> </w:t>
      </w:r>
      <w:proofErr w:type="spellStart"/>
      <w:r>
        <w:rPr>
          <w:b/>
          <w:bCs/>
          <w:sz w:val="24"/>
          <w:szCs w:val="24"/>
          <w:highlight w:val="white"/>
        </w:rPr>
        <w:t>Falcón</w:t>
      </w:r>
      <w:r>
        <w:rPr>
          <w:sz w:val="24"/>
          <w:szCs w:val="24"/>
          <w:highlight w:val="white"/>
        </w:rPr>
        <w:t>’un</w:t>
      </w:r>
      <w:proofErr w:type="spellEnd"/>
      <w:r>
        <w:rPr>
          <w:sz w:val="24"/>
          <w:szCs w:val="24"/>
          <w:highlight w:val="white"/>
        </w:rPr>
        <w:t xml:space="preserve"> rol aldığı yapım, güçlü oyuncu kadrosuyla dikkat çekiyor.</w:t>
      </w:r>
    </w:p>
    <w:p w14:paraId="53BF623D" w14:textId="77777777" w:rsidR="00B93B39" w:rsidRDefault="00000000">
      <w:pPr>
        <w:spacing w:before="240" w:after="240"/>
        <w:jc w:val="center"/>
        <w:rPr>
          <w:b/>
          <w:bCs/>
          <w:sz w:val="24"/>
          <w:szCs w:val="24"/>
          <w:highlight w:val="white"/>
        </w:rPr>
      </w:pPr>
      <w:r>
        <w:rPr>
          <w:b/>
          <w:bCs/>
          <w:sz w:val="24"/>
          <w:szCs w:val="24"/>
          <w:highlight w:val="white"/>
        </w:rPr>
        <w:t xml:space="preserve">New </w:t>
      </w:r>
      <w:proofErr w:type="spellStart"/>
      <w:r>
        <w:rPr>
          <w:b/>
          <w:bCs/>
          <w:sz w:val="24"/>
          <w:szCs w:val="24"/>
          <w:highlight w:val="white"/>
        </w:rPr>
        <w:t>Line</w:t>
      </w:r>
      <w:proofErr w:type="spellEnd"/>
      <w:r>
        <w:rPr>
          <w:b/>
          <w:bCs/>
          <w:sz w:val="24"/>
          <w:szCs w:val="24"/>
          <w:highlight w:val="white"/>
        </w:rPr>
        <w:t xml:space="preserve"> </w:t>
      </w:r>
      <w:proofErr w:type="spellStart"/>
      <w:r>
        <w:rPr>
          <w:b/>
          <w:bCs/>
          <w:sz w:val="24"/>
          <w:szCs w:val="24"/>
          <w:highlight w:val="white"/>
        </w:rPr>
        <w:t>Cinema</w:t>
      </w:r>
      <w:proofErr w:type="spellEnd"/>
      <w:r>
        <w:rPr>
          <w:b/>
          <w:bCs/>
          <w:sz w:val="24"/>
          <w:szCs w:val="24"/>
          <w:highlight w:val="white"/>
        </w:rPr>
        <w:t xml:space="preserve">, </w:t>
      </w:r>
      <w:proofErr w:type="spellStart"/>
      <w:r>
        <w:rPr>
          <w:b/>
          <w:bCs/>
          <w:sz w:val="24"/>
          <w:szCs w:val="24"/>
          <w:highlight w:val="white"/>
        </w:rPr>
        <w:t>Atomic</w:t>
      </w:r>
      <w:proofErr w:type="spellEnd"/>
      <w:r>
        <w:rPr>
          <w:b/>
          <w:bCs/>
          <w:sz w:val="24"/>
          <w:szCs w:val="24"/>
          <w:highlight w:val="white"/>
        </w:rPr>
        <w:t xml:space="preserve"> Monster ve </w:t>
      </w:r>
      <w:proofErr w:type="spellStart"/>
      <w:r>
        <w:rPr>
          <w:b/>
          <w:bCs/>
          <w:sz w:val="24"/>
          <w:szCs w:val="24"/>
          <w:highlight w:val="white"/>
        </w:rPr>
        <w:t>Blumhouse</w:t>
      </w:r>
      <w:proofErr w:type="spellEnd"/>
      <w:r>
        <w:rPr>
          <w:b/>
          <w:bCs/>
          <w:sz w:val="24"/>
          <w:szCs w:val="24"/>
          <w:highlight w:val="white"/>
        </w:rPr>
        <w:t xml:space="preserve"> sunar:</w:t>
      </w:r>
    </w:p>
    <w:p w14:paraId="522EACE5" w14:textId="77777777" w:rsidR="006A32B2" w:rsidRDefault="00000000">
      <w:pPr>
        <w:spacing w:before="240" w:after="240"/>
        <w:jc w:val="center"/>
        <w:rPr>
          <w:sz w:val="24"/>
          <w:szCs w:val="24"/>
          <w:highlight w:val="white"/>
        </w:rPr>
      </w:pPr>
      <w:r>
        <w:rPr>
          <w:sz w:val="24"/>
          <w:szCs w:val="24"/>
          <w:highlight w:val="white"/>
        </w:rPr>
        <w:t xml:space="preserve">Yönetmen &amp; Senaryo: </w:t>
      </w:r>
      <w:r>
        <w:rPr>
          <w:b/>
          <w:bCs/>
          <w:sz w:val="24"/>
          <w:szCs w:val="24"/>
          <w:highlight w:val="white"/>
        </w:rPr>
        <w:t xml:space="preserve">Lee </w:t>
      </w:r>
      <w:proofErr w:type="spellStart"/>
      <w:r>
        <w:rPr>
          <w:b/>
          <w:bCs/>
          <w:sz w:val="24"/>
          <w:szCs w:val="24"/>
          <w:highlight w:val="white"/>
        </w:rPr>
        <w:t>Cronin</w:t>
      </w:r>
      <w:proofErr w:type="spellEnd"/>
      <w:r>
        <w:rPr>
          <w:b/>
          <w:bCs/>
          <w:sz w:val="24"/>
          <w:szCs w:val="24"/>
          <w:highlight w:val="white"/>
        </w:rPr>
        <w:br/>
      </w:r>
      <w:r>
        <w:rPr>
          <w:sz w:val="24"/>
          <w:szCs w:val="24"/>
          <w:highlight w:val="white"/>
        </w:rPr>
        <w:t xml:space="preserve">Görüntü Yönetmeni: </w:t>
      </w:r>
      <w:r>
        <w:rPr>
          <w:b/>
          <w:bCs/>
          <w:sz w:val="24"/>
          <w:szCs w:val="24"/>
          <w:highlight w:val="white"/>
        </w:rPr>
        <w:t xml:space="preserve">Dave </w:t>
      </w:r>
      <w:proofErr w:type="spellStart"/>
      <w:r>
        <w:rPr>
          <w:b/>
          <w:bCs/>
          <w:sz w:val="24"/>
          <w:szCs w:val="24"/>
          <w:highlight w:val="white"/>
        </w:rPr>
        <w:t>Garbett</w:t>
      </w:r>
      <w:proofErr w:type="spellEnd"/>
      <w:r>
        <w:rPr>
          <w:b/>
          <w:bCs/>
          <w:sz w:val="24"/>
          <w:szCs w:val="24"/>
          <w:highlight w:val="white"/>
        </w:rPr>
        <w:br/>
      </w:r>
      <w:r>
        <w:rPr>
          <w:sz w:val="24"/>
          <w:szCs w:val="24"/>
          <w:highlight w:val="white"/>
        </w:rPr>
        <w:t xml:space="preserve">Yapım Tasarımcısı: </w:t>
      </w:r>
      <w:r>
        <w:rPr>
          <w:b/>
          <w:bCs/>
          <w:sz w:val="24"/>
          <w:szCs w:val="24"/>
          <w:highlight w:val="white"/>
        </w:rPr>
        <w:t xml:space="preserve">Nick </w:t>
      </w:r>
      <w:proofErr w:type="spellStart"/>
      <w:r>
        <w:rPr>
          <w:b/>
          <w:bCs/>
          <w:sz w:val="24"/>
          <w:szCs w:val="24"/>
          <w:highlight w:val="white"/>
        </w:rPr>
        <w:t>Bassett</w:t>
      </w:r>
      <w:proofErr w:type="spellEnd"/>
      <w:r>
        <w:rPr>
          <w:b/>
          <w:bCs/>
          <w:sz w:val="24"/>
          <w:szCs w:val="24"/>
          <w:highlight w:val="white"/>
        </w:rPr>
        <w:br/>
      </w:r>
      <w:r>
        <w:rPr>
          <w:sz w:val="24"/>
          <w:szCs w:val="24"/>
          <w:highlight w:val="white"/>
        </w:rPr>
        <w:t xml:space="preserve">Kurgu: </w:t>
      </w:r>
      <w:proofErr w:type="spellStart"/>
      <w:r>
        <w:rPr>
          <w:b/>
          <w:bCs/>
          <w:sz w:val="24"/>
          <w:szCs w:val="24"/>
          <w:highlight w:val="white"/>
        </w:rPr>
        <w:t>Bryan</w:t>
      </w:r>
      <w:proofErr w:type="spellEnd"/>
      <w:r>
        <w:rPr>
          <w:b/>
          <w:bCs/>
          <w:sz w:val="24"/>
          <w:szCs w:val="24"/>
          <w:highlight w:val="white"/>
        </w:rPr>
        <w:t xml:space="preserve"> Shaw</w:t>
      </w:r>
      <w:r>
        <w:rPr>
          <w:b/>
          <w:bCs/>
          <w:sz w:val="24"/>
          <w:szCs w:val="24"/>
          <w:highlight w:val="white"/>
        </w:rPr>
        <w:br/>
      </w:r>
    </w:p>
    <w:p w14:paraId="4CB7BE1E" w14:textId="77777777" w:rsidR="006A32B2" w:rsidRDefault="006A32B2">
      <w:pPr>
        <w:spacing w:before="240" w:after="240"/>
        <w:jc w:val="center"/>
        <w:rPr>
          <w:sz w:val="24"/>
          <w:szCs w:val="24"/>
          <w:highlight w:val="white"/>
        </w:rPr>
      </w:pPr>
    </w:p>
    <w:p w14:paraId="2CF87E9F" w14:textId="77777777" w:rsidR="004869E9" w:rsidRDefault="004869E9">
      <w:pPr>
        <w:spacing w:before="240" w:after="240"/>
        <w:jc w:val="center"/>
        <w:rPr>
          <w:sz w:val="24"/>
          <w:szCs w:val="24"/>
          <w:highlight w:val="white"/>
        </w:rPr>
      </w:pPr>
    </w:p>
    <w:p w14:paraId="7028B1D9" w14:textId="68981207" w:rsidR="00B93B39" w:rsidRDefault="00000000">
      <w:pPr>
        <w:spacing w:before="240" w:after="240"/>
        <w:jc w:val="center"/>
        <w:rPr>
          <w:b/>
          <w:bCs/>
          <w:sz w:val="24"/>
          <w:szCs w:val="24"/>
          <w:highlight w:val="white"/>
        </w:rPr>
      </w:pPr>
      <w:r>
        <w:rPr>
          <w:sz w:val="24"/>
          <w:szCs w:val="24"/>
          <w:highlight w:val="white"/>
        </w:rPr>
        <w:t xml:space="preserve">Kostüm Tasarımı: </w:t>
      </w:r>
      <w:proofErr w:type="spellStart"/>
      <w:r>
        <w:rPr>
          <w:b/>
          <w:bCs/>
          <w:sz w:val="24"/>
          <w:szCs w:val="24"/>
          <w:highlight w:val="white"/>
        </w:rPr>
        <w:t>Joanna</w:t>
      </w:r>
      <w:proofErr w:type="spellEnd"/>
      <w:r>
        <w:rPr>
          <w:b/>
          <w:bCs/>
          <w:sz w:val="24"/>
          <w:szCs w:val="24"/>
          <w:highlight w:val="white"/>
        </w:rPr>
        <w:t xml:space="preserve"> </w:t>
      </w:r>
      <w:proofErr w:type="spellStart"/>
      <w:r>
        <w:rPr>
          <w:b/>
          <w:bCs/>
          <w:sz w:val="24"/>
          <w:szCs w:val="24"/>
          <w:highlight w:val="white"/>
        </w:rPr>
        <w:t>Eatwell</w:t>
      </w:r>
      <w:proofErr w:type="spellEnd"/>
      <w:r>
        <w:rPr>
          <w:b/>
          <w:bCs/>
          <w:sz w:val="24"/>
          <w:szCs w:val="24"/>
          <w:highlight w:val="white"/>
        </w:rPr>
        <w:br/>
      </w:r>
      <w:r>
        <w:rPr>
          <w:sz w:val="24"/>
          <w:szCs w:val="24"/>
          <w:highlight w:val="white"/>
        </w:rPr>
        <w:t xml:space="preserve">Müzik: </w:t>
      </w:r>
      <w:r>
        <w:rPr>
          <w:b/>
          <w:bCs/>
          <w:sz w:val="24"/>
          <w:szCs w:val="24"/>
          <w:highlight w:val="white"/>
        </w:rPr>
        <w:t xml:space="preserve">Stephen </w:t>
      </w:r>
      <w:proofErr w:type="spellStart"/>
      <w:r>
        <w:rPr>
          <w:b/>
          <w:bCs/>
          <w:sz w:val="24"/>
          <w:szCs w:val="24"/>
          <w:highlight w:val="white"/>
        </w:rPr>
        <w:t>McKeon</w:t>
      </w:r>
      <w:proofErr w:type="spellEnd"/>
      <w:r>
        <w:rPr>
          <w:b/>
          <w:bCs/>
          <w:sz w:val="24"/>
          <w:szCs w:val="24"/>
          <w:highlight w:val="white"/>
        </w:rPr>
        <w:br/>
      </w:r>
      <w:proofErr w:type="spellStart"/>
      <w:r>
        <w:rPr>
          <w:sz w:val="24"/>
          <w:szCs w:val="24"/>
          <w:highlight w:val="white"/>
        </w:rPr>
        <w:t>Kasting</w:t>
      </w:r>
      <w:proofErr w:type="spellEnd"/>
      <w:r>
        <w:rPr>
          <w:sz w:val="24"/>
          <w:szCs w:val="24"/>
          <w:highlight w:val="white"/>
        </w:rPr>
        <w:t xml:space="preserve">: </w:t>
      </w:r>
      <w:proofErr w:type="spellStart"/>
      <w:r>
        <w:rPr>
          <w:b/>
          <w:bCs/>
          <w:sz w:val="24"/>
          <w:szCs w:val="24"/>
          <w:highlight w:val="white"/>
        </w:rPr>
        <w:t>Terri</w:t>
      </w:r>
      <w:proofErr w:type="spellEnd"/>
      <w:r>
        <w:rPr>
          <w:b/>
          <w:bCs/>
          <w:sz w:val="24"/>
          <w:szCs w:val="24"/>
          <w:highlight w:val="white"/>
        </w:rPr>
        <w:t xml:space="preserve"> Taylor, Sarah </w:t>
      </w:r>
      <w:proofErr w:type="spellStart"/>
      <w:r>
        <w:rPr>
          <w:b/>
          <w:bCs/>
          <w:sz w:val="24"/>
          <w:szCs w:val="24"/>
          <w:highlight w:val="white"/>
        </w:rPr>
        <w:t>Domeier</w:t>
      </w:r>
      <w:proofErr w:type="spellEnd"/>
      <w:r>
        <w:rPr>
          <w:b/>
          <w:bCs/>
          <w:sz w:val="24"/>
          <w:szCs w:val="24"/>
          <w:highlight w:val="white"/>
        </w:rPr>
        <w:t xml:space="preserve"> </w:t>
      </w:r>
      <w:proofErr w:type="spellStart"/>
      <w:r>
        <w:rPr>
          <w:b/>
          <w:bCs/>
          <w:sz w:val="24"/>
          <w:szCs w:val="24"/>
          <w:highlight w:val="white"/>
        </w:rPr>
        <w:t>Lindo</w:t>
      </w:r>
      <w:proofErr w:type="spellEnd"/>
      <w:r>
        <w:rPr>
          <w:b/>
          <w:bCs/>
          <w:sz w:val="24"/>
          <w:szCs w:val="24"/>
          <w:highlight w:val="white"/>
        </w:rPr>
        <w:br/>
      </w:r>
      <w:r>
        <w:rPr>
          <w:sz w:val="24"/>
          <w:szCs w:val="24"/>
          <w:highlight w:val="white"/>
        </w:rPr>
        <w:t xml:space="preserve">Yapımcılar: </w:t>
      </w:r>
      <w:r>
        <w:rPr>
          <w:b/>
          <w:bCs/>
          <w:sz w:val="24"/>
          <w:szCs w:val="24"/>
          <w:highlight w:val="white"/>
        </w:rPr>
        <w:t xml:space="preserve">James </w:t>
      </w:r>
      <w:proofErr w:type="spellStart"/>
      <w:r>
        <w:rPr>
          <w:b/>
          <w:bCs/>
          <w:sz w:val="24"/>
          <w:szCs w:val="24"/>
          <w:highlight w:val="white"/>
        </w:rPr>
        <w:t>Wan</w:t>
      </w:r>
      <w:proofErr w:type="spellEnd"/>
      <w:r>
        <w:rPr>
          <w:b/>
          <w:bCs/>
          <w:sz w:val="24"/>
          <w:szCs w:val="24"/>
          <w:highlight w:val="white"/>
        </w:rPr>
        <w:t xml:space="preserve">, </w:t>
      </w:r>
      <w:proofErr w:type="spellStart"/>
      <w:r>
        <w:rPr>
          <w:b/>
          <w:bCs/>
          <w:sz w:val="24"/>
          <w:szCs w:val="24"/>
          <w:highlight w:val="white"/>
        </w:rPr>
        <w:t>Jason</w:t>
      </w:r>
      <w:proofErr w:type="spellEnd"/>
      <w:r>
        <w:rPr>
          <w:b/>
          <w:bCs/>
          <w:sz w:val="24"/>
          <w:szCs w:val="24"/>
          <w:highlight w:val="white"/>
        </w:rPr>
        <w:t xml:space="preserve"> Blum, John </w:t>
      </w:r>
      <w:proofErr w:type="spellStart"/>
      <w:r>
        <w:rPr>
          <w:b/>
          <w:bCs/>
          <w:sz w:val="24"/>
          <w:szCs w:val="24"/>
          <w:highlight w:val="white"/>
        </w:rPr>
        <w:t>Keville</w:t>
      </w:r>
      <w:proofErr w:type="spellEnd"/>
      <w:r>
        <w:rPr>
          <w:b/>
          <w:bCs/>
          <w:sz w:val="24"/>
          <w:szCs w:val="24"/>
          <w:highlight w:val="white"/>
        </w:rPr>
        <w:br/>
      </w:r>
      <w:r>
        <w:rPr>
          <w:sz w:val="24"/>
          <w:szCs w:val="24"/>
          <w:highlight w:val="white"/>
        </w:rPr>
        <w:t xml:space="preserve">Başyapımcılar: </w:t>
      </w:r>
      <w:r>
        <w:rPr>
          <w:b/>
          <w:bCs/>
          <w:sz w:val="24"/>
          <w:szCs w:val="24"/>
          <w:highlight w:val="white"/>
        </w:rPr>
        <w:t xml:space="preserve">Michael </w:t>
      </w:r>
      <w:proofErr w:type="spellStart"/>
      <w:r>
        <w:rPr>
          <w:b/>
          <w:bCs/>
          <w:sz w:val="24"/>
          <w:szCs w:val="24"/>
          <w:highlight w:val="white"/>
        </w:rPr>
        <w:t>Clear</w:t>
      </w:r>
      <w:proofErr w:type="spellEnd"/>
      <w:r>
        <w:rPr>
          <w:b/>
          <w:bCs/>
          <w:sz w:val="24"/>
          <w:szCs w:val="24"/>
          <w:highlight w:val="white"/>
        </w:rPr>
        <w:t xml:space="preserve">, </w:t>
      </w:r>
      <w:proofErr w:type="spellStart"/>
      <w:r>
        <w:rPr>
          <w:b/>
          <w:bCs/>
          <w:sz w:val="24"/>
          <w:szCs w:val="24"/>
          <w:highlight w:val="white"/>
        </w:rPr>
        <w:t>Judson</w:t>
      </w:r>
      <w:proofErr w:type="spellEnd"/>
      <w:r>
        <w:rPr>
          <w:b/>
          <w:bCs/>
          <w:sz w:val="24"/>
          <w:szCs w:val="24"/>
          <w:highlight w:val="white"/>
        </w:rPr>
        <w:t xml:space="preserve"> Scott, </w:t>
      </w:r>
      <w:proofErr w:type="spellStart"/>
      <w:r>
        <w:rPr>
          <w:b/>
          <w:bCs/>
          <w:sz w:val="24"/>
          <w:szCs w:val="24"/>
          <w:highlight w:val="white"/>
        </w:rPr>
        <w:t>Macdara</w:t>
      </w:r>
      <w:proofErr w:type="spellEnd"/>
      <w:r>
        <w:rPr>
          <w:b/>
          <w:bCs/>
          <w:sz w:val="24"/>
          <w:szCs w:val="24"/>
          <w:highlight w:val="white"/>
        </w:rPr>
        <w:t xml:space="preserve"> </w:t>
      </w:r>
      <w:proofErr w:type="spellStart"/>
      <w:r>
        <w:rPr>
          <w:b/>
          <w:bCs/>
          <w:sz w:val="24"/>
          <w:szCs w:val="24"/>
          <w:highlight w:val="white"/>
        </w:rPr>
        <w:t>Kelleher</w:t>
      </w:r>
      <w:proofErr w:type="spellEnd"/>
      <w:r>
        <w:rPr>
          <w:b/>
          <w:bCs/>
          <w:sz w:val="24"/>
          <w:szCs w:val="24"/>
          <w:highlight w:val="white"/>
        </w:rPr>
        <w:t xml:space="preserve">, Lee </w:t>
      </w:r>
      <w:proofErr w:type="spellStart"/>
      <w:r>
        <w:rPr>
          <w:b/>
          <w:bCs/>
          <w:sz w:val="24"/>
          <w:szCs w:val="24"/>
          <w:highlight w:val="white"/>
        </w:rPr>
        <w:t>Cronin</w:t>
      </w:r>
      <w:proofErr w:type="spellEnd"/>
    </w:p>
    <w:p w14:paraId="62D0993A" w14:textId="77777777" w:rsidR="00B93B39" w:rsidRDefault="00000000">
      <w:pPr>
        <w:spacing w:before="240" w:after="240"/>
        <w:jc w:val="center"/>
        <w:rPr>
          <w:b/>
          <w:bCs/>
          <w:sz w:val="24"/>
          <w:szCs w:val="24"/>
        </w:rPr>
      </w:pPr>
      <w:r>
        <w:rPr>
          <w:b/>
          <w:bCs/>
          <w:sz w:val="24"/>
          <w:szCs w:val="24"/>
          <w:highlight w:val="white"/>
        </w:rPr>
        <w:t xml:space="preserve">Lee </w:t>
      </w:r>
      <w:proofErr w:type="spellStart"/>
      <w:r>
        <w:rPr>
          <w:b/>
          <w:bCs/>
          <w:sz w:val="24"/>
          <w:szCs w:val="24"/>
          <w:highlight w:val="white"/>
        </w:rPr>
        <w:t>Cronin’den</w:t>
      </w:r>
      <w:proofErr w:type="spellEnd"/>
      <w:r>
        <w:rPr>
          <w:b/>
          <w:bCs/>
          <w:sz w:val="24"/>
          <w:szCs w:val="24"/>
          <w:highlight w:val="white"/>
        </w:rPr>
        <w:t xml:space="preserve"> Mumya (Lee </w:t>
      </w:r>
      <w:proofErr w:type="spellStart"/>
      <w:r>
        <w:rPr>
          <w:b/>
          <w:bCs/>
          <w:sz w:val="24"/>
          <w:szCs w:val="24"/>
          <w:highlight w:val="white"/>
        </w:rPr>
        <w:t>Cronin’s</w:t>
      </w:r>
      <w:proofErr w:type="spellEnd"/>
      <w:r>
        <w:rPr>
          <w:b/>
          <w:bCs/>
          <w:sz w:val="24"/>
          <w:szCs w:val="24"/>
          <w:highlight w:val="white"/>
        </w:rPr>
        <w:t xml:space="preserve"> </w:t>
      </w:r>
      <w:proofErr w:type="spellStart"/>
      <w:r>
        <w:rPr>
          <w:b/>
          <w:bCs/>
          <w:sz w:val="24"/>
          <w:szCs w:val="24"/>
          <w:highlight w:val="white"/>
        </w:rPr>
        <w:t>The</w:t>
      </w:r>
      <w:proofErr w:type="spellEnd"/>
      <w:r>
        <w:rPr>
          <w:b/>
          <w:bCs/>
          <w:sz w:val="24"/>
          <w:szCs w:val="24"/>
          <w:highlight w:val="white"/>
        </w:rPr>
        <w:t xml:space="preserve"> </w:t>
      </w:r>
      <w:proofErr w:type="spellStart"/>
      <w:r>
        <w:rPr>
          <w:b/>
          <w:bCs/>
          <w:sz w:val="24"/>
          <w:szCs w:val="24"/>
          <w:highlight w:val="white"/>
        </w:rPr>
        <w:t>Mummy</w:t>
      </w:r>
      <w:proofErr w:type="spellEnd"/>
      <w:r>
        <w:rPr>
          <w:b/>
          <w:bCs/>
          <w:sz w:val="24"/>
          <w:szCs w:val="24"/>
          <w:highlight w:val="white"/>
        </w:rPr>
        <w:t xml:space="preserve">), TME </w:t>
      </w:r>
      <w:proofErr w:type="spellStart"/>
      <w:r>
        <w:rPr>
          <w:b/>
          <w:bCs/>
          <w:sz w:val="24"/>
          <w:szCs w:val="24"/>
          <w:highlight w:val="white"/>
        </w:rPr>
        <w:t>Films</w:t>
      </w:r>
      <w:proofErr w:type="spellEnd"/>
      <w:r>
        <w:rPr>
          <w:b/>
          <w:bCs/>
          <w:sz w:val="24"/>
          <w:szCs w:val="24"/>
          <w:highlight w:val="white"/>
        </w:rPr>
        <w:t xml:space="preserve"> dağıtımıyla 17 Nisan’da sinemalarda.</w:t>
      </w:r>
    </w:p>
    <w:p w14:paraId="7793296C" w14:textId="77777777" w:rsidR="00B93B39" w:rsidRDefault="00B93B39">
      <w:pPr>
        <w:spacing w:before="240" w:after="240"/>
        <w:jc w:val="both"/>
        <w:rPr>
          <w:b/>
          <w:bCs/>
          <w:sz w:val="28"/>
          <w:szCs w:val="28"/>
        </w:rPr>
      </w:pPr>
    </w:p>
    <w:p w14:paraId="63A90EE4" w14:textId="77777777" w:rsidR="00B93B39" w:rsidRDefault="00B93B39">
      <w:pPr>
        <w:rPr>
          <w:b/>
          <w:bCs/>
          <w:sz w:val="24"/>
          <w:szCs w:val="24"/>
        </w:rPr>
      </w:pPr>
    </w:p>
    <w:sectPr w:rsidR="00B93B39">
      <w:headerReference w:type="default" r:id="rId8"/>
      <w:footerReference w:type="default" r:id="rId9"/>
      <w:headerReference w:type="first" r:id="rId10"/>
      <w:footerReference w:type="first" r:id="rId11"/>
      <w:pgSz w:w="12240" w:h="15840"/>
      <w:pgMar w:top="1797" w:right="1134" w:bottom="765" w:left="1134"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3B2D27" w14:textId="77777777" w:rsidR="00E75D6C" w:rsidRDefault="00E75D6C">
      <w:r>
        <w:separator/>
      </w:r>
    </w:p>
  </w:endnote>
  <w:endnote w:type="continuationSeparator" w:id="0">
    <w:p w14:paraId="2098521C" w14:textId="77777777" w:rsidR="00E75D6C" w:rsidRDefault="00E75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E9969350-0635-44C5-B37B-60A7FA9E5F82}"/>
  </w:font>
  <w:font w:name="Calibri">
    <w:panose1 w:val="020F0502020204030204"/>
    <w:charset w:val="00"/>
    <w:family w:val="swiss"/>
    <w:pitch w:val="variable"/>
    <w:sig w:usb0="E4002EFF" w:usb1="C200247B" w:usb2="00000009" w:usb3="00000000" w:csb0="000001FF" w:csb1="00000000"/>
    <w:embedRegular r:id="rId2" w:fontKey="{3F304A13-0A71-4B06-98A5-4BB290A62A64}"/>
  </w:font>
  <w:font w:name="Cambria">
    <w:panose1 w:val="02040503050406030204"/>
    <w:charset w:val="00"/>
    <w:family w:val="roman"/>
    <w:pitch w:val="variable"/>
    <w:sig w:usb0="E00006FF" w:usb1="420024FF" w:usb2="02000000" w:usb3="00000000" w:csb0="0000019F" w:csb1="00000000"/>
    <w:embedRegular r:id="rId3" w:fontKey="{BACBAF27-641F-4983-B058-EAC836AA27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1B6E7" w14:textId="77777777" w:rsidR="00B93B39" w:rsidRDefault="00000000">
    <w:pPr>
      <w:pBdr>
        <w:top w:val="nil"/>
        <w:left w:val="nil"/>
        <w:bottom w:val="nil"/>
        <w:right w:val="nil"/>
        <w:between w:val="nil"/>
      </w:pBdr>
      <w:tabs>
        <w:tab w:val="center" w:pos="4153"/>
        <w:tab w:val="right" w:pos="8306"/>
      </w:tabs>
      <w:rPr>
        <w:color w:val="000000"/>
        <w:sz w:val="16"/>
        <w:szCs w:val="16"/>
      </w:rPr>
    </w:pPr>
    <w:r>
      <w:rPr>
        <w:color w:val="595959"/>
        <w:sz w:val="16"/>
        <w:szCs w:val="16"/>
      </w:rPr>
      <w:t xml:space="preserve">                                                                           </w:t>
    </w:r>
    <w:r>
      <w:rPr>
        <w:b/>
        <w:bCs/>
        <w:color w:val="595959"/>
        <w:sz w:val="16"/>
        <w:szCs w:val="16"/>
      </w:rPr>
      <w:t xml:space="preserve">      </w:t>
    </w:r>
    <w:r>
      <w:rPr>
        <w:color w:val="595959"/>
        <w:sz w:val="16"/>
        <w:szCs w:val="16"/>
      </w:rPr>
      <w:t>PPR Medya ve İletişim Anonim Şirketi</w:t>
    </w:r>
  </w:p>
  <w:p w14:paraId="4DD27F94" w14:textId="77777777" w:rsidR="00B93B39" w:rsidRDefault="00000000">
    <w:pPr>
      <w:pBdr>
        <w:top w:val="nil"/>
        <w:left w:val="nil"/>
        <w:bottom w:val="nil"/>
        <w:right w:val="nil"/>
        <w:between w:val="nil"/>
      </w:pBdr>
      <w:tabs>
        <w:tab w:val="center" w:pos="4153"/>
        <w:tab w:val="right" w:pos="8306"/>
      </w:tabs>
      <w:jc w:val="center"/>
      <w:rPr>
        <w:color w:val="595959"/>
        <w:sz w:val="16"/>
        <w:szCs w:val="16"/>
      </w:rPr>
    </w:pPr>
    <w:hyperlink r:id="rId1">
      <w:r>
        <w:rPr>
          <w:color w:val="595959"/>
          <w:sz w:val="16"/>
          <w:szCs w:val="16"/>
        </w:rPr>
        <w:t>ppr</w:t>
      </w:r>
    </w:hyperlink>
    <w:hyperlink r:id="rId2">
      <w:r>
        <w:rPr>
          <w:color w:val="595959"/>
          <w:sz w:val="16"/>
          <w:szCs w:val="16"/>
        </w:rPr>
        <w:t>@</w:t>
      </w:r>
    </w:hyperlink>
    <w:hyperlink r:id="rId3">
      <w:r>
        <w:rPr>
          <w:color w:val="595959"/>
          <w:sz w:val="16"/>
          <w:szCs w:val="16"/>
        </w:rPr>
        <w:t>ppr</w:t>
      </w:r>
    </w:hyperlink>
    <w:hyperlink r:id="rId4">
      <w:r>
        <w:rPr>
          <w:color w:val="595959"/>
          <w:sz w:val="16"/>
          <w:szCs w:val="16"/>
        </w:rPr>
        <w:t>.</w:t>
      </w:r>
    </w:hyperlink>
    <w:hyperlink r:id="rId5">
      <w:r>
        <w:rPr>
          <w:color w:val="595959"/>
          <w:sz w:val="16"/>
          <w:szCs w:val="16"/>
        </w:rPr>
        <w:t>com</w:t>
      </w:r>
    </w:hyperlink>
    <w:hyperlink r:id="rId6">
      <w:r>
        <w:rPr>
          <w:color w:val="595959"/>
          <w:sz w:val="16"/>
          <w:szCs w:val="16"/>
        </w:rPr>
        <w:t>.</w:t>
      </w:r>
    </w:hyperlink>
    <w:r>
      <w:rPr>
        <w:color w:val="595959"/>
        <w:sz w:val="16"/>
        <w:szCs w:val="16"/>
      </w:rPr>
      <w:t>tr</w:t>
    </w:r>
  </w:p>
  <w:p w14:paraId="1F752B6E" w14:textId="77777777" w:rsidR="00B93B39" w:rsidRDefault="00B93B39">
    <w:pPr>
      <w:pBdr>
        <w:top w:val="nil"/>
        <w:left w:val="nil"/>
        <w:bottom w:val="nil"/>
        <w:right w:val="nil"/>
        <w:between w:val="nil"/>
      </w:pBdr>
      <w:tabs>
        <w:tab w:val="center" w:pos="4153"/>
        <w:tab w:val="right" w:pos="8306"/>
      </w:tabs>
      <w:rPr>
        <w:color w:val="595959"/>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9B54C" w14:textId="77777777" w:rsidR="00B93B39" w:rsidRDefault="00B93B3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9FFE3A" w14:textId="77777777" w:rsidR="00E75D6C" w:rsidRDefault="00E75D6C">
      <w:r>
        <w:separator/>
      </w:r>
    </w:p>
  </w:footnote>
  <w:footnote w:type="continuationSeparator" w:id="0">
    <w:p w14:paraId="005ED1F4" w14:textId="77777777" w:rsidR="00E75D6C" w:rsidRDefault="00E75D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14C43" w14:textId="77777777" w:rsidR="00B93B39" w:rsidRDefault="00000000">
    <w:pPr>
      <w:pBdr>
        <w:top w:val="none" w:sz="0" w:space="0" w:color="000000"/>
        <w:left w:val="none" w:sz="0" w:space="0" w:color="000000"/>
        <w:bottom w:val="single" w:sz="4" w:space="1" w:color="000000"/>
        <w:right w:val="none" w:sz="0" w:space="0" w:color="000000"/>
        <w:between w:val="nil"/>
      </w:pBdr>
      <w:tabs>
        <w:tab w:val="center" w:pos="4153"/>
        <w:tab w:val="right" w:pos="8306"/>
      </w:tabs>
      <w:rPr>
        <w:color w:val="000000"/>
      </w:rPr>
    </w:pPr>
    <w:r>
      <w:rPr>
        <w:noProof/>
        <w:color w:val="000000"/>
      </w:rPr>
      <w:drawing>
        <wp:inline distT="0" distB="0" distL="114300" distR="114300" wp14:anchorId="745167A5" wp14:editId="720213FB">
          <wp:extent cx="1028700" cy="101917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463" b="463"/>
                  <a:stretch>
                    <a:fillRect/>
                  </a:stretch>
                </pic:blipFill>
                <pic:spPr>
                  <a:xfrm>
                    <a:off x="0" y="0"/>
                    <a:ext cx="1028700" cy="1019175"/>
                  </a:xfrm>
                  <a:prstGeom prst="rect">
                    <a:avLst/>
                  </a:prstGeom>
                  <a:ln/>
                </pic:spPr>
              </pic:pic>
            </a:graphicData>
          </a:graphic>
        </wp:inline>
      </w:drawing>
    </w:r>
    <w:r>
      <w:rPr>
        <w:color w:val="000000"/>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2FC60" w14:textId="77777777" w:rsidR="00B93B39" w:rsidRDefault="00B93B3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B39"/>
    <w:rsid w:val="004869E9"/>
    <w:rsid w:val="006A32B2"/>
    <w:rsid w:val="00B93B39"/>
    <w:rsid w:val="00E75D6C"/>
    <w:rsid w:val="00EA373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40EC8"/>
  <w15:docId w15:val="{01FC2222-E888-4597-A574-FB9493D1C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sz w:val="22"/>
      <w:szCs w:val="22"/>
    </w:rPr>
  </w:style>
  <w:style w:type="paragraph" w:styleId="Balk6">
    <w:name w:val="heading 6"/>
    <w:basedOn w:val="Normal"/>
    <w:next w:val="Normal"/>
    <w:uiPriority w:val="9"/>
    <w:semiHidden/>
    <w:unhideWhenUsed/>
    <w:qFormat/>
    <w:pPr>
      <w:keepNext/>
      <w:keepLines/>
      <w:spacing w:before="200" w:after="40"/>
      <w:outlineLvl w:val="5"/>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Kpr">
    <w:name w:val="Hyperlink"/>
    <w:basedOn w:val="VarsaylanParagrafYazTipi"/>
    <w:uiPriority w:val="99"/>
    <w:unhideWhenUsed/>
    <w:rsid w:val="006A32B2"/>
    <w:rPr>
      <w:color w:val="0000FF" w:themeColor="hyperlink"/>
      <w:u w:val="single"/>
    </w:rPr>
  </w:style>
  <w:style w:type="character" w:styleId="zmlenmeyenBahsetme">
    <w:name w:val="Unresolved Mention"/>
    <w:basedOn w:val="VarsaylanParagrafYazTipi"/>
    <w:uiPriority w:val="99"/>
    <w:semiHidden/>
    <w:unhideWhenUsed/>
    <w:rsid w:val="006A32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TIzuJc3QQXM"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hyperlink" Target="mailto:PPR@PPR.COM.TR" TargetMode="External"/><Relationship Id="rId2" Type="http://schemas.openxmlformats.org/officeDocument/2006/relationships/hyperlink" Target="mailto:PPR@PPR.COM.TR" TargetMode="External"/><Relationship Id="rId1" Type="http://schemas.openxmlformats.org/officeDocument/2006/relationships/hyperlink" Target="mailto:PPR@PPR.COM.TR" TargetMode="External"/><Relationship Id="rId6" Type="http://schemas.openxmlformats.org/officeDocument/2006/relationships/hyperlink" Target="mailto:PPR@PPR.COM.TR" TargetMode="External"/><Relationship Id="rId5" Type="http://schemas.openxmlformats.org/officeDocument/2006/relationships/hyperlink" Target="mailto:PPR@PPR.COM.TR" TargetMode="External"/><Relationship Id="rId4" Type="http://schemas.openxmlformats.org/officeDocument/2006/relationships/hyperlink" Target="mailto:PPR@PPR.COM.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230</Words>
  <Characters>1312</Characters>
  <Application>Microsoft Office Word</Application>
  <DocSecurity>0</DocSecurity>
  <Lines>10</Lines>
  <Paragraphs>3</Paragraphs>
  <ScaleCrop>false</ScaleCrop>
  <Company/>
  <LinksUpToDate>false</LinksUpToDate>
  <CharactersWithSpaces>1539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Sadi Cilingir</cp:lastModifiedBy>
  <cp:revision>3</cp:revision>
  <dcterms:created xsi:type="dcterms:W3CDTF">2026-04-20T18:19:00Z</dcterms:created>
  <dcterms:modified xsi:type="dcterms:W3CDTF">2026-04-20T18:21:00Z</dcterms:modified>
</cp:coreProperties>
</file>