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A166" w14:textId="2DA82975" w:rsidR="008829F0" w:rsidRPr="008829F0" w:rsidRDefault="008829F0" w:rsidP="008829F0">
      <w:pPr>
        <w:pStyle w:val="AralkYok"/>
        <w:rPr>
          <w:rFonts w:ascii="Times New Roman" w:hAnsi="Times New Roman" w:cs="Times New Roman"/>
          <w:b/>
          <w:bCs/>
          <w:sz w:val="24"/>
          <w:szCs w:val="24"/>
        </w:rPr>
      </w:pPr>
      <w:r>
        <w:rPr>
          <w:rFonts w:ascii="Times New Roman" w:hAnsi="Times New Roman" w:cs="Times New Roman"/>
          <w:b/>
          <w:bCs/>
          <w:sz w:val="24"/>
          <w:szCs w:val="24"/>
        </w:rPr>
        <w:t>30. ULUSLARARASI ADANA ALTIN KOZA FİLM FESTİVALİ KATALOĞUNDAN ALINMIŞTIR:</w:t>
      </w:r>
    </w:p>
    <w:p w14:paraId="70764317" w14:textId="77777777" w:rsidR="008829F0" w:rsidRPr="008829F0" w:rsidRDefault="008829F0" w:rsidP="008829F0">
      <w:pPr>
        <w:pStyle w:val="AralkYok"/>
        <w:rPr>
          <w:rFonts w:ascii="Times New Roman" w:hAnsi="Times New Roman" w:cs="Times New Roman"/>
          <w:b/>
          <w:bCs/>
          <w:sz w:val="24"/>
          <w:szCs w:val="24"/>
        </w:rPr>
      </w:pPr>
    </w:p>
    <w:p w14:paraId="2E2D6B00" w14:textId="26218EF6" w:rsidR="008829F0" w:rsidRPr="008829F0" w:rsidRDefault="00000000" w:rsidP="008829F0">
      <w:pPr>
        <w:pStyle w:val="AralkYok"/>
        <w:rPr>
          <w:rFonts w:ascii="Times New Roman" w:hAnsi="Times New Roman" w:cs="Times New Roman"/>
          <w:b/>
          <w:bCs/>
          <w:sz w:val="36"/>
          <w:szCs w:val="36"/>
        </w:rPr>
      </w:pPr>
      <w:r w:rsidRPr="008829F0">
        <w:rPr>
          <w:rFonts w:ascii="Times New Roman" w:hAnsi="Times New Roman" w:cs="Times New Roman"/>
          <w:b/>
          <w:bCs/>
          <w:sz w:val="36"/>
          <w:szCs w:val="36"/>
        </w:rPr>
        <w:t>KÖTÜLÜK DİYE BİR ŞEY YOK</w:t>
      </w:r>
    </w:p>
    <w:p w14:paraId="00000001" w14:textId="6321FF8B" w:rsidR="00570DF4" w:rsidRPr="008829F0" w:rsidRDefault="008829F0" w:rsidP="008829F0">
      <w:pPr>
        <w:pStyle w:val="AralkYok"/>
        <w:rPr>
          <w:rFonts w:ascii="Times New Roman" w:hAnsi="Times New Roman" w:cs="Times New Roman"/>
          <w:b/>
          <w:bCs/>
          <w:sz w:val="36"/>
          <w:szCs w:val="36"/>
        </w:rPr>
      </w:pPr>
      <w:r>
        <w:rPr>
          <w:rFonts w:ascii="Times New Roman" w:hAnsi="Times New Roman" w:cs="Times New Roman"/>
          <w:b/>
          <w:bCs/>
          <w:sz w:val="36"/>
          <w:szCs w:val="36"/>
        </w:rPr>
        <w:t>(</w:t>
      </w:r>
      <w:r w:rsidR="00000000" w:rsidRPr="008829F0">
        <w:rPr>
          <w:rFonts w:ascii="Times New Roman" w:hAnsi="Times New Roman" w:cs="Times New Roman"/>
          <w:b/>
          <w:bCs/>
          <w:sz w:val="36"/>
          <w:szCs w:val="36"/>
        </w:rPr>
        <w:t>AKU WA SONZAI SHINAI / EVIL DOES NOT EXIST</w:t>
      </w:r>
      <w:r>
        <w:rPr>
          <w:rFonts w:ascii="Times New Roman" w:hAnsi="Times New Roman" w:cs="Times New Roman"/>
          <w:b/>
          <w:bCs/>
          <w:sz w:val="36"/>
          <w:szCs w:val="36"/>
        </w:rPr>
        <w:t>)</w:t>
      </w:r>
    </w:p>
    <w:p w14:paraId="474C6784" w14:textId="77777777" w:rsidR="008829F0" w:rsidRDefault="008829F0" w:rsidP="008829F0">
      <w:pPr>
        <w:pStyle w:val="AralkYok"/>
        <w:rPr>
          <w:rFonts w:ascii="Times New Roman" w:hAnsi="Times New Roman" w:cs="Times New Roman"/>
          <w:sz w:val="24"/>
          <w:szCs w:val="24"/>
        </w:rPr>
      </w:pPr>
    </w:p>
    <w:p w14:paraId="00000002" w14:textId="56564971"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2023 / 106’ / Renkli Color / Japonya Japan   </w:t>
      </w:r>
    </w:p>
    <w:p w14:paraId="00000003"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Yönetmen / Director:  Ryusuke Hamaguchi</w:t>
      </w:r>
    </w:p>
    <w:p w14:paraId="00000004"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Senaryo / Screenplay: Ryusuke Hamaguchi</w:t>
      </w:r>
    </w:p>
    <w:p w14:paraId="00000005"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Müzik / Music: Eiko Ishibashi</w:t>
      </w:r>
    </w:p>
    <w:p w14:paraId="00000006"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Görüntü Yönetmeni / Cinematographer: Yoshio Kitagawa</w:t>
      </w:r>
    </w:p>
    <w:p w14:paraId="00000007"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Kurgu / Editing:  Ryusuke Hamaguchi, Azusa Yamazaki</w:t>
      </w:r>
    </w:p>
    <w:p w14:paraId="00000008"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Oyuncular / Cast: Hitoshi Omika, Ryo Nishikawa, Ryuji Kosaka, Ayaka Shibutani, Hazuki Kikuchi, Hiroyuki Miura</w:t>
      </w:r>
    </w:p>
    <w:p w14:paraId="00000009"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Yapımcı / Producer: Satoshi Takata</w:t>
      </w:r>
    </w:p>
    <w:p w14:paraId="0000000A"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Yapım / Production: NEOPA Inc., Fictive LLC</w:t>
      </w:r>
    </w:p>
    <w:p w14:paraId="0000000B"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Dağıtım / Distribution: Mars Prodüksiyon</w:t>
      </w:r>
    </w:p>
    <w:p w14:paraId="0000000C"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marsfilm.net</w:t>
      </w:r>
    </w:p>
    <w:p w14:paraId="0000000D"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 </w:t>
      </w:r>
    </w:p>
    <w:p w14:paraId="0000000E"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Ödüller / Awards: </w:t>
      </w:r>
    </w:p>
    <w:p w14:paraId="0000000F"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2023 Venedik IFF Gümüş Aslan, Jüri Büyük Ödülü</w:t>
      </w:r>
    </w:p>
    <w:p w14:paraId="00000010" w14:textId="77777777" w:rsidR="00570DF4" w:rsidRPr="008829F0" w:rsidRDefault="00000000" w:rsidP="008829F0">
      <w:pPr>
        <w:pStyle w:val="AralkYok"/>
        <w:rPr>
          <w:rFonts w:ascii="Times New Roman" w:eastAsia="Roboto" w:hAnsi="Times New Roman" w:cs="Times New Roman"/>
          <w:sz w:val="24"/>
          <w:szCs w:val="24"/>
        </w:rPr>
      </w:pPr>
      <w:r w:rsidRPr="008829F0">
        <w:rPr>
          <w:rFonts w:ascii="Times New Roman" w:hAnsi="Times New Roman" w:cs="Times New Roman"/>
          <w:sz w:val="24"/>
          <w:szCs w:val="24"/>
        </w:rPr>
        <w:t>2023 Venice IFF</w:t>
      </w:r>
      <w:hyperlink r:id="rId4">
        <w:r w:rsidRPr="008829F0">
          <w:rPr>
            <w:rFonts w:ascii="Times New Roman" w:hAnsi="Times New Roman" w:cs="Times New Roman"/>
            <w:sz w:val="24"/>
            <w:szCs w:val="24"/>
          </w:rPr>
          <w:t xml:space="preserve"> Silver Lion</w:t>
        </w:r>
      </w:hyperlink>
      <w:r w:rsidRPr="008829F0">
        <w:rPr>
          <w:rFonts w:ascii="Times New Roman" w:hAnsi="Times New Roman" w:cs="Times New Roman"/>
          <w:sz w:val="24"/>
          <w:szCs w:val="24"/>
        </w:rPr>
        <w:t>, Grand</w:t>
      </w:r>
      <w:r w:rsidRPr="008829F0">
        <w:rPr>
          <w:rFonts w:ascii="Times New Roman" w:eastAsia="Roboto" w:hAnsi="Times New Roman" w:cs="Times New Roman"/>
          <w:sz w:val="24"/>
          <w:szCs w:val="24"/>
        </w:rPr>
        <w:t xml:space="preserve"> Jury Prize</w:t>
      </w:r>
    </w:p>
    <w:p w14:paraId="00000011"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 </w:t>
      </w:r>
    </w:p>
    <w:p w14:paraId="00000012"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Özet / Summary</w:t>
      </w:r>
    </w:p>
    <w:p w14:paraId="00000013"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Tokyo yakınlarındaki sakin bir köyde kentlilerin hırsı doğa ile çatışıyor.</w:t>
      </w:r>
    </w:p>
    <w:p w14:paraId="00000014"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Takumi ve kızı Hana, Tokyo yakınlarındaki Mizubiki Köyü'nde yaşamaktadır. Kendilerinden önceki nesiller gibi, doğanın döngülerine ve düzenine göre mütevazı bir yaşam sürmektedirler. Bir gün köy sakinleri, Takumi'nin evinin yakınında şehir sakinlerine doğaya rahat bir 'kaçış alanı’ sunan bir glamping alanı inşa etme planından haberdar olur. Tokyo'dan iki şirket temsilcisi bir toplantı yapmak üzere köye geldiğinde, projenin yerel su kaynağı üzerinde olumsuz bir etkisi olacağı anlaşılır ve huzursuzluğa neden olur. Temsilcilerin niyetleri, hem doğa platosunun ekolojik dengesini hem de Takumi'nin hayatını etkileyen bir sonuçla birlikte yaşam biçimlerini tehlikeye atar.</w:t>
      </w:r>
    </w:p>
    <w:p w14:paraId="00000015"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 </w:t>
      </w:r>
    </w:p>
    <w:p w14:paraId="00000016"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Urban ambitions clash with nature in a quiet village close to Tokyo.</w:t>
      </w:r>
    </w:p>
    <w:p w14:paraId="00000017"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Takumi and his daughter Hana live in Mizubiki Village, close to Tokyo. Like generations before them, they live a modest life according to the cycles and order of nature. One day, the village inhabitants become aware of a plan to build a glamping site near Takumi’s house; offering city residents a comfortable ‘escape’ to nature. When two company representatives from Tokyo arrive in the village to hold a meeting, it becomes clear that the project will have a negative impact on the local water supply, causing unrest. The agency’s mismatched intentions endanger both the ecological balance of the nature plateau and their way of life, with an aftermath that affects Takumi’s life.</w:t>
      </w:r>
    </w:p>
    <w:p w14:paraId="00000019" w14:textId="092024A4"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br/>
        <w:t>Yönetmen / Director</w:t>
      </w:r>
    </w:p>
    <w:p w14:paraId="0000001A"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Ryusuke Hamaguchi 1978 yılında Japonya'da doğdu. Tokyo Sanat Üniversitesi'nden 2008 yılında mezun olan Hamaguchi'nin yüksek lisans çalışması “Passion”, San Sebastián Uluslararası Film Festivali ve Tokyo Filmex'e seçildi. 2015 yılında ödüllü filmi “Happy Hour”'un prömiyeri 68. Locarno Uluslararası Film Festivali'nde yapıldı. “Wheel of Fortune” </w:t>
      </w:r>
      <w:r w:rsidRPr="008829F0">
        <w:rPr>
          <w:rFonts w:ascii="Times New Roman" w:hAnsi="Times New Roman" w:cs="Times New Roman"/>
          <w:sz w:val="24"/>
          <w:szCs w:val="24"/>
        </w:rPr>
        <w:lastRenderedPageBreak/>
        <w:t>ve “Fantasy” 2021'de 71. Berlinale'de Gümüş Ayı Büyük Jüri Ödülü'nü kazandı. Drive My Car, 74. Cannes Film Festivali'nde Senaryo Ödülü'nü ve FIPRESCI dahil üç bağımsız ödülü kazandı. Ertesi yıl En İyi Film, En İyi Yönetmen, En İyi Uyarlama Senaryo dahil olmak üzere dört dalda Akademi Ödülü adaylığı elde etti ve En İyi Uluslararası Uzun Metraj Film Akademi Ödülü'nü kazandı.</w:t>
      </w:r>
    </w:p>
    <w:p w14:paraId="0000001B"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 </w:t>
      </w:r>
    </w:p>
    <w:p w14:paraId="0000001C"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Ryusuke Hamaguchi was born in Japan in 1978. In 2008, Passion, his master’s degree graduate work from Tokyo University of Arts, was selected at the San Sebastián International Film Festival and Tokyo Filmex. In 2015, his award-winning film Happy Hour premiered at the 68th Locarno International Film Festival. In 2021, Wheel of Fortune and Fantasy won the Silver Bear Grand Jury Prize at the 71st Berlinale. At the 74th edition of Cannes, Drive My Car won the Screenplay Prize and three independent prizes, including FIPRESCI. The following year it received four Academy Award nominations, including Best Film, Best Director, Best Adapted Screenplay and won the Academy Award for Best International Feature Film.</w:t>
      </w:r>
    </w:p>
    <w:p w14:paraId="0000001D"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 </w:t>
      </w:r>
    </w:p>
    <w:p w14:paraId="0000001E"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Filmleri / Filmography</w:t>
      </w:r>
    </w:p>
    <w:p w14:paraId="0000001F"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2021 Drive My Car </w:t>
      </w:r>
    </w:p>
    <w:p w14:paraId="00000020"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2021 Wheel of Fortune and Fantasy</w:t>
      </w:r>
    </w:p>
    <w:p w14:paraId="00000021" w14:textId="77777777" w:rsidR="00570DF4" w:rsidRPr="008829F0" w:rsidRDefault="00000000" w:rsidP="008829F0">
      <w:pPr>
        <w:pStyle w:val="AralkYok"/>
        <w:rPr>
          <w:rFonts w:ascii="Times New Roman" w:hAnsi="Times New Roman" w:cs="Times New Roman"/>
          <w:sz w:val="24"/>
          <w:szCs w:val="24"/>
        </w:rPr>
      </w:pPr>
      <w:r w:rsidRPr="008829F0">
        <w:rPr>
          <w:rFonts w:ascii="Times New Roman" w:hAnsi="Times New Roman" w:cs="Times New Roman"/>
          <w:sz w:val="24"/>
          <w:szCs w:val="24"/>
        </w:rPr>
        <w:t xml:space="preserve">2018 Asako I &amp; II </w:t>
      </w:r>
    </w:p>
    <w:p w14:paraId="00000022" w14:textId="77777777" w:rsidR="00570DF4" w:rsidRPr="008829F0" w:rsidRDefault="00570DF4" w:rsidP="008829F0">
      <w:pPr>
        <w:pStyle w:val="AralkYok"/>
        <w:rPr>
          <w:rFonts w:ascii="Times New Roman" w:hAnsi="Times New Roman" w:cs="Times New Roman"/>
          <w:sz w:val="24"/>
          <w:szCs w:val="24"/>
        </w:rPr>
      </w:pPr>
    </w:p>
    <w:sectPr w:rsidR="00570DF4" w:rsidRPr="008829F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F4"/>
    <w:rsid w:val="00570DF4"/>
    <w:rsid w:val="00882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BAF2"/>
  <w15:docId w15:val="{14677F6C-9645-4E51-A113-4251268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8829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event/ev0000681/2023/1?ref_=ttawd_ev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2023-11-28T06:50:00Z</dcterms:created>
  <dcterms:modified xsi:type="dcterms:W3CDTF">2023-11-28T06:56:00Z</dcterms:modified>
</cp:coreProperties>
</file>