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B686" w14:textId="186A438A" w:rsidR="00DA6523" w:rsidRPr="00803E4D" w:rsidRDefault="00DA6523" w:rsidP="00DA6523">
      <w:pPr>
        <w:pStyle w:val="GvdeA"/>
        <w:spacing w:after="200" w:line="276" w:lineRule="auto"/>
        <w:rPr>
          <w:rFonts w:ascii="Calibri" w:eastAsia="Calibri" w:hAnsi="Calibri" w:cs="Calibri"/>
          <w:b/>
          <w:bCs/>
          <w:u w:val="single"/>
          <w:lang w:val="tr-TR"/>
        </w:rPr>
      </w:pPr>
      <w:r w:rsidRPr="00803E4D">
        <w:rPr>
          <w:rFonts w:ascii="Calibri" w:hAnsi="Calibri"/>
          <w:b/>
          <w:bCs/>
          <w:u w:val="single"/>
          <w:lang w:val="tr-TR"/>
        </w:rPr>
        <w:t>Basın Bülteni</w:t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  <w:t xml:space="preserve">                   </w:t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</w:r>
      <w:r w:rsidRPr="00803E4D">
        <w:rPr>
          <w:rFonts w:ascii="Calibri" w:hAnsi="Calibri"/>
          <w:b/>
          <w:bCs/>
          <w:u w:val="single"/>
          <w:lang w:val="tr-TR"/>
        </w:rPr>
        <w:tab/>
        <w:t>0</w:t>
      </w:r>
      <w:r w:rsidR="00715883">
        <w:rPr>
          <w:rFonts w:ascii="Calibri" w:hAnsi="Calibri"/>
          <w:b/>
          <w:bCs/>
          <w:u w:val="single"/>
          <w:lang w:val="tr-TR"/>
        </w:rPr>
        <w:t>6</w:t>
      </w:r>
      <w:r w:rsidRPr="00803E4D">
        <w:rPr>
          <w:rFonts w:ascii="Calibri" w:hAnsi="Calibri"/>
          <w:b/>
          <w:bCs/>
          <w:u w:val="single"/>
          <w:lang w:val="tr-TR"/>
        </w:rPr>
        <w:t xml:space="preserve">.04.2021             </w:t>
      </w:r>
    </w:p>
    <w:p w14:paraId="72D8FA4F" w14:textId="77777777" w:rsidR="00DA6523" w:rsidRPr="00803E4D" w:rsidRDefault="00DA6523" w:rsidP="00DA6523">
      <w:pPr>
        <w:pStyle w:val="GvdeA"/>
        <w:jc w:val="center"/>
        <w:rPr>
          <w:rFonts w:ascii="Calibri" w:eastAsia="Calibri" w:hAnsi="Calibri" w:cs="Calibri"/>
          <w:b/>
          <w:bCs/>
          <w:sz w:val="10"/>
          <w:szCs w:val="10"/>
          <w:lang w:val="tr-TR"/>
        </w:rPr>
      </w:pPr>
    </w:p>
    <w:p w14:paraId="03E20EF3" w14:textId="7634A5DD" w:rsidR="00DA6523" w:rsidRPr="0055315A" w:rsidRDefault="00DA6523" w:rsidP="00DA6523">
      <w:pPr>
        <w:pStyle w:val="GvdeA"/>
        <w:jc w:val="center"/>
        <w:rPr>
          <w:rFonts w:ascii="Calibri" w:hAnsi="Calibri"/>
          <w:b/>
          <w:bCs/>
          <w:sz w:val="40"/>
          <w:szCs w:val="40"/>
          <w:lang w:val="tr-TR"/>
        </w:rPr>
      </w:pPr>
      <w:r w:rsidRPr="0055315A">
        <w:rPr>
          <w:rFonts w:ascii="Calibri" w:hAnsi="Calibri"/>
          <w:b/>
          <w:bCs/>
          <w:sz w:val="40"/>
          <w:szCs w:val="40"/>
          <w:lang w:val="tr-TR"/>
        </w:rPr>
        <w:t>TÜRKİYE’DE</w:t>
      </w:r>
      <w:r w:rsidR="0086640A" w:rsidRPr="0055315A">
        <w:rPr>
          <w:rFonts w:ascii="Calibri" w:hAnsi="Calibri"/>
          <w:b/>
          <w:bCs/>
          <w:sz w:val="40"/>
          <w:szCs w:val="40"/>
          <w:lang w:val="tr-TR"/>
        </w:rPr>
        <w:t>Kİ DAĞITIMINI</w:t>
      </w:r>
      <w:r w:rsidRPr="0055315A">
        <w:rPr>
          <w:rFonts w:ascii="Calibri" w:hAnsi="Calibri"/>
          <w:b/>
          <w:bCs/>
          <w:sz w:val="40"/>
          <w:szCs w:val="40"/>
          <w:lang w:val="tr-TR"/>
        </w:rPr>
        <w:t xml:space="preserve"> FİLMARTI’NIN </w:t>
      </w:r>
      <w:r w:rsidR="00661749" w:rsidRPr="0055315A">
        <w:rPr>
          <w:rFonts w:ascii="Calibri" w:hAnsi="Calibri"/>
          <w:b/>
          <w:bCs/>
          <w:sz w:val="40"/>
          <w:szCs w:val="40"/>
          <w:lang w:val="tr-TR"/>
        </w:rPr>
        <w:t>ÜSTLENECE</w:t>
      </w:r>
      <w:r w:rsidR="0086640A" w:rsidRPr="0055315A">
        <w:rPr>
          <w:rFonts w:ascii="Calibri" w:hAnsi="Calibri"/>
          <w:b/>
          <w:bCs/>
          <w:sz w:val="40"/>
          <w:szCs w:val="40"/>
          <w:lang w:val="tr-TR"/>
        </w:rPr>
        <w:t>Ğİ</w:t>
      </w:r>
      <w:r w:rsidRPr="0055315A">
        <w:rPr>
          <w:rFonts w:ascii="Calibri" w:hAnsi="Calibri"/>
          <w:b/>
          <w:bCs/>
          <w:sz w:val="40"/>
          <w:szCs w:val="40"/>
          <w:lang w:val="tr-TR"/>
        </w:rPr>
        <w:t xml:space="preserve"> MIRAMAX’IN YENİ FİLMİ “WRATH OF MAN”, GUY RITCHIE VE JASON STATHAM’I YENİDEN BİR ARAYA GETİRİYOR</w:t>
      </w:r>
    </w:p>
    <w:p w14:paraId="73CC68C5" w14:textId="324E1909" w:rsidR="00B66565" w:rsidRPr="0055315A" w:rsidRDefault="00B66565" w:rsidP="00B66565">
      <w:pPr>
        <w:pStyle w:val="paragraph"/>
        <w:shd w:val="clear" w:color="auto" w:fill="FFFFFF"/>
        <w:jc w:val="center"/>
        <w:textAlignment w:val="baseline"/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Uzun zamandır beklenen ve sinema dünyasında yaz sezonunu açacak olan film, </w:t>
      </w:r>
      <w:r w:rsidR="006B6F40"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Ritchie’nin</w:t>
      </w:r>
      <w:proofErr w:type="spellEnd"/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beIN</w:t>
      </w:r>
      <w:proofErr w:type="spellEnd"/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ile yapacağı </w:t>
      </w:r>
      <w:r w:rsidR="00805DB7"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ikinci</w:t>
      </w:r>
      <w:r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iş birliği</w:t>
      </w:r>
      <w:r w:rsidR="00805DB7" w:rsidRPr="0055315A">
        <w:rPr>
          <w:rFonts w:asciiTheme="minorHAnsi" w:eastAsia="Arial Unicode MS" w:hAnsiTheme="minorHAnsi" w:cstheme="minorHAnsi"/>
          <w:b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olacak.</w:t>
      </w:r>
    </w:p>
    <w:p w14:paraId="06FB35AD" w14:textId="79DF8A10" w:rsidR="00803E4D" w:rsidRPr="0055315A" w:rsidRDefault="00B66565" w:rsidP="00B66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Bir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beIN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MEDIA GROUP kuruluşu olan MIRAMAX, çok yakında vizyona girecek olan ve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Jason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Statham’ın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başrolünde bulunduğu,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Guy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Ritchie’nin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yeni aksiyon/gerilim filmi “WRATH OF </w:t>
      </w:r>
      <w:proofErr w:type="spellStart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MAN”in</w:t>
      </w:r>
      <w:proofErr w:type="spellEnd"/>
      <w:r w:rsidRPr="0055315A">
        <w:rPr>
          <w:rFonts w:asciiTheme="minorHAnsi" w:eastAsia="Arial Unicode MS" w:hAnsiTheme="minorHAnsi" w:cstheme="minorHAnsi"/>
          <w:bCs/>
          <w:color w:val="000000"/>
          <w:bdr w:val="nil"/>
          <w:lang w:val="tr-TR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fragmanını yayınlamanın mutluluğunu yaşıyor.</w:t>
      </w:r>
    </w:p>
    <w:p w14:paraId="0FC073CA" w14:textId="77777777" w:rsidR="00B66565" w:rsidRPr="0055315A" w:rsidRDefault="00B66565" w:rsidP="00B665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Cs/>
          <w:lang w:val="tr-TR"/>
        </w:rPr>
      </w:pPr>
    </w:p>
    <w:p w14:paraId="16EB18D6" w14:textId="13F6E397" w:rsidR="00F861C4" w:rsidRPr="0055315A" w:rsidRDefault="00803E4D" w:rsidP="00F861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r w:rsidRPr="0055315A">
        <w:rPr>
          <w:rStyle w:val="eop"/>
          <w:rFonts w:asciiTheme="minorHAnsi" w:hAnsiTheme="minorHAnsi" w:cstheme="minorHAnsi"/>
          <w:lang w:val="tr-TR"/>
        </w:rPr>
        <w:t xml:space="preserve">Uzun zamandır merakla beklenen ve sinema dünyasında yaz sezonunu başlatacak olan,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Jason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Statham’ın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başrol</w:t>
      </w:r>
      <w:r w:rsidR="00277FE4" w:rsidRPr="0055315A">
        <w:rPr>
          <w:rStyle w:val="eop"/>
          <w:rFonts w:asciiTheme="minorHAnsi" w:hAnsiTheme="minorHAnsi" w:cstheme="minorHAnsi"/>
          <w:lang w:val="tr-TR"/>
        </w:rPr>
        <w:t>ünde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yer aldığı ‘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W</w:t>
      </w:r>
      <w:r w:rsidR="00CE4591" w:rsidRPr="0055315A">
        <w:rPr>
          <w:rStyle w:val="eop"/>
          <w:rFonts w:asciiTheme="minorHAnsi" w:hAnsiTheme="minorHAnsi" w:cstheme="minorHAnsi"/>
          <w:lang w:val="tr-TR"/>
        </w:rPr>
        <w:t>ra</w:t>
      </w:r>
      <w:r w:rsidRPr="0055315A">
        <w:rPr>
          <w:rStyle w:val="eop"/>
          <w:rFonts w:asciiTheme="minorHAnsi" w:hAnsiTheme="minorHAnsi" w:cstheme="minorHAnsi"/>
          <w:lang w:val="tr-TR"/>
        </w:rPr>
        <w:t>th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of Man’ filmi,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Guy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Ritchie’nin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beIN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MEDIA </w:t>
      </w:r>
      <w:r w:rsidR="005559C7" w:rsidRPr="0055315A">
        <w:rPr>
          <w:rStyle w:val="eop"/>
          <w:rFonts w:asciiTheme="minorHAnsi" w:hAnsiTheme="minorHAnsi" w:cstheme="minorHAnsi"/>
          <w:lang w:val="tr-TR"/>
        </w:rPr>
        <w:t xml:space="preserve">GROUP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ile yürüttüğü ikinci iş birliği olacak. </w:t>
      </w:r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Film;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MIRAMAX’ın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2019'da prömiyeri yapılan ve dünya çapında 100 milyondan fazla hasılat elde eden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The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Gentlemen'ın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sağladığı küresel başarının ardından, ünlü yönetmen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Guy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Ritchie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ile gerçekleştirilen projenin ikinci çalışması olarak karşımıza çıkıyor. Nefes kesen aksiyon sahnelerinin bulunduğu</w:t>
      </w:r>
      <w:r w:rsidR="00F861C4" w:rsidRPr="0055315A">
        <w:rPr>
          <w:rStyle w:val="eop"/>
          <w:rFonts w:asciiTheme="minorHAnsi" w:hAnsiTheme="minorHAnsi" w:cstheme="minorHAnsi"/>
          <w:color w:val="FF0000"/>
          <w:lang w:val="tr-TR"/>
        </w:rPr>
        <w:t xml:space="preserve"> </w:t>
      </w:r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filmde başrol oyuncusu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Jason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Statham’a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Josh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Hartnett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Scott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Eastwood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Holt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McCallany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Jeffrey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Donovan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Laz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Alonso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Raul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Castillo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Niamh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Algar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ve Post </w:t>
      </w:r>
      <w:proofErr w:type="spellStart"/>
      <w:r w:rsidR="00F861C4" w:rsidRPr="0055315A">
        <w:rPr>
          <w:rStyle w:val="eop"/>
          <w:rFonts w:asciiTheme="minorHAnsi" w:hAnsiTheme="minorHAnsi" w:cstheme="minorHAnsi"/>
          <w:lang w:val="tr-TR"/>
        </w:rPr>
        <w:t>Malone</w:t>
      </w:r>
      <w:proofErr w:type="spellEnd"/>
      <w:r w:rsidR="00F861C4" w:rsidRPr="0055315A">
        <w:rPr>
          <w:rStyle w:val="eop"/>
          <w:rFonts w:asciiTheme="minorHAnsi" w:hAnsiTheme="minorHAnsi" w:cstheme="minorHAnsi"/>
          <w:lang w:val="tr-TR"/>
        </w:rPr>
        <w:t xml:space="preserve"> gibi isimler eşlik ediyor. </w:t>
      </w:r>
    </w:p>
    <w:p w14:paraId="7C2ED64F" w14:textId="2BE0A084" w:rsidR="00F861C4" w:rsidRPr="0055315A" w:rsidRDefault="00F861C4" w:rsidP="00F861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</w:p>
    <w:p w14:paraId="494C529F" w14:textId="4830FF84" w:rsidR="00112F1E" w:rsidRPr="0055315A" w:rsidRDefault="00112F1E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r w:rsidRPr="0055315A">
        <w:rPr>
          <w:rStyle w:val="eop"/>
          <w:rFonts w:asciiTheme="minorHAnsi" w:hAnsiTheme="minorHAnsi" w:cstheme="minorHAnsi"/>
          <w:lang w:val="tr-TR"/>
        </w:rPr>
        <w:t>İşe yeni başlamış, gizemli ve çılgın bir zırhlı araç güvenlik görevlisi (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Jason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Statham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>), görevli olduğu aracın uğradığı bir soygun sırasında ortaya çıkan yetenekleriyle tüm çalışma arkadaşlarını hayrete düşürür. Ekiptekiler, gizemli meslektaşlarının kim olduğunu ve nereden geldiğini merak etmektedir</w:t>
      </w:r>
      <w:r w:rsidR="00277FE4" w:rsidRPr="0055315A">
        <w:rPr>
          <w:rStyle w:val="eop"/>
          <w:rFonts w:asciiTheme="minorHAnsi" w:hAnsiTheme="minorHAnsi" w:cstheme="minorHAnsi"/>
          <w:lang w:val="tr-TR"/>
        </w:rPr>
        <w:t>ler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. Gizemli adam, intikam </w:t>
      </w:r>
      <w:r w:rsidR="00805DB7" w:rsidRPr="0055315A">
        <w:rPr>
          <w:rStyle w:val="eop"/>
          <w:rFonts w:asciiTheme="minorHAnsi" w:hAnsiTheme="minorHAnsi" w:cstheme="minorHAnsi"/>
          <w:lang w:val="tr-TR"/>
        </w:rPr>
        <w:t xml:space="preserve">almak </w:t>
      </w:r>
      <w:r w:rsidRPr="0055315A">
        <w:rPr>
          <w:rStyle w:val="eop"/>
          <w:rFonts w:asciiTheme="minorHAnsi" w:hAnsiTheme="minorHAnsi" w:cstheme="minorHAnsi"/>
          <w:lang w:val="tr-TR"/>
        </w:rPr>
        <w:t>uğruna geri dönüşü olmayan adımlar attıkça nihai amacı da yavaş yavaş netlik kazanacaktır.</w:t>
      </w:r>
    </w:p>
    <w:p w14:paraId="02A03068" w14:textId="566DC193" w:rsidR="00682776" w:rsidRPr="0055315A" w:rsidRDefault="00682776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</w:p>
    <w:p w14:paraId="63ACE7B4" w14:textId="6968A58D" w:rsidR="0055315A" w:rsidRPr="0055315A" w:rsidRDefault="00682776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r w:rsidRPr="0055315A">
        <w:rPr>
          <w:rStyle w:val="eop"/>
          <w:rFonts w:asciiTheme="minorHAnsi" w:hAnsiTheme="minorHAnsi" w:cstheme="minorHAnsi"/>
          <w:b/>
          <w:bCs/>
          <w:lang w:val="tr-TR"/>
        </w:rPr>
        <w:t xml:space="preserve">Bir </w:t>
      </w:r>
      <w:proofErr w:type="spellStart"/>
      <w:r w:rsidRPr="0055315A">
        <w:rPr>
          <w:rStyle w:val="eop"/>
          <w:rFonts w:asciiTheme="minorHAnsi" w:hAnsiTheme="minorHAnsi" w:cstheme="minorHAnsi"/>
          <w:b/>
          <w:bCs/>
          <w:lang w:val="tr-TR"/>
        </w:rPr>
        <w:t>beIN</w:t>
      </w:r>
      <w:proofErr w:type="spellEnd"/>
      <w:r w:rsidRPr="0055315A">
        <w:rPr>
          <w:rStyle w:val="eop"/>
          <w:rFonts w:asciiTheme="minorHAnsi" w:hAnsiTheme="minorHAnsi" w:cstheme="minorHAnsi"/>
          <w:b/>
          <w:bCs/>
          <w:lang w:val="tr-TR"/>
        </w:rPr>
        <w:t xml:space="preserve"> MEDIA GROUP sözcüsü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r w:rsidR="00740668" w:rsidRPr="0055315A">
        <w:rPr>
          <w:rStyle w:val="eop"/>
          <w:rFonts w:asciiTheme="minorHAnsi" w:hAnsiTheme="minorHAnsi" w:cstheme="minorHAnsi"/>
          <w:lang w:val="tr-TR"/>
        </w:rPr>
        <w:t xml:space="preserve">filmle ilgili olarak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şunları söyledi: “Fragmanı geçtiğimiz hafta </w:t>
      </w:r>
      <w:r w:rsidR="005559C7" w:rsidRPr="0055315A">
        <w:rPr>
          <w:rStyle w:val="eop"/>
          <w:rFonts w:asciiTheme="minorHAnsi" w:hAnsiTheme="minorHAnsi" w:cstheme="minorHAnsi"/>
          <w:lang w:val="tr-TR"/>
        </w:rPr>
        <w:t>yayınlanan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, böylesine heyecan verici bir filmle yaz sezonuna başlamaktan dolayı büyük heyecan duyuyoruz. İzleyiciler, MIRAMAX ile ikinci iş birliğini gerçekleştiren efsanevi yönetmen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Guy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Ritchie'</w:t>
      </w:r>
      <w:r w:rsidR="000A28AA" w:rsidRPr="0055315A">
        <w:rPr>
          <w:rStyle w:val="eop"/>
          <w:rFonts w:asciiTheme="minorHAnsi" w:hAnsiTheme="minorHAnsi" w:cstheme="minorHAnsi"/>
          <w:lang w:val="tr-TR"/>
        </w:rPr>
        <w:t>ye</w:t>
      </w:r>
      <w:proofErr w:type="spellEnd"/>
      <w:r w:rsidR="000A28AA" w:rsidRPr="0055315A">
        <w:rPr>
          <w:rStyle w:val="eop"/>
          <w:rFonts w:asciiTheme="minorHAnsi" w:hAnsiTheme="minorHAnsi" w:cstheme="minorHAnsi"/>
          <w:lang w:val="tr-TR"/>
        </w:rPr>
        <w:t xml:space="preserve"> ait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bu son proje</w:t>
      </w:r>
      <w:r w:rsidR="000A28AA" w:rsidRPr="0055315A">
        <w:rPr>
          <w:rStyle w:val="eop"/>
          <w:rFonts w:asciiTheme="minorHAnsi" w:hAnsiTheme="minorHAnsi" w:cstheme="minorHAnsi"/>
          <w:lang w:val="tr-TR"/>
        </w:rPr>
        <w:t>ye dair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ilk </w:t>
      </w:r>
      <w:r w:rsidR="000A28AA" w:rsidRPr="0055315A">
        <w:rPr>
          <w:rStyle w:val="eop"/>
          <w:rFonts w:asciiTheme="minorHAnsi" w:hAnsiTheme="minorHAnsi" w:cstheme="minorHAnsi"/>
          <w:lang w:val="tr-TR"/>
        </w:rPr>
        <w:t>deneyimlerini artık yaşayabilirler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.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beIN'in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M</w:t>
      </w:r>
      <w:r w:rsidR="00740668" w:rsidRPr="0055315A">
        <w:rPr>
          <w:rStyle w:val="eop"/>
          <w:rFonts w:asciiTheme="minorHAnsi" w:hAnsiTheme="minorHAnsi" w:cstheme="minorHAnsi"/>
          <w:lang w:val="tr-TR"/>
        </w:rPr>
        <w:t>I</w:t>
      </w:r>
      <w:r w:rsidR="004F6EE8" w:rsidRPr="0055315A">
        <w:rPr>
          <w:rStyle w:val="eop"/>
          <w:rFonts w:asciiTheme="minorHAnsi" w:hAnsiTheme="minorHAnsi" w:cstheme="minorHAnsi"/>
          <w:lang w:val="tr-TR"/>
        </w:rPr>
        <w:t>RAMAX'ı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satın almasından bu yana, </w:t>
      </w:r>
      <w:r w:rsidR="005559C7" w:rsidRPr="0055315A">
        <w:rPr>
          <w:rStyle w:val="eop"/>
          <w:rFonts w:asciiTheme="minorHAnsi" w:hAnsiTheme="minorHAnsi" w:cstheme="minorHAnsi"/>
          <w:lang w:val="tr-TR"/>
        </w:rPr>
        <w:t xml:space="preserve">piyasaya sürülen ya da şu an üretimi devam eden proje sayısı </w:t>
      </w:r>
      <w:r w:rsidR="00CE4591" w:rsidRPr="0055315A">
        <w:rPr>
          <w:rStyle w:val="eop"/>
          <w:rFonts w:asciiTheme="minorHAnsi" w:hAnsiTheme="minorHAnsi" w:cstheme="minorHAnsi"/>
          <w:lang w:val="tr-TR"/>
        </w:rPr>
        <w:t>‘</w:t>
      </w:r>
      <w:proofErr w:type="spellStart"/>
      <w:r w:rsidR="005559C7" w:rsidRPr="0055315A">
        <w:rPr>
          <w:rStyle w:val="eop"/>
          <w:rFonts w:asciiTheme="minorHAnsi" w:hAnsiTheme="minorHAnsi" w:cstheme="minorHAnsi"/>
          <w:lang w:val="tr-TR"/>
        </w:rPr>
        <w:t>Wrath</w:t>
      </w:r>
      <w:proofErr w:type="spellEnd"/>
      <w:r w:rsidR="005559C7" w:rsidRPr="0055315A">
        <w:rPr>
          <w:rStyle w:val="eop"/>
          <w:rFonts w:asciiTheme="minorHAnsi" w:hAnsiTheme="minorHAnsi" w:cstheme="minorHAnsi"/>
          <w:lang w:val="tr-TR"/>
        </w:rPr>
        <w:t xml:space="preserve"> of Man</w:t>
      </w:r>
      <w:r w:rsidR="00CE4591" w:rsidRPr="0055315A">
        <w:rPr>
          <w:rStyle w:val="eop"/>
          <w:rFonts w:asciiTheme="minorHAnsi" w:hAnsiTheme="minorHAnsi" w:cstheme="minorHAnsi"/>
          <w:lang w:val="tr-TR"/>
        </w:rPr>
        <w:t>’</w:t>
      </w:r>
      <w:r w:rsidR="005559C7" w:rsidRPr="0055315A">
        <w:rPr>
          <w:rStyle w:val="eop"/>
          <w:rFonts w:asciiTheme="minorHAnsi" w:hAnsiTheme="minorHAnsi" w:cstheme="minorHAnsi"/>
          <w:lang w:val="tr-TR"/>
        </w:rPr>
        <w:t xml:space="preserve"> ile birlikte 20’ye ulaştı. Bu da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yenilikçi ve kültürel etkileşim sağlayan filmlere yatırım yapma konusunda devam eden tutkumuzun ve başarımızın bir kanıtı </w:t>
      </w:r>
      <w:r w:rsidR="005559C7" w:rsidRPr="0055315A">
        <w:rPr>
          <w:rStyle w:val="eop"/>
          <w:rFonts w:asciiTheme="minorHAnsi" w:hAnsiTheme="minorHAnsi" w:cstheme="minorHAnsi"/>
          <w:lang w:val="tr-TR"/>
        </w:rPr>
        <w:t>niteliğinde.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</w:p>
    <w:p w14:paraId="28C35A37" w14:textId="77777777" w:rsidR="0055315A" w:rsidRDefault="0055315A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</w:p>
    <w:p w14:paraId="26A8D9AD" w14:textId="77777777" w:rsidR="0055315A" w:rsidRDefault="00682776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beIN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MEDIA GROUP, 700'den fazla filmden oluşan rakipsiz arşivi de dahil olmak üzere Hollywood stüdyosu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MIRAMAX'ı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Mart 2016’da satın aldı. Stüdyo, dört En İyi Film ödülü dahil olmak üzere 278 Akademi Ödülü® adaylığına ve 68 Oscar® ödülüne sahip.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MIRAMAX'ın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gişe </w:t>
      </w:r>
    </w:p>
    <w:p w14:paraId="2340426C" w14:textId="77777777" w:rsidR="0055315A" w:rsidRDefault="0055315A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</w:p>
    <w:p w14:paraId="1D346334" w14:textId="77777777" w:rsidR="0055315A" w:rsidRDefault="0055315A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</w:p>
    <w:p w14:paraId="225F612B" w14:textId="7340EF97" w:rsidR="00682776" w:rsidRPr="0055315A" w:rsidRDefault="00682776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rekorları kıran filmleri arasında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The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Gentlemen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,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Good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Will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Hunting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, </w:t>
      </w:r>
      <w:proofErr w:type="spellStart"/>
      <w:r w:rsidR="005D0E6D" w:rsidRPr="0055315A">
        <w:rPr>
          <w:rStyle w:val="eop"/>
          <w:rFonts w:asciiTheme="minorHAnsi" w:hAnsiTheme="minorHAnsi" w:cstheme="minorHAnsi"/>
          <w:color w:val="000000"/>
          <w:lang w:val="tr-TR"/>
        </w:rPr>
        <w:t>Pulp</w:t>
      </w:r>
      <w:proofErr w:type="spellEnd"/>
      <w:r w:rsidR="005D0E6D"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Fiction</w:t>
      </w:r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ve </w:t>
      </w:r>
      <w:proofErr w:type="spellStart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>Kill</w:t>
      </w:r>
      <w:proofErr w:type="spellEnd"/>
      <w:r w:rsidRPr="0055315A">
        <w:rPr>
          <w:rStyle w:val="eop"/>
          <w:rFonts w:asciiTheme="minorHAnsi" w:hAnsiTheme="minorHAnsi" w:cstheme="minorHAnsi"/>
          <w:color w:val="000000"/>
          <w:lang w:val="tr-TR"/>
        </w:rPr>
        <w:t xml:space="preserve"> Bill: Volume 1 ve 2 yer alıyor.</w:t>
      </w:r>
    </w:p>
    <w:p w14:paraId="04CEE080" w14:textId="77777777" w:rsidR="00986961" w:rsidRPr="0055315A" w:rsidRDefault="00986961" w:rsidP="0068277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tr-TR"/>
        </w:rPr>
      </w:pPr>
    </w:p>
    <w:p w14:paraId="10E98829" w14:textId="0FA298D2" w:rsidR="00682776" w:rsidRPr="0055315A" w:rsidRDefault="00007026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r w:rsidRPr="0055315A">
        <w:rPr>
          <w:rStyle w:val="eop"/>
          <w:rFonts w:asciiTheme="minorHAnsi" w:hAnsiTheme="minorHAnsi" w:cstheme="minorHAnsi"/>
          <w:lang w:val="tr-TR"/>
        </w:rPr>
        <w:t xml:space="preserve">Ünlü yönetmen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Guy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Ritchie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ve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başarılı oyuncu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Jason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Statham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hayranları</w:t>
      </w:r>
      <w:r w:rsidRPr="0055315A">
        <w:rPr>
          <w:rStyle w:val="eop"/>
          <w:rFonts w:asciiTheme="minorHAnsi" w:hAnsiTheme="minorHAnsi" w:cstheme="minorHAnsi"/>
          <w:lang w:val="tr-TR"/>
        </w:rPr>
        <w:t>,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Wrath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of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Man'in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ardından bir sonraki M</w:t>
      </w:r>
      <w:r w:rsidRPr="0055315A">
        <w:rPr>
          <w:rStyle w:val="eop"/>
          <w:rFonts w:asciiTheme="minorHAnsi" w:hAnsiTheme="minorHAnsi" w:cstheme="minorHAnsi"/>
          <w:lang w:val="tr-TR"/>
        </w:rPr>
        <w:t>I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RAMAX iş birliği için çok fazla beklemek zorunda kalmayacaklar. İkili, son birkaç aydır Katar ve Türkiye'de birlikte çalışarak, MI6 ajanı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Orson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Future'ın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(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Statham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), dünya düzenini karşı tehdit oluşturan yeni ve ölümcül bir silah teknolojisinin satışını takip etmek ve durdurmak için küresel bir istihbarat örgütü tarafından </w:t>
      </w:r>
      <w:r w:rsidRPr="0055315A">
        <w:rPr>
          <w:rStyle w:val="eop"/>
          <w:rFonts w:asciiTheme="minorHAnsi" w:hAnsiTheme="minorHAnsi" w:cstheme="minorHAnsi"/>
          <w:lang w:val="tr-TR"/>
        </w:rPr>
        <w:t>görevlendirildiği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, henüz adı belirlenmeyen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bir </w:t>
      </w:r>
      <w:r w:rsidR="005D0E6D" w:rsidRPr="0055315A">
        <w:rPr>
          <w:rStyle w:val="eop"/>
          <w:rFonts w:asciiTheme="minorHAnsi" w:hAnsiTheme="minorHAnsi" w:cstheme="minorHAnsi"/>
          <w:lang w:val="tr-TR"/>
        </w:rPr>
        <w:t>aksiyon/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gerilim filmi çekiyor. </w:t>
      </w:r>
      <w:r w:rsidR="00DB134C" w:rsidRPr="0055315A">
        <w:rPr>
          <w:rStyle w:val="eop"/>
          <w:rFonts w:asciiTheme="minorHAnsi" w:hAnsiTheme="minorHAnsi" w:cstheme="minorHAnsi"/>
          <w:lang w:val="tr-TR"/>
        </w:rPr>
        <w:t>Bir dünya turu gibi geçecek b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u </w:t>
      </w:r>
      <w:r w:rsidR="00DB134C" w:rsidRPr="0055315A">
        <w:rPr>
          <w:rStyle w:val="eop"/>
          <w:rFonts w:asciiTheme="minorHAnsi" w:hAnsiTheme="minorHAnsi" w:cstheme="minorHAnsi"/>
          <w:lang w:val="tr-TR"/>
        </w:rPr>
        <w:t>çok gizli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görevde</w:t>
      </w:r>
      <w:r w:rsidR="00DB134C" w:rsidRPr="0055315A">
        <w:rPr>
          <w:rStyle w:val="eop"/>
          <w:rFonts w:asciiTheme="minorHAnsi" w:hAnsiTheme="minorHAnsi" w:cstheme="minorHAnsi"/>
          <w:lang w:val="tr-TR"/>
        </w:rPr>
        <w:t>;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CIA yüksek teknoloji uzmanı Sarah Fidel (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Aubrey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Plaza) ile isteksizce </w:t>
      </w:r>
      <w:r w:rsidR="00122A49" w:rsidRPr="0055315A">
        <w:rPr>
          <w:rStyle w:val="eop"/>
          <w:rFonts w:asciiTheme="minorHAnsi" w:hAnsiTheme="minorHAnsi" w:cstheme="minorHAnsi"/>
          <w:lang w:val="tr-TR"/>
        </w:rPr>
        <w:t xml:space="preserve">ortak olarak 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çalışmak </w:t>
      </w:r>
      <w:r w:rsidR="00122A49" w:rsidRPr="0055315A">
        <w:rPr>
          <w:rStyle w:val="eop"/>
          <w:rFonts w:asciiTheme="minorHAnsi" w:hAnsiTheme="minorHAnsi" w:cstheme="minorHAnsi"/>
          <w:lang w:val="tr-TR"/>
        </w:rPr>
        <w:t>mecburiyetinde</w:t>
      </w:r>
      <w:r w:rsidR="00DB134C" w:rsidRPr="0055315A">
        <w:rPr>
          <w:rStyle w:val="eop"/>
          <w:rFonts w:asciiTheme="minorHAnsi" w:hAnsiTheme="minorHAnsi" w:cstheme="minorHAnsi"/>
          <w:lang w:val="tr-TR"/>
        </w:rPr>
        <w:t xml:space="preserve"> olan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Fortune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, milyarder silah tüccarı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Greg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="00577B50" w:rsidRPr="0055315A">
        <w:rPr>
          <w:rStyle w:val="eop"/>
          <w:rFonts w:asciiTheme="minorHAnsi" w:hAnsiTheme="minorHAnsi" w:cstheme="minorHAnsi"/>
          <w:lang w:val="tr-TR"/>
        </w:rPr>
        <w:t>Simmonds'un</w:t>
      </w:r>
      <w:proofErr w:type="spellEnd"/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izini sürmek ve başında olduğu suç örgütünün içine sızmak için tüm 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karizması</w:t>
      </w:r>
      <w:r w:rsidR="00122A49" w:rsidRPr="0055315A">
        <w:rPr>
          <w:rStyle w:val="eop"/>
          <w:rFonts w:asciiTheme="minorHAnsi" w:hAnsiTheme="minorHAnsi" w:cstheme="minorHAnsi"/>
          <w:lang w:val="tr-TR"/>
        </w:rPr>
        <w:t>nı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>, ustalığı</w:t>
      </w:r>
      <w:r w:rsidR="00122A49" w:rsidRPr="0055315A">
        <w:rPr>
          <w:rStyle w:val="eop"/>
          <w:rFonts w:asciiTheme="minorHAnsi" w:hAnsiTheme="minorHAnsi" w:cstheme="minorHAnsi"/>
          <w:lang w:val="tr-TR"/>
        </w:rPr>
        <w:t>nı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ve 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kamuflaj yeteneğini</w:t>
      </w:r>
      <w:r w:rsidR="00577B50" w:rsidRPr="0055315A">
        <w:rPr>
          <w:rStyle w:val="eop"/>
          <w:rFonts w:asciiTheme="minorHAnsi" w:hAnsiTheme="minorHAnsi" w:cstheme="minorHAnsi"/>
          <w:lang w:val="tr-TR"/>
        </w:rPr>
        <w:t xml:space="preserve"> kullanmak zorunda </w:t>
      </w:r>
      <w:r w:rsidR="00DB134C" w:rsidRPr="0055315A">
        <w:rPr>
          <w:rStyle w:val="eop"/>
          <w:rFonts w:asciiTheme="minorHAnsi" w:hAnsiTheme="minorHAnsi" w:cstheme="minorHAnsi"/>
          <w:lang w:val="tr-TR"/>
        </w:rPr>
        <w:t>kalacak.</w:t>
      </w:r>
    </w:p>
    <w:p w14:paraId="603C82BD" w14:textId="0C708573" w:rsidR="00577B50" w:rsidRPr="0055315A" w:rsidRDefault="00577B50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</w:p>
    <w:p w14:paraId="53BC38C2" w14:textId="2E5CC70E" w:rsidR="00577B50" w:rsidRPr="0055315A" w:rsidRDefault="00577B50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Guy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Ritchie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, Antalya'da geçirdiği zamanla ilgili </w:t>
      </w:r>
      <w:r w:rsidR="00803E4D" w:rsidRPr="0055315A">
        <w:rPr>
          <w:rStyle w:val="eop"/>
          <w:rFonts w:asciiTheme="minorHAnsi" w:hAnsiTheme="minorHAnsi" w:cstheme="minorHAnsi"/>
          <w:lang w:val="tr-TR"/>
        </w:rPr>
        <w:t>olarak;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 “Türkiye bir ilham kaynağı: Güzel yemek</w:t>
      </w:r>
      <w:r w:rsidR="005D0E6D" w:rsidRPr="0055315A">
        <w:rPr>
          <w:rStyle w:val="eop"/>
          <w:rFonts w:asciiTheme="minorHAnsi" w:hAnsiTheme="minorHAnsi" w:cstheme="minorHAnsi"/>
          <w:lang w:val="tr-TR"/>
        </w:rPr>
        <w:t>ler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, </w:t>
      </w:r>
      <w:r w:rsidR="005D0E6D" w:rsidRPr="0055315A">
        <w:rPr>
          <w:rStyle w:val="eop"/>
          <w:rFonts w:asciiTheme="minorHAnsi" w:hAnsiTheme="minorHAnsi" w:cstheme="minorHAnsi"/>
          <w:lang w:val="tr-TR"/>
        </w:rPr>
        <w:t xml:space="preserve">güzel bir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ülke, </w:t>
      </w:r>
      <w:r w:rsidR="005D0E6D" w:rsidRPr="0055315A">
        <w:rPr>
          <w:rStyle w:val="eop"/>
          <w:rFonts w:asciiTheme="minorHAnsi" w:hAnsiTheme="minorHAnsi" w:cstheme="minorHAnsi"/>
          <w:lang w:val="tr-TR"/>
        </w:rPr>
        <w:t xml:space="preserve">güzel </w:t>
      </w:r>
      <w:r w:rsidRPr="0055315A">
        <w:rPr>
          <w:rStyle w:val="eop"/>
          <w:rFonts w:asciiTheme="minorHAnsi" w:hAnsiTheme="minorHAnsi" w:cstheme="minorHAnsi"/>
          <w:lang w:val="tr-TR"/>
        </w:rPr>
        <w:t xml:space="preserve">oteller ve </w:t>
      </w:r>
      <w:r w:rsidR="005D0E6D" w:rsidRPr="0055315A">
        <w:rPr>
          <w:rStyle w:val="eop"/>
          <w:rFonts w:asciiTheme="minorHAnsi" w:hAnsiTheme="minorHAnsi" w:cstheme="minorHAnsi"/>
          <w:lang w:val="tr-TR"/>
        </w:rPr>
        <w:t xml:space="preserve">güzel </w:t>
      </w:r>
      <w:r w:rsidRPr="0055315A">
        <w:rPr>
          <w:rStyle w:val="eop"/>
          <w:rFonts w:asciiTheme="minorHAnsi" w:hAnsiTheme="minorHAnsi" w:cstheme="minorHAnsi"/>
          <w:lang w:val="tr-TR"/>
        </w:rPr>
        <w:t>insanlar. İki aylık çekimlerden sonra tüm filmlerimi burada çekmek istiyorum."</w:t>
      </w:r>
      <w:r w:rsidR="00803E4D" w:rsidRPr="0055315A">
        <w:rPr>
          <w:rStyle w:val="eop"/>
          <w:rFonts w:asciiTheme="minorHAnsi" w:hAnsiTheme="minorHAnsi" w:cstheme="minorHAnsi"/>
          <w:lang w:val="tr-TR"/>
        </w:rPr>
        <w:t xml:space="preserve"> 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i</w:t>
      </w:r>
      <w:r w:rsidR="00803E4D" w:rsidRPr="0055315A">
        <w:rPr>
          <w:rStyle w:val="eop"/>
          <w:rFonts w:asciiTheme="minorHAnsi" w:hAnsiTheme="minorHAnsi" w:cstheme="minorHAnsi"/>
          <w:lang w:val="tr-TR"/>
        </w:rPr>
        <w:t>f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a</w:t>
      </w:r>
      <w:r w:rsidR="00803E4D" w:rsidRPr="0055315A">
        <w:rPr>
          <w:rStyle w:val="eop"/>
          <w:rFonts w:asciiTheme="minorHAnsi" w:hAnsiTheme="minorHAnsi" w:cstheme="minorHAnsi"/>
          <w:lang w:val="tr-TR"/>
        </w:rPr>
        <w:t xml:space="preserve">delerine yer </w:t>
      </w:r>
      <w:r w:rsidR="008C68CE" w:rsidRPr="0055315A">
        <w:rPr>
          <w:rStyle w:val="eop"/>
          <w:rFonts w:asciiTheme="minorHAnsi" w:hAnsiTheme="minorHAnsi" w:cstheme="minorHAnsi"/>
          <w:lang w:val="tr-TR"/>
        </w:rPr>
        <w:t>v</w:t>
      </w:r>
      <w:r w:rsidR="00803E4D" w:rsidRPr="0055315A">
        <w:rPr>
          <w:rStyle w:val="eop"/>
          <w:rFonts w:asciiTheme="minorHAnsi" w:hAnsiTheme="minorHAnsi" w:cstheme="minorHAnsi"/>
          <w:lang w:val="tr-TR"/>
        </w:rPr>
        <w:t>erdi.</w:t>
      </w:r>
    </w:p>
    <w:p w14:paraId="40B4B08E" w14:textId="6EE60C8D" w:rsidR="00577B50" w:rsidRPr="0055315A" w:rsidRDefault="00577B50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</w:p>
    <w:p w14:paraId="0A7C7CAE" w14:textId="07E19546" w:rsidR="00577B50" w:rsidRPr="0055315A" w:rsidRDefault="00577B50" w:rsidP="00112F1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lang w:val="tr-TR"/>
        </w:rPr>
      </w:pPr>
      <w:proofErr w:type="spellStart"/>
      <w:r w:rsidRPr="0055315A">
        <w:rPr>
          <w:rStyle w:val="eop"/>
          <w:rFonts w:asciiTheme="minorHAnsi" w:hAnsiTheme="minorHAnsi" w:cstheme="minorHAnsi"/>
          <w:lang w:val="tr-TR"/>
        </w:rPr>
        <w:t>Wrath</w:t>
      </w:r>
      <w:proofErr w:type="spellEnd"/>
      <w:r w:rsidRPr="0055315A">
        <w:rPr>
          <w:rStyle w:val="eop"/>
          <w:rFonts w:asciiTheme="minorHAnsi" w:hAnsiTheme="minorHAnsi" w:cstheme="minorHAnsi"/>
          <w:lang w:val="tr-TR"/>
        </w:rPr>
        <w:t xml:space="preserve"> of Man, 2021 yılında MIRAMAX tarafından piyasaya sürülecek. İsmi henüz belirlenmeyen ikinci film ise önümüzdeki yıl içinde gösterime girecek.</w:t>
      </w:r>
    </w:p>
    <w:p w14:paraId="3B608A4F" w14:textId="77777777" w:rsidR="0055315A" w:rsidRDefault="0055315A" w:rsidP="00DA6523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1C2B28"/>
          <w:u w:color="1C2B28"/>
          <w:lang w:val="tr-TR"/>
        </w:rPr>
      </w:pPr>
    </w:p>
    <w:p w14:paraId="142BA24B" w14:textId="380BE518" w:rsidR="00DA6523" w:rsidRPr="0055315A" w:rsidRDefault="00DA6523" w:rsidP="00DA6523">
      <w:pPr>
        <w:pStyle w:val="NormalWeb"/>
        <w:shd w:val="clear" w:color="auto" w:fill="FFFFFF"/>
        <w:rPr>
          <w:rFonts w:asciiTheme="minorHAnsi" w:eastAsia="Calibri" w:hAnsiTheme="minorHAnsi" w:cstheme="minorHAnsi"/>
          <w:color w:val="1C2B28"/>
          <w:u w:color="1C2B28"/>
          <w:lang w:val="tr-TR"/>
        </w:rPr>
      </w:pPr>
      <w:r w:rsidRPr="0055315A">
        <w:rPr>
          <w:rFonts w:asciiTheme="minorHAnsi" w:hAnsiTheme="minorHAnsi" w:cstheme="minorHAnsi"/>
          <w:b/>
          <w:bCs/>
          <w:color w:val="1C2B28"/>
          <w:u w:color="1C2B28"/>
          <w:lang w:val="tr-TR"/>
        </w:rPr>
        <w:t>Bilgi için:</w:t>
      </w:r>
    </w:p>
    <w:p w14:paraId="68FDE671" w14:textId="77777777" w:rsidR="00DA6523" w:rsidRPr="0055315A" w:rsidRDefault="00DA6523" w:rsidP="00DA6523">
      <w:pPr>
        <w:pStyle w:val="NormalWeb"/>
        <w:shd w:val="clear" w:color="auto" w:fill="FFFFFF"/>
        <w:rPr>
          <w:rFonts w:asciiTheme="minorHAnsi" w:eastAsia="Calibri" w:hAnsiTheme="minorHAnsi" w:cstheme="minorHAnsi"/>
          <w:color w:val="1C2B28"/>
          <w:u w:color="1C2B28"/>
          <w:lang w:val="tr-TR"/>
        </w:rPr>
      </w:pPr>
      <w:proofErr w:type="spellStart"/>
      <w:r w:rsidRPr="0055315A">
        <w:rPr>
          <w:rFonts w:asciiTheme="minorHAnsi" w:hAnsiTheme="minorHAnsi" w:cstheme="minorHAnsi"/>
          <w:b/>
          <w:bCs/>
          <w:color w:val="1C2B28"/>
          <w:u w:color="1C2B28"/>
          <w:lang w:val="tr-TR"/>
        </w:rPr>
        <w:t>Bersay</w:t>
      </w:r>
      <w:proofErr w:type="spellEnd"/>
      <w:r w:rsidRPr="0055315A">
        <w:rPr>
          <w:rFonts w:asciiTheme="minorHAnsi" w:hAnsiTheme="minorHAnsi" w:cstheme="minorHAnsi"/>
          <w:b/>
          <w:bCs/>
          <w:color w:val="1C2B28"/>
          <w:u w:color="1C2B28"/>
          <w:lang w:val="tr-TR"/>
        </w:rPr>
        <w:t xml:space="preserve"> İletişim Danışmanlığı / 0212 337 51 00</w:t>
      </w:r>
    </w:p>
    <w:p w14:paraId="6F7E7D07" w14:textId="77777777" w:rsidR="00DA6523" w:rsidRPr="0055315A" w:rsidRDefault="00DA6523" w:rsidP="00DA6523">
      <w:pPr>
        <w:pStyle w:val="NormalWeb"/>
        <w:shd w:val="clear" w:color="auto" w:fill="FFFFFF"/>
        <w:rPr>
          <w:rFonts w:asciiTheme="minorHAnsi" w:hAnsiTheme="minorHAnsi" w:cstheme="minorHAnsi"/>
          <w:lang w:val="tr-TR"/>
        </w:rPr>
      </w:pPr>
      <w:r w:rsidRPr="0055315A">
        <w:rPr>
          <w:rFonts w:asciiTheme="minorHAnsi" w:hAnsiTheme="minorHAnsi" w:cstheme="minorHAnsi"/>
          <w:color w:val="1C2B28"/>
          <w:u w:color="1C2B28"/>
          <w:lang w:val="tr-TR"/>
        </w:rPr>
        <w:t xml:space="preserve">Ayşenur </w:t>
      </w:r>
      <w:proofErr w:type="spellStart"/>
      <w:r w:rsidRPr="0055315A">
        <w:rPr>
          <w:rFonts w:asciiTheme="minorHAnsi" w:hAnsiTheme="minorHAnsi" w:cstheme="minorHAnsi"/>
          <w:color w:val="1C2B28"/>
          <w:u w:color="1C2B28"/>
          <w:lang w:val="tr-TR"/>
        </w:rPr>
        <w:t>Sarıaslan</w:t>
      </w:r>
      <w:proofErr w:type="spellEnd"/>
      <w:r w:rsidRPr="0055315A">
        <w:rPr>
          <w:rFonts w:asciiTheme="minorHAnsi" w:hAnsiTheme="minorHAnsi" w:cstheme="minorHAnsi"/>
          <w:color w:val="1C2B28"/>
          <w:u w:color="1C2B28"/>
          <w:lang w:val="tr-TR"/>
        </w:rPr>
        <w:t xml:space="preserve"> / GSM: 0536 565 6161 / </w:t>
      </w:r>
      <w:hyperlink r:id="rId7" w:history="1">
        <w:r w:rsidRPr="0055315A">
          <w:rPr>
            <w:rStyle w:val="Hyperlink1"/>
            <w:rFonts w:asciiTheme="minorHAnsi" w:hAnsiTheme="minorHAnsi" w:cstheme="minorHAnsi"/>
            <w:sz w:val="24"/>
            <w:szCs w:val="24"/>
            <w:lang w:val="tr-TR"/>
          </w:rPr>
          <w:t>aysenur.sariaslan@bersay.com.tr</w:t>
        </w:r>
      </w:hyperlink>
    </w:p>
    <w:p w14:paraId="628F58AC" w14:textId="77777777" w:rsidR="00DA6523" w:rsidRPr="0055315A" w:rsidRDefault="00DA6523" w:rsidP="00DA6523">
      <w:pPr>
        <w:rPr>
          <w:rFonts w:asciiTheme="minorHAnsi" w:hAnsiTheme="minorHAnsi" w:cstheme="minorHAnsi"/>
          <w:lang w:val="tr-TR"/>
        </w:rPr>
      </w:pPr>
    </w:p>
    <w:p w14:paraId="411E6BB5" w14:textId="77777777" w:rsidR="00E72E12" w:rsidRPr="0055315A" w:rsidRDefault="00483C77">
      <w:pPr>
        <w:rPr>
          <w:rFonts w:asciiTheme="minorHAnsi" w:hAnsiTheme="minorHAnsi" w:cstheme="minorHAnsi"/>
          <w:lang w:val="tr-TR"/>
        </w:rPr>
      </w:pPr>
    </w:p>
    <w:sectPr w:rsidR="00E72E12" w:rsidRPr="0055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826E" w14:textId="77777777" w:rsidR="00483C77" w:rsidRDefault="00483C77">
      <w:r>
        <w:separator/>
      </w:r>
    </w:p>
  </w:endnote>
  <w:endnote w:type="continuationSeparator" w:id="0">
    <w:p w14:paraId="0EA401B1" w14:textId="77777777" w:rsidR="00483C77" w:rsidRDefault="0048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7FE4" w14:textId="77777777" w:rsidR="004F6EE8" w:rsidRDefault="004F6E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19B8C" w14:textId="77777777" w:rsidR="00A3167F" w:rsidRDefault="009F6457">
    <w:pPr>
      <w:pStyle w:val="AltBilgi"/>
      <w:tabs>
        <w:tab w:val="clear" w:pos="9072"/>
        <w:tab w:val="right" w:pos="9046"/>
      </w:tabs>
      <w:jc w:val="center"/>
    </w:pPr>
    <w:r>
      <w:rPr>
        <w:rStyle w:val="normaltextrun"/>
        <w:noProof/>
        <w:lang w:val="tr-TR" w:eastAsia="tr-TR"/>
      </w:rPr>
      <w:drawing>
        <wp:inline distT="0" distB="0" distL="0" distR="0" wp14:anchorId="62DD7110" wp14:editId="64475CFC">
          <wp:extent cx="3257550" cy="323850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5874" w14:textId="77777777" w:rsidR="004F6EE8" w:rsidRDefault="004F6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ED72F" w14:textId="77777777" w:rsidR="00483C77" w:rsidRDefault="00483C77">
      <w:r>
        <w:separator/>
      </w:r>
    </w:p>
  </w:footnote>
  <w:footnote w:type="continuationSeparator" w:id="0">
    <w:p w14:paraId="5FA3BFEB" w14:textId="77777777" w:rsidR="00483C77" w:rsidRDefault="0048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66C4" w14:textId="5B3C808B" w:rsidR="0086640A" w:rsidRPr="004F6EE8" w:rsidRDefault="004F6EE8" w:rsidP="004F6EE8">
    <w:pPr>
      <w:pStyle w:val="stBilgi"/>
      <w:jc w:val="center"/>
    </w:pPr>
    <w:r>
      <w:rPr>
        <w:rFonts w:ascii="Calibri" w:hAnsi="Calibri" w:cs="Calibri"/>
        <w:color w:val="auto"/>
        <w:szCs w:val="22"/>
      </w:rPr>
      <w:fldChar w:fldCharType="begin" w:fldLock="1"/>
    </w:r>
    <w:r>
      <w:rPr>
        <w:rFonts w:ascii="Calibri" w:hAnsi="Calibri" w:cs="Calibri"/>
        <w:color w:val="auto"/>
        <w:szCs w:val="22"/>
      </w:rPr>
      <w:instrText xml:space="preserve"> DOCPROPERTY bjHeaderEvenPageDocProperty \* MERGEFORMAT </w:instrText>
    </w:r>
    <w:r>
      <w:rPr>
        <w:rFonts w:ascii="Calibri" w:hAnsi="Calibri" w:cs="Calibri"/>
        <w:color w:val="auto"/>
        <w:szCs w:val="22"/>
      </w:rPr>
      <w:fldChar w:fldCharType="separate"/>
    </w:r>
    <w:r w:rsidRPr="00C3691C">
      <w:rPr>
        <w:bCs/>
        <w:color w:val="800080"/>
        <w:sz w:val="20"/>
        <w:szCs w:val="22"/>
      </w:rPr>
      <w:t>General Business Use</w:t>
    </w:r>
    <w:r>
      <w:rPr>
        <w:rFonts w:ascii="Calibri" w:hAnsi="Calibri" w:cs="Calibri"/>
        <w:color w:val="auto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E4FD" w14:textId="70EFB305" w:rsidR="004F6EE8" w:rsidRDefault="004F6EE8" w:rsidP="004F6EE8">
    <w:pPr>
      <w:pStyle w:val="stBilgi"/>
      <w:tabs>
        <w:tab w:val="clear" w:pos="9072"/>
        <w:tab w:val="right" w:pos="9046"/>
      </w:tabs>
      <w:jc w:val="center"/>
      <w:rPr>
        <w:rStyle w:val="normaltextrun"/>
      </w:rPr>
    </w:pPr>
    <w:r w:rsidRPr="004F6EE8">
      <w:rPr>
        <w:rStyle w:val="normaltextrun"/>
        <w:rFonts w:ascii="Calibri" w:hAnsi="Calibri" w:cs="Calibri"/>
        <w:color w:val="auto"/>
        <w:szCs w:val="22"/>
      </w:rPr>
      <w:fldChar w:fldCharType="begin" w:fldLock="1"/>
    </w:r>
    <w:r w:rsidRPr="004F6EE8">
      <w:rPr>
        <w:rStyle w:val="normaltextrun"/>
        <w:rFonts w:ascii="Calibri" w:hAnsi="Calibri" w:cs="Calibri"/>
        <w:color w:val="auto"/>
        <w:szCs w:val="22"/>
      </w:rPr>
      <w:instrText xml:space="preserve"> DOCPROPERTY bjHeaderBothDocProperty \* MERGEFORMAT </w:instrText>
    </w:r>
    <w:r w:rsidRPr="004F6EE8">
      <w:rPr>
        <w:rStyle w:val="normaltextrun"/>
        <w:rFonts w:ascii="Calibri" w:hAnsi="Calibri" w:cs="Calibri"/>
        <w:color w:val="auto"/>
        <w:szCs w:val="22"/>
      </w:rPr>
      <w:fldChar w:fldCharType="separate"/>
    </w:r>
    <w:r w:rsidRPr="004F6EE8">
      <w:rPr>
        <w:rStyle w:val="normaltextrun"/>
        <w:bCs/>
        <w:color w:val="800080"/>
        <w:sz w:val="20"/>
        <w:szCs w:val="22"/>
      </w:rPr>
      <w:t>General Business Use</w:t>
    </w:r>
    <w:r w:rsidRPr="004F6EE8">
      <w:rPr>
        <w:rStyle w:val="normaltextrun"/>
        <w:rFonts w:ascii="Calibri" w:hAnsi="Calibri" w:cs="Calibri"/>
        <w:color w:val="auto"/>
        <w:szCs w:val="22"/>
      </w:rPr>
      <w:fldChar w:fldCharType="end"/>
    </w:r>
  </w:p>
  <w:p w14:paraId="3049A450" w14:textId="5A14A2EB" w:rsidR="00A3167F" w:rsidRDefault="009F6457">
    <w:pPr>
      <w:pStyle w:val="stBilgi"/>
      <w:tabs>
        <w:tab w:val="clear" w:pos="9072"/>
        <w:tab w:val="right" w:pos="9046"/>
      </w:tabs>
    </w:pPr>
    <w:r>
      <w:rPr>
        <w:rStyle w:val="normaltextrun"/>
        <w:noProof/>
        <w:lang w:val="tr-TR" w:eastAsia="tr-TR"/>
      </w:rPr>
      <w:drawing>
        <wp:inline distT="0" distB="0" distL="0" distR="0" wp14:anchorId="4919AA80" wp14:editId="78AEBEDF">
          <wp:extent cx="2019300" cy="79174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791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rmaltextrun"/>
      </w:rP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A376" w14:textId="295A02FA" w:rsidR="0086640A" w:rsidRPr="004F6EE8" w:rsidRDefault="004F6EE8" w:rsidP="004F6EE8">
    <w:pPr>
      <w:pStyle w:val="stBilgi"/>
      <w:jc w:val="center"/>
    </w:pPr>
    <w:r>
      <w:rPr>
        <w:rFonts w:ascii="Calibri" w:hAnsi="Calibri" w:cs="Calibri"/>
        <w:color w:val="auto"/>
        <w:szCs w:val="22"/>
      </w:rPr>
      <w:fldChar w:fldCharType="begin" w:fldLock="1"/>
    </w:r>
    <w:r>
      <w:rPr>
        <w:rFonts w:ascii="Calibri" w:hAnsi="Calibri" w:cs="Calibri"/>
        <w:color w:val="auto"/>
        <w:szCs w:val="22"/>
      </w:rPr>
      <w:instrText xml:space="preserve"> DOCPROPERTY bjHeaderFirstPageDocProperty \* MERGEFORMAT </w:instrText>
    </w:r>
    <w:r>
      <w:rPr>
        <w:rFonts w:ascii="Calibri" w:hAnsi="Calibri" w:cs="Calibri"/>
        <w:color w:val="auto"/>
        <w:szCs w:val="22"/>
      </w:rPr>
      <w:fldChar w:fldCharType="separate"/>
    </w:r>
    <w:r w:rsidRPr="00C3691C">
      <w:rPr>
        <w:bCs/>
        <w:color w:val="800080"/>
        <w:sz w:val="20"/>
        <w:szCs w:val="22"/>
      </w:rPr>
      <w:t>General Business Use</w:t>
    </w:r>
    <w:r>
      <w:rPr>
        <w:rFonts w:ascii="Calibri" w:hAnsi="Calibri" w:cs="Calibri"/>
        <w:color w:val="auto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23"/>
    <w:rsid w:val="00007026"/>
    <w:rsid w:val="000A28AA"/>
    <w:rsid w:val="00112F1E"/>
    <w:rsid w:val="00122A49"/>
    <w:rsid w:val="00147A6E"/>
    <w:rsid w:val="00277FE4"/>
    <w:rsid w:val="002B6D3E"/>
    <w:rsid w:val="002C1B0A"/>
    <w:rsid w:val="00314D56"/>
    <w:rsid w:val="00483C77"/>
    <w:rsid w:val="004F6EE8"/>
    <w:rsid w:val="0055315A"/>
    <w:rsid w:val="005559C7"/>
    <w:rsid w:val="00577B50"/>
    <w:rsid w:val="005D0E6D"/>
    <w:rsid w:val="00661749"/>
    <w:rsid w:val="00682776"/>
    <w:rsid w:val="006B6F40"/>
    <w:rsid w:val="00715883"/>
    <w:rsid w:val="00740668"/>
    <w:rsid w:val="0075747A"/>
    <w:rsid w:val="00803E4D"/>
    <w:rsid w:val="00805DB7"/>
    <w:rsid w:val="00817026"/>
    <w:rsid w:val="0086640A"/>
    <w:rsid w:val="008C170E"/>
    <w:rsid w:val="008C68CE"/>
    <w:rsid w:val="008E59FA"/>
    <w:rsid w:val="009263CD"/>
    <w:rsid w:val="00986961"/>
    <w:rsid w:val="009F6457"/>
    <w:rsid w:val="00A554BF"/>
    <w:rsid w:val="00B338A1"/>
    <w:rsid w:val="00B46B20"/>
    <w:rsid w:val="00B66565"/>
    <w:rsid w:val="00BB2C16"/>
    <w:rsid w:val="00BE15FC"/>
    <w:rsid w:val="00C2341D"/>
    <w:rsid w:val="00C50F18"/>
    <w:rsid w:val="00C50F21"/>
    <w:rsid w:val="00CE4591"/>
    <w:rsid w:val="00D66100"/>
    <w:rsid w:val="00DA6523"/>
    <w:rsid w:val="00DA7EE5"/>
    <w:rsid w:val="00DB134C"/>
    <w:rsid w:val="00DB5E6A"/>
    <w:rsid w:val="00EE6763"/>
    <w:rsid w:val="00EE6B5C"/>
    <w:rsid w:val="00F11D66"/>
    <w:rsid w:val="00F4098D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1E65"/>
  <w15:chartTrackingRefBased/>
  <w15:docId w15:val="{2B33B57F-EE33-4544-91F4-79BDE75E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link w:val="stBilgiChar"/>
    <w:rsid w:val="00DA65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stBilgiChar">
    <w:name w:val="Üst Bilgi Char"/>
    <w:basedOn w:val="VarsaylanParagrafYazTipi"/>
    <w:link w:val="stBilgi"/>
    <w:rsid w:val="00DA652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rmaltextrun">
    <w:name w:val="normaltextrun"/>
    <w:rsid w:val="00DA6523"/>
  </w:style>
  <w:style w:type="paragraph" w:styleId="AltBilgi">
    <w:name w:val="footer"/>
    <w:link w:val="AltBilgiChar"/>
    <w:rsid w:val="00DA65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AltBilgiChar">
    <w:name w:val="Alt Bilgi Char"/>
    <w:basedOn w:val="VarsaylanParagrafYazTipi"/>
    <w:link w:val="AltBilgi"/>
    <w:rsid w:val="00DA6523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GvdeA">
    <w:name w:val="Gövde A"/>
    <w:rsid w:val="00DA65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sid w:val="00DA65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DA65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1">
    <w:name w:val="Hyperlink.1"/>
    <w:basedOn w:val="VarsaylanParagrafYazTipi"/>
    <w:rsid w:val="00DA6523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styleId="Kpr">
    <w:name w:val="Hyperlink"/>
    <w:basedOn w:val="VarsaylanParagrafYazTipi"/>
    <w:uiPriority w:val="99"/>
    <w:unhideWhenUsed/>
    <w:rsid w:val="00DA6523"/>
    <w:rPr>
      <w:color w:val="0563C1"/>
      <w:u w:val="single"/>
    </w:rPr>
  </w:style>
  <w:style w:type="paragraph" w:customStyle="1" w:styleId="paragraph">
    <w:name w:val="paragraph"/>
    <w:basedOn w:val="Normal"/>
    <w:uiPriority w:val="99"/>
    <w:semiHidden/>
    <w:rsid w:val="00F86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</w:rPr>
  </w:style>
  <w:style w:type="character" w:customStyle="1" w:styleId="eop">
    <w:name w:val="eop"/>
    <w:basedOn w:val="VarsaylanParagrafYazTipi"/>
    <w:rsid w:val="00F861C4"/>
  </w:style>
  <w:style w:type="paragraph" w:styleId="BalonMetni">
    <w:name w:val="Balloon Text"/>
    <w:basedOn w:val="Normal"/>
    <w:link w:val="BalonMetniChar"/>
    <w:uiPriority w:val="99"/>
    <w:semiHidden/>
    <w:unhideWhenUsed/>
    <w:rsid w:val="00555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9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ysenur.sariaslan@bersay.com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bc6518d-5b46-4b84-b25d-10ff01fec322" origin="userSelected">
  <element uid="184012ea-d81c-407a-9260-4deada1aab73" value=""/>
</sisl>
</file>

<file path=customXml/itemProps1.xml><?xml version="1.0" encoding="utf-8"?>
<ds:datastoreItem xmlns:ds="http://schemas.openxmlformats.org/officeDocument/2006/customXml" ds:itemID="{CD805F3A-A3B1-4FFC-A504-93D8273D88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 Sonmez</dc:creator>
  <cp:keywords>General Business Use</cp:keywords>
  <dc:description/>
  <cp:lastModifiedBy>Sadi Cilingir</cp:lastModifiedBy>
  <cp:revision>6</cp:revision>
  <dcterms:created xsi:type="dcterms:W3CDTF">2021-04-05T12:49:00Z</dcterms:created>
  <dcterms:modified xsi:type="dcterms:W3CDTF">2021-04-08T19:16:00Z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18c4db68-b982-4284-a46c-a2213ec65de6</vt:lpwstr>
  </property>
  <property fmtid="{D5CDD505-2E9C-101B-9397-08002B2CF9AE}" pid="3" name="bjSaver">
    <vt:lpwstr>b+0f1VddxJbPO57riPtmCeKDQtJBc0E8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policy="5bc6518d-5b46-4b84-b25d-10ff01fec322" origin="userSelected" xmlns="http://www.boldonj</vt:lpwstr>
  </property>
  <property fmtid="{D5CDD505-2E9C-101B-9397-08002B2CF9AE}" pid="5" name="bjDocumentLabelXML-0">
    <vt:lpwstr>ames.com/2008/01/sie/internal/label"&gt;&lt;element uid="184012ea-d81c-407a-9260-4deada1aab73" value="" /&gt;&lt;/sisl&gt;</vt:lpwstr>
  </property>
  <property fmtid="{D5CDD505-2E9C-101B-9397-08002B2CF9AE}" pid="6" name="bjDocumentSecurityLabel">
    <vt:lpwstr>Classification:General Business Use</vt:lpwstr>
  </property>
  <property fmtid="{D5CDD505-2E9C-101B-9397-08002B2CF9AE}" pid="7" name="bjClsUserRVM">
    <vt:lpwstr>[]</vt:lpwstr>
  </property>
  <property fmtid="{D5CDD505-2E9C-101B-9397-08002B2CF9AE}" pid="8" name="bjHeaderBothDocProperty">
    <vt:lpwstr>General Business Use</vt:lpwstr>
  </property>
  <property fmtid="{D5CDD505-2E9C-101B-9397-08002B2CF9AE}" pid="9" name="bjHeaderFirstPageDocProperty">
    <vt:lpwstr>General Business Use</vt:lpwstr>
  </property>
  <property fmtid="{D5CDD505-2E9C-101B-9397-08002B2CF9AE}" pid="10" name="bjHeaderEvenPageDocProperty">
    <vt:lpwstr>General Business Use</vt:lpwstr>
  </property>
</Properties>
</file>