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FA4F" w14:textId="77777777" w:rsidR="00DA6523" w:rsidRPr="00803E4D" w:rsidRDefault="00DA6523" w:rsidP="00DA6523">
      <w:pPr>
        <w:pStyle w:val="GvdeA"/>
        <w:jc w:val="center"/>
        <w:rPr>
          <w:rFonts w:ascii="Calibri" w:eastAsia="Calibri" w:hAnsi="Calibri" w:cs="Calibri"/>
          <w:b/>
          <w:bCs/>
          <w:sz w:val="10"/>
          <w:szCs w:val="10"/>
          <w:lang w:val="tr-TR"/>
        </w:rPr>
      </w:pPr>
    </w:p>
    <w:p w14:paraId="0B3F3367" w14:textId="3FB8761C" w:rsidR="005C2A51" w:rsidRDefault="005C2A51" w:rsidP="00E41DAC">
      <w:pPr>
        <w:pStyle w:val="AralkYok"/>
        <w:rPr>
          <w:rFonts w:asciiTheme="minorHAnsi" w:hAnsiTheme="minorHAnsi" w:cstheme="minorHAnsi"/>
          <w:b/>
          <w:bCs/>
          <w:sz w:val="40"/>
          <w:szCs w:val="40"/>
          <w:lang w:val="tr-TR"/>
        </w:rPr>
      </w:pPr>
      <w:r>
        <w:rPr>
          <w:rFonts w:asciiTheme="minorHAnsi" w:hAnsiTheme="minorHAnsi" w:cstheme="minorHAnsi"/>
          <w:b/>
          <w:bCs/>
          <w:sz w:val="40"/>
          <w:szCs w:val="40"/>
          <w:lang w:val="tr-TR"/>
        </w:rPr>
        <w:t>İNTİKAM VAKTİ</w:t>
      </w:r>
    </w:p>
    <w:p w14:paraId="1CF80DAC" w14:textId="381630FB" w:rsidR="00E41DAC" w:rsidRPr="00E41DAC" w:rsidRDefault="005C2A51" w:rsidP="00E41DAC">
      <w:pPr>
        <w:pStyle w:val="AralkYok"/>
        <w:rPr>
          <w:rFonts w:asciiTheme="minorHAnsi" w:hAnsiTheme="minorHAnsi" w:cstheme="minorHAnsi"/>
          <w:b/>
          <w:bCs/>
          <w:sz w:val="40"/>
          <w:szCs w:val="40"/>
          <w:lang w:val="tr-TR"/>
        </w:rPr>
      </w:pPr>
      <w:r>
        <w:rPr>
          <w:rFonts w:asciiTheme="minorHAnsi" w:hAnsiTheme="minorHAnsi" w:cstheme="minorHAnsi"/>
          <w:b/>
          <w:bCs/>
          <w:sz w:val="40"/>
          <w:szCs w:val="40"/>
          <w:lang w:val="tr-TR"/>
        </w:rPr>
        <w:t>(</w:t>
      </w:r>
      <w:r w:rsidR="00DA6523" w:rsidRPr="00E41DAC">
        <w:rPr>
          <w:rFonts w:asciiTheme="minorHAnsi" w:hAnsiTheme="minorHAnsi" w:cstheme="minorHAnsi"/>
          <w:b/>
          <w:bCs/>
          <w:sz w:val="40"/>
          <w:szCs w:val="40"/>
          <w:lang w:val="tr-TR"/>
        </w:rPr>
        <w:t>WRATH OF MAN</w:t>
      </w:r>
      <w:r>
        <w:rPr>
          <w:rFonts w:asciiTheme="minorHAnsi" w:hAnsiTheme="minorHAnsi" w:cstheme="minorHAnsi"/>
          <w:b/>
          <w:bCs/>
          <w:sz w:val="40"/>
          <w:szCs w:val="40"/>
          <w:lang w:val="tr-TR"/>
        </w:rPr>
        <w:t>)</w:t>
      </w:r>
    </w:p>
    <w:p w14:paraId="43CFDE45" w14:textId="77777777" w:rsidR="00E41DAC" w:rsidRPr="00E41DAC" w:rsidRDefault="00E41DAC" w:rsidP="00E41DAC">
      <w:pPr>
        <w:pStyle w:val="AralkYok"/>
        <w:rPr>
          <w:rFonts w:asciiTheme="minorHAnsi" w:hAnsiTheme="minorHAnsi" w:cstheme="minorHAnsi"/>
          <w:lang w:val="tr-TR"/>
        </w:rPr>
      </w:pPr>
    </w:p>
    <w:p w14:paraId="396D2440" w14:textId="347BBBA2" w:rsidR="00E41DAC" w:rsidRPr="00E41DAC" w:rsidRDefault="00E41DAC" w:rsidP="00E41DAC">
      <w:pPr>
        <w:pStyle w:val="AralkYok"/>
        <w:rPr>
          <w:rFonts w:asciiTheme="minorHAnsi" w:hAnsiTheme="minorHAnsi" w:cstheme="minorHAnsi"/>
          <w:lang w:val="tr-TR"/>
        </w:rPr>
      </w:pPr>
      <w:r w:rsidRPr="00E41DAC">
        <w:rPr>
          <w:rFonts w:asciiTheme="minorHAnsi" w:hAnsiTheme="minorHAnsi" w:cstheme="minorHAnsi"/>
          <w:b/>
          <w:bCs/>
          <w:lang w:val="tr-TR"/>
        </w:rPr>
        <w:t>Gösterim Tarihi:</w:t>
      </w:r>
      <w:r w:rsidRPr="00E41DAC">
        <w:rPr>
          <w:rFonts w:asciiTheme="minorHAnsi" w:hAnsiTheme="minorHAnsi" w:cstheme="minorHAnsi"/>
          <w:lang w:val="tr-TR"/>
        </w:rPr>
        <w:t xml:space="preserve"> </w:t>
      </w:r>
      <w:r w:rsidR="00935180">
        <w:rPr>
          <w:rFonts w:asciiTheme="minorHAnsi" w:hAnsiTheme="minorHAnsi" w:cstheme="minorHAnsi"/>
          <w:lang w:val="tr-TR"/>
        </w:rPr>
        <w:t>26 Kasım</w:t>
      </w:r>
      <w:r w:rsidR="00C82F19">
        <w:rPr>
          <w:rFonts w:asciiTheme="minorHAnsi" w:hAnsiTheme="minorHAnsi" w:cstheme="minorHAnsi"/>
          <w:lang w:val="tr-TR"/>
        </w:rPr>
        <w:t xml:space="preserve"> 2021</w:t>
      </w:r>
    </w:p>
    <w:p w14:paraId="659C95F5" w14:textId="7BBF19FE" w:rsidR="00E41DAC" w:rsidRPr="00E41DAC" w:rsidRDefault="00E41DAC" w:rsidP="00E41DAC">
      <w:pPr>
        <w:pStyle w:val="AralkYok"/>
        <w:rPr>
          <w:rFonts w:asciiTheme="minorHAnsi" w:hAnsiTheme="minorHAnsi" w:cstheme="minorHAnsi"/>
          <w:lang w:val="tr-TR"/>
        </w:rPr>
      </w:pPr>
      <w:r w:rsidRPr="00E41DAC">
        <w:rPr>
          <w:rFonts w:asciiTheme="minorHAnsi" w:hAnsiTheme="minorHAnsi" w:cstheme="minorHAnsi"/>
          <w:b/>
          <w:bCs/>
          <w:lang w:val="tr-TR"/>
        </w:rPr>
        <w:t>Dağıtım:</w:t>
      </w:r>
      <w:r w:rsidRPr="00E41DAC">
        <w:rPr>
          <w:rFonts w:asciiTheme="minorHAnsi" w:hAnsiTheme="minorHAnsi" w:cstheme="minorHAnsi"/>
          <w:lang w:val="tr-TR"/>
        </w:rPr>
        <w:t xml:space="preserve"> </w:t>
      </w:r>
      <w:r w:rsidR="00C82F19">
        <w:rPr>
          <w:rFonts w:asciiTheme="minorHAnsi" w:hAnsiTheme="minorHAnsi" w:cstheme="minorHAnsi"/>
          <w:lang w:val="tr-TR"/>
        </w:rPr>
        <w:t>CJ E</w:t>
      </w:r>
      <w:r w:rsidR="005C2A51">
        <w:rPr>
          <w:rFonts w:asciiTheme="minorHAnsi" w:hAnsiTheme="minorHAnsi" w:cstheme="minorHAnsi"/>
          <w:lang w:val="tr-TR"/>
        </w:rPr>
        <w:t>NM</w:t>
      </w:r>
    </w:p>
    <w:p w14:paraId="4940752C" w14:textId="2216E7DB" w:rsidR="00E41DAC" w:rsidRPr="00E41DAC" w:rsidRDefault="00E41DAC" w:rsidP="00E41DAC">
      <w:pPr>
        <w:pStyle w:val="AralkYok"/>
        <w:rPr>
          <w:rFonts w:asciiTheme="minorHAnsi" w:hAnsiTheme="minorHAnsi" w:cstheme="minorHAnsi"/>
          <w:lang w:val="tr-TR"/>
        </w:rPr>
      </w:pPr>
      <w:r w:rsidRPr="00E41DAC">
        <w:rPr>
          <w:rFonts w:asciiTheme="minorHAnsi" w:hAnsiTheme="minorHAnsi" w:cstheme="minorHAnsi"/>
          <w:b/>
          <w:bCs/>
          <w:lang w:val="tr-TR"/>
        </w:rPr>
        <w:t>İthalat:</w:t>
      </w:r>
      <w:r w:rsidRPr="00E41DAC">
        <w:rPr>
          <w:rFonts w:asciiTheme="minorHAnsi" w:hAnsiTheme="minorHAnsi" w:cstheme="minorHAnsi"/>
          <w:lang w:val="tr-TR"/>
        </w:rPr>
        <w:t xml:space="preserve"> Filmartı Film</w:t>
      </w:r>
    </w:p>
    <w:p w14:paraId="63C96FBC" w14:textId="7F6364A8" w:rsidR="00E41DAC" w:rsidRPr="00E41DAC" w:rsidRDefault="00E41DAC" w:rsidP="00E41DAC">
      <w:pPr>
        <w:pStyle w:val="AralkYok"/>
        <w:rPr>
          <w:rFonts w:asciiTheme="minorHAnsi" w:hAnsiTheme="minorHAnsi" w:cstheme="minorHAnsi"/>
          <w:lang w:val="tr-TR"/>
        </w:rPr>
      </w:pPr>
      <w:r w:rsidRPr="00E41DAC">
        <w:rPr>
          <w:rFonts w:asciiTheme="minorHAnsi" w:hAnsiTheme="minorHAnsi" w:cstheme="minorHAnsi"/>
          <w:b/>
          <w:bCs/>
          <w:lang w:val="tr-TR"/>
        </w:rPr>
        <w:t>Tür:</w:t>
      </w:r>
      <w:r w:rsidRPr="00E41DAC">
        <w:rPr>
          <w:rFonts w:asciiTheme="minorHAnsi" w:hAnsiTheme="minorHAnsi" w:cstheme="minorHAnsi"/>
          <w:lang w:val="tr-TR"/>
        </w:rPr>
        <w:t xml:space="preserve"> Aksiyon, gerilim</w:t>
      </w:r>
    </w:p>
    <w:p w14:paraId="4C7EE051" w14:textId="77777777" w:rsidR="00E41DAC" w:rsidRPr="00E41DAC" w:rsidRDefault="00E41DAC" w:rsidP="00E41DAC">
      <w:pPr>
        <w:pStyle w:val="AralkYok"/>
        <w:rPr>
          <w:rFonts w:asciiTheme="minorHAnsi" w:hAnsiTheme="minorHAnsi" w:cstheme="minorHAnsi"/>
          <w:lang w:val="tr-TR"/>
        </w:rPr>
      </w:pPr>
      <w:r w:rsidRPr="00E41DAC">
        <w:rPr>
          <w:rFonts w:asciiTheme="minorHAnsi" w:hAnsiTheme="minorHAnsi" w:cstheme="minorHAnsi"/>
          <w:b/>
          <w:bCs/>
          <w:lang w:val="tr-TR"/>
        </w:rPr>
        <w:t>Yönetmen:</w:t>
      </w:r>
      <w:r w:rsidRPr="00E41DAC">
        <w:rPr>
          <w:rFonts w:asciiTheme="minorHAnsi" w:hAnsiTheme="minorHAnsi" w:cstheme="minorHAnsi"/>
          <w:lang w:val="tr-TR"/>
        </w:rPr>
        <w:t xml:space="preserve"> Guy Ritchie</w:t>
      </w:r>
    </w:p>
    <w:p w14:paraId="76353B78" w14:textId="77777777" w:rsidR="00E41DAC" w:rsidRPr="00E41DAC" w:rsidRDefault="00E41DAC" w:rsidP="00E41DAC">
      <w:pPr>
        <w:pStyle w:val="AralkYok"/>
        <w:rPr>
          <w:rStyle w:val="eop"/>
          <w:rFonts w:asciiTheme="minorHAnsi" w:hAnsiTheme="minorHAnsi" w:cstheme="minorHAnsi"/>
          <w:lang w:val="tr-TR"/>
        </w:rPr>
      </w:pPr>
      <w:r w:rsidRPr="00E41DAC">
        <w:rPr>
          <w:rFonts w:asciiTheme="minorHAnsi" w:hAnsiTheme="minorHAnsi" w:cstheme="minorHAnsi"/>
          <w:b/>
          <w:bCs/>
          <w:lang w:val="tr-TR"/>
        </w:rPr>
        <w:t>Oyuncular:</w:t>
      </w:r>
      <w:r w:rsidRPr="00E41DAC">
        <w:rPr>
          <w:rFonts w:asciiTheme="minorHAnsi" w:hAnsiTheme="minorHAnsi" w:cstheme="minorHAnsi"/>
          <w:lang w:val="tr-TR"/>
        </w:rPr>
        <w:t xml:space="preserve"> Jason Statham, </w:t>
      </w:r>
      <w:r w:rsidR="00F861C4" w:rsidRPr="00E41DAC">
        <w:rPr>
          <w:rStyle w:val="eop"/>
          <w:rFonts w:asciiTheme="minorHAnsi" w:hAnsiTheme="minorHAnsi" w:cstheme="minorHAnsi"/>
          <w:lang w:val="tr-TR"/>
        </w:rPr>
        <w:t>Josh Hartnett, Scott Eastwood, Holt McCallany, Jeffrey Donovan, Laz Alonso, Raul Castillo, Niamh Algar</w:t>
      </w:r>
      <w:r w:rsidRPr="00E41DAC">
        <w:rPr>
          <w:rStyle w:val="eop"/>
          <w:rFonts w:asciiTheme="minorHAnsi" w:hAnsiTheme="minorHAnsi" w:cstheme="minorHAnsi"/>
          <w:lang w:val="tr-TR"/>
        </w:rPr>
        <w:t xml:space="preserve">, </w:t>
      </w:r>
      <w:r w:rsidR="00F861C4" w:rsidRPr="00E41DAC">
        <w:rPr>
          <w:rStyle w:val="eop"/>
          <w:rFonts w:asciiTheme="minorHAnsi" w:hAnsiTheme="minorHAnsi" w:cstheme="minorHAnsi"/>
          <w:lang w:val="tr-TR"/>
        </w:rPr>
        <w:t>Post Malone</w:t>
      </w:r>
    </w:p>
    <w:p w14:paraId="2FB8697B" w14:textId="77777777" w:rsidR="00E41DAC" w:rsidRPr="00E41DAC" w:rsidRDefault="00E41DAC" w:rsidP="00E41DAC">
      <w:pPr>
        <w:pStyle w:val="AralkYok"/>
        <w:rPr>
          <w:rStyle w:val="eop"/>
          <w:rFonts w:asciiTheme="minorHAnsi" w:hAnsiTheme="minorHAnsi" w:cstheme="minorHAnsi"/>
          <w:lang w:val="tr-TR"/>
        </w:rPr>
      </w:pPr>
    </w:p>
    <w:p w14:paraId="7C2ED64F" w14:textId="518C19E0" w:rsidR="00F861C4" w:rsidRPr="00E41DAC" w:rsidRDefault="00E41DAC" w:rsidP="00E41DAC">
      <w:pPr>
        <w:pStyle w:val="AralkYok"/>
        <w:rPr>
          <w:rStyle w:val="eop"/>
          <w:rFonts w:asciiTheme="minorHAnsi" w:hAnsiTheme="minorHAnsi" w:cstheme="minorHAnsi"/>
          <w:b/>
          <w:bCs/>
          <w:lang w:val="tr-TR"/>
        </w:rPr>
      </w:pPr>
      <w:r w:rsidRPr="00E41DAC">
        <w:rPr>
          <w:rStyle w:val="eop"/>
          <w:rFonts w:asciiTheme="minorHAnsi" w:hAnsiTheme="minorHAnsi" w:cstheme="minorHAnsi"/>
          <w:b/>
          <w:bCs/>
          <w:lang w:val="tr-TR"/>
        </w:rPr>
        <w:t>Konu:</w:t>
      </w:r>
    </w:p>
    <w:p w14:paraId="06C9840A" w14:textId="77777777" w:rsidR="00E41DAC" w:rsidRPr="00E41DAC" w:rsidRDefault="00E41DAC" w:rsidP="00E41DAC">
      <w:pPr>
        <w:pStyle w:val="AralkYok"/>
        <w:rPr>
          <w:rStyle w:val="eop"/>
          <w:rFonts w:asciiTheme="minorHAnsi" w:hAnsiTheme="minorHAnsi" w:cstheme="minorHAnsi"/>
          <w:lang w:val="tr-TR"/>
        </w:rPr>
      </w:pPr>
    </w:p>
    <w:p w14:paraId="494C529F" w14:textId="2394E695" w:rsidR="00112F1E" w:rsidRPr="00E41DAC" w:rsidRDefault="00112F1E" w:rsidP="00E41DAC">
      <w:pPr>
        <w:pStyle w:val="AralkYok"/>
        <w:rPr>
          <w:rStyle w:val="eop"/>
          <w:rFonts w:asciiTheme="minorHAnsi" w:hAnsiTheme="minorHAnsi" w:cstheme="minorHAnsi"/>
          <w:lang w:val="tr-TR"/>
        </w:rPr>
      </w:pPr>
      <w:r w:rsidRPr="00E41DAC">
        <w:rPr>
          <w:rStyle w:val="eop"/>
          <w:rFonts w:asciiTheme="minorHAnsi" w:hAnsiTheme="minorHAnsi" w:cstheme="minorHAnsi"/>
          <w:lang w:val="tr-TR"/>
        </w:rPr>
        <w:t>İşe yeni başlamış, gizemli ve çılgın bir zırhlı araç güvenlik görevlisi, görevli olduğu aracın uğradığı bir soygun sırasında ortaya çıkan yetenekleriyle tüm çalışma arkadaşlarını hayrete düşürür. Ekiptekiler, gizemli meslektaşlarının kim olduğunu ve nereden geldiğini merak etmektedir</w:t>
      </w:r>
      <w:r w:rsidR="00277FE4" w:rsidRPr="00E41DAC">
        <w:rPr>
          <w:rStyle w:val="eop"/>
          <w:rFonts w:asciiTheme="minorHAnsi" w:hAnsiTheme="minorHAnsi" w:cstheme="minorHAnsi"/>
          <w:lang w:val="tr-TR"/>
        </w:rPr>
        <w:t>ler</w:t>
      </w:r>
      <w:r w:rsidRPr="00E41DAC">
        <w:rPr>
          <w:rStyle w:val="eop"/>
          <w:rFonts w:asciiTheme="minorHAnsi" w:hAnsiTheme="minorHAnsi" w:cstheme="minorHAnsi"/>
          <w:lang w:val="tr-TR"/>
        </w:rPr>
        <w:t xml:space="preserve">. Gizemli adam, intikam </w:t>
      </w:r>
      <w:r w:rsidR="00805DB7" w:rsidRPr="00E41DAC">
        <w:rPr>
          <w:rStyle w:val="eop"/>
          <w:rFonts w:asciiTheme="minorHAnsi" w:hAnsiTheme="minorHAnsi" w:cstheme="minorHAnsi"/>
          <w:lang w:val="tr-TR"/>
        </w:rPr>
        <w:t xml:space="preserve">almak </w:t>
      </w:r>
      <w:r w:rsidRPr="00E41DAC">
        <w:rPr>
          <w:rStyle w:val="eop"/>
          <w:rFonts w:asciiTheme="minorHAnsi" w:hAnsiTheme="minorHAnsi" w:cstheme="minorHAnsi"/>
          <w:lang w:val="tr-TR"/>
        </w:rPr>
        <w:t>uğruna geri dönüşü olmayan adımlar attıkça nihai amacı da yavaş yavaş netlik kazanacaktır.</w:t>
      </w:r>
    </w:p>
    <w:p w14:paraId="2ACA8158" w14:textId="77777777" w:rsidR="00E41DAC" w:rsidRPr="00E41DAC" w:rsidRDefault="00E41DAC" w:rsidP="00E41DAC">
      <w:pPr>
        <w:pStyle w:val="AralkYok"/>
        <w:rPr>
          <w:rStyle w:val="eop"/>
          <w:rFonts w:asciiTheme="minorHAnsi" w:hAnsiTheme="minorHAnsi" w:cstheme="minorHAnsi"/>
          <w:lang w:val="tr-TR"/>
        </w:rPr>
      </w:pPr>
    </w:p>
    <w:p w14:paraId="142BA24B" w14:textId="380BE518" w:rsidR="00DA6523" w:rsidRPr="0055315A" w:rsidRDefault="00DA6523" w:rsidP="00DA6523">
      <w:pPr>
        <w:pStyle w:val="NormalWeb"/>
        <w:shd w:val="clear" w:color="auto" w:fill="FFFFFF"/>
        <w:rPr>
          <w:rFonts w:asciiTheme="minorHAnsi" w:eastAsia="Calibri" w:hAnsiTheme="minorHAnsi" w:cstheme="minorHAnsi"/>
          <w:color w:val="1C2B28"/>
          <w:u w:color="1C2B28"/>
          <w:lang w:val="tr-TR"/>
        </w:rPr>
      </w:pPr>
      <w:r w:rsidRPr="0055315A">
        <w:rPr>
          <w:rFonts w:asciiTheme="minorHAnsi" w:hAnsiTheme="minorHAnsi" w:cstheme="minorHAnsi"/>
          <w:b/>
          <w:bCs/>
          <w:color w:val="1C2B28"/>
          <w:u w:color="1C2B28"/>
          <w:lang w:val="tr-TR"/>
        </w:rPr>
        <w:t>Bilgi için:</w:t>
      </w:r>
    </w:p>
    <w:p w14:paraId="68FDE671" w14:textId="77777777" w:rsidR="00DA6523" w:rsidRPr="0055315A" w:rsidRDefault="00DA6523" w:rsidP="00DA6523">
      <w:pPr>
        <w:pStyle w:val="NormalWeb"/>
        <w:shd w:val="clear" w:color="auto" w:fill="FFFFFF"/>
        <w:rPr>
          <w:rFonts w:asciiTheme="minorHAnsi" w:eastAsia="Calibri" w:hAnsiTheme="minorHAnsi" w:cstheme="minorHAnsi"/>
          <w:color w:val="1C2B28"/>
          <w:u w:color="1C2B28"/>
          <w:lang w:val="tr-TR"/>
        </w:rPr>
      </w:pPr>
      <w:r w:rsidRPr="0055315A">
        <w:rPr>
          <w:rFonts w:asciiTheme="minorHAnsi" w:hAnsiTheme="minorHAnsi" w:cstheme="minorHAnsi"/>
          <w:b/>
          <w:bCs/>
          <w:color w:val="1C2B28"/>
          <w:u w:color="1C2B28"/>
          <w:lang w:val="tr-TR"/>
        </w:rPr>
        <w:t>Bersay İletişim Danışmanlığı / 0212 337 51 00</w:t>
      </w:r>
    </w:p>
    <w:p w14:paraId="6F7E7D07" w14:textId="77777777" w:rsidR="00DA6523" w:rsidRPr="0055315A" w:rsidRDefault="00DA6523" w:rsidP="00DA6523">
      <w:pPr>
        <w:pStyle w:val="NormalWeb"/>
        <w:shd w:val="clear" w:color="auto" w:fill="FFFFFF"/>
        <w:rPr>
          <w:rFonts w:asciiTheme="minorHAnsi" w:hAnsiTheme="minorHAnsi" w:cstheme="minorHAnsi"/>
          <w:lang w:val="tr-TR"/>
        </w:rPr>
      </w:pPr>
      <w:r w:rsidRPr="0055315A">
        <w:rPr>
          <w:rFonts w:asciiTheme="minorHAnsi" w:hAnsiTheme="minorHAnsi" w:cstheme="minorHAnsi"/>
          <w:color w:val="1C2B28"/>
          <w:u w:color="1C2B28"/>
          <w:lang w:val="tr-TR"/>
        </w:rPr>
        <w:t>Ayşenur Sarıaslan / GSM: 0536 565 6161 / </w:t>
      </w:r>
      <w:hyperlink r:id="rId7" w:history="1">
        <w:r w:rsidRPr="0055315A">
          <w:rPr>
            <w:rStyle w:val="Hyperlink1"/>
            <w:rFonts w:asciiTheme="minorHAnsi" w:hAnsiTheme="minorHAnsi" w:cstheme="minorHAnsi"/>
            <w:sz w:val="24"/>
            <w:szCs w:val="24"/>
            <w:lang w:val="tr-TR"/>
          </w:rPr>
          <w:t>aysenur.sariaslan@bersay.com.tr</w:t>
        </w:r>
      </w:hyperlink>
    </w:p>
    <w:p w14:paraId="628F58AC" w14:textId="77777777" w:rsidR="00DA6523" w:rsidRPr="0055315A" w:rsidRDefault="00DA6523" w:rsidP="00DA6523">
      <w:pPr>
        <w:rPr>
          <w:rFonts w:asciiTheme="minorHAnsi" w:hAnsiTheme="minorHAnsi" w:cstheme="minorHAnsi"/>
          <w:lang w:val="tr-TR"/>
        </w:rPr>
      </w:pPr>
    </w:p>
    <w:p w14:paraId="411E6BB5" w14:textId="77777777" w:rsidR="00E72E12" w:rsidRPr="0055315A" w:rsidRDefault="005F3635">
      <w:pPr>
        <w:rPr>
          <w:rFonts w:asciiTheme="minorHAnsi" w:hAnsiTheme="minorHAnsi" w:cstheme="minorHAnsi"/>
          <w:lang w:val="tr-TR"/>
        </w:rPr>
      </w:pPr>
    </w:p>
    <w:sectPr w:rsidR="00E72E12" w:rsidRPr="0055315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E11C" w14:textId="77777777" w:rsidR="005F3635" w:rsidRDefault="005F3635">
      <w:r>
        <w:separator/>
      </w:r>
    </w:p>
  </w:endnote>
  <w:endnote w:type="continuationSeparator" w:id="0">
    <w:p w14:paraId="22D80438" w14:textId="77777777" w:rsidR="005F3635" w:rsidRDefault="005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7FE4" w14:textId="77777777" w:rsidR="004F6EE8" w:rsidRDefault="004F6E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9B8C" w14:textId="77777777" w:rsidR="00A3167F" w:rsidRDefault="009F6457">
    <w:pPr>
      <w:pStyle w:val="AltBilgi"/>
      <w:tabs>
        <w:tab w:val="clear" w:pos="9072"/>
        <w:tab w:val="right" w:pos="9046"/>
      </w:tabs>
      <w:jc w:val="center"/>
    </w:pPr>
    <w:r>
      <w:rPr>
        <w:rStyle w:val="normaltextrun"/>
        <w:noProof/>
        <w:lang w:val="tr-TR" w:eastAsia="tr-TR"/>
      </w:rPr>
      <w:drawing>
        <wp:inline distT="0" distB="0" distL="0" distR="0" wp14:anchorId="62DD7110" wp14:editId="64475CFC">
          <wp:extent cx="3257550" cy="32385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3257550" cy="323850"/>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874" w14:textId="77777777" w:rsidR="004F6EE8" w:rsidRDefault="004F6E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00F0" w14:textId="77777777" w:rsidR="005F3635" w:rsidRDefault="005F3635">
      <w:r>
        <w:separator/>
      </w:r>
    </w:p>
  </w:footnote>
  <w:footnote w:type="continuationSeparator" w:id="0">
    <w:p w14:paraId="57D3E743" w14:textId="77777777" w:rsidR="005F3635" w:rsidRDefault="005F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66C4" w14:textId="5B3C808B" w:rsidR="0086640A" w:rsidRPr="004F6EE8" w:rsidRDefault="004F6EE8" w:rsidP="004F6EE8">
    <w:pPr>
      <w:pStyle w:val="stBilgi"/>
      <w:jc w:val="center"/>
    </w:pPr>
    <w:r>
      <w:rPr>
        <w:rFonts w:ascii="Calibri" w:hAnsi="Calibri" w:cs="Calibri"/>
        <w:color w:val="auto"/>
        <w:szCs w:val="22"/>
      </w:rPr>
      <w:fldChar w:fldCharType="begin" w:fldLock="1"/>
    </w:r>
    <w:r>
      <w:rPr>
        <w:rFonts w:ascii="Calibri" w:hAnsi="Calibri" w:cs="Calibri"/>
        <w:color w:val="auto"/>
        <w:szCs w:val="22"/>
      </w:rPr>
      <w:instrText xml:space="preserve"> DOCPROPERTY bjHeaderEvenPageDocProperty \* MERGEFORMAT </w:instrText>
    </w:r>
    <w:r>
      <w:rPr>
        <w:rFonts w:ascii="Calibri" w:hAnsi="Calibri" w:cs="Calibri"/>
        <w:color w:val="auto"/>
        <w:szCs w:val="22"/>
      </w:rPr>
      <w:fldChar w:fldCharType="separate"/>
    </w:r>
    <w:r w:rsidRPr="00C3691C">
      <w:rPr>
        <w:bCs/>
        <w:color w:val="800080"/>
        <w:sz w:val="20"/>
        <w:szCs w:val="22"/>
      </w:rPr>
      <w:t>General Business Use</w:t>
    </w:r>
    <w:r>
      <w:rPr>
        <w:rFonts w:ascii="Calibri" w:hAnsi="Calibri" w:cs="Calibri"/>
        <w:color w:val="auto"/>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4FD" w14:textId="70EFB305" w:rsidR="004F6EE8" w:rsidRDefault="004F6EE8" w:rsidP="004F6EE8">
    <w:pPr>
      <w:pStyle w:val="stBilgi"/>
      <w:tabs>
        <w:tab w:val="clear" w:pos="9072"/>
        <w:tab w:val="right" w:pos="9046"/>
      </w:tabs>
      <w:jc w:val="center"/>
      <w:rPr>
        <w:rStyle w:val="normaltextrun"/>
      </w:rPr>
    </w:pPr>
    <w:r w:rsidRPr="004F6EE8">
      <w:rPr>
        <w:rStyle w:val="normaltextrun"/>
        <w:rFonts w:ascii="Calibri" w:hAnsi="Calibri" w:cs="Calibri"/>
        <w:color w:val="auto"/>
        <w:szCs w:val="22"/>
      </w:rPr>
      <w:fldChar w:fldCharType="begin" w:fldLock="1"/>
    </w:r>
    <w:r w:rsidRPr="004F6EE8">
      <w:rPr>
        <w:rStyle w:val="normaltextrun"/>
        <w:rFonts w:ascii="Calibri" w:hAnsi="Calibri" w:cs="Calibri"/>
        <w:color w:val="auto"/>
        <w:szCs w:val="22"/>
      </w:rPr>
      <w:instrText xml:space="preserve"> DOCPROPERTY bjHeaderBothDocProperty \* MERGEFORMAT </w:instrText>
    </w:r>
    <w:r w:rsidRPr="004F6EE8">
      <w:rPr>
        <w:rStyle w:val="normaltextrun"/>
        <w:rFonts w:ascii="Calibri" w:hAnsi="Calibri" w:cs="Calibri"/>
        <w:color w:val="auto"/>
        <w:szCs w:val="22"/>
      </w:rPr>
      <w:fldChar w:fldCharType="separate"/>
    </w:r>
    <w:r w:rsidRPr="004F6EE8">
      <w:rPr>
        <w:rStyle w:val="normaltextrun"/>
        <w:bCs/>
        <w:color w:val="800080"/>
        <w:sz w:val="20"/>
        <w:szCs w:val="22"/>
      </w:rPr>
      <w:t>General Business Use</w:t>
    </w:r>
    <w:r w:rsidRPr="004F6EE8">
      <w:rPr>
        <w:rStyle w:val="normaltextrun"/>
        <w:rFonts w:ascii="Calibri" w:hAnsi="Calibri" w:cs="Calibri"/>
        <w:color w:val="auto"/>
        <w:szCs w:val="22"/>
      </w:rPr>
      <w:fldChar w:fldCharType="end"/>
    </w:r>
  </w:p>
  <w:p w14:paraId="3049A450" w14:textId="5A14A2EB" w:rsidR="00A3167F" w:rsidRDefault="009F6457">
    <w:pPr>
      <w:pStyle w:val="stBilgi"/>
      <w:tabs>
        <w:tab w:val="clear" w:pos="9072"/>
        <w:tab w:val="right" w:pos="9046"/>
      </w:tabs>
    </w:pPr>
    <w:r>
      <w:rPr>
        <w:rStyle w:val="normaltextrun"/>
        <w:noProof/>
        <w:lang w:val="tr-TR" w:eastAsia="tr-TR"/>
      </w:rPr>
      <w:drawing>
        <wp:inline distT="0" distB="0" distL="0" distR="0" wp14:anchorId="4919AA80" wp14:editId="78AEBEDF">
          <wp:extent cx="2019300" cy="79174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2019300" cy="791740"/>
                  </a:xfrm>
                  <a:prstGeom prst="rect">
                    <a:avLst/>
                  </a:prstGeom>
                  <a:ln w="12700" cap="flat">
                    <a:noFill/>
                    <a:miter lim="400000"/>
                  </a:ln>
                  <a:effectLst/>
                </pic:spPr>
              </pic:pic>
            </a:graphicData>
          </a:graphic>
        </wp:inline>
      </w:drawing>
    </w:r>
    <w:r>
      <w:rPr>
        <w:rStyle w:val="normaltextru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A376" w14:textId="295A02FA" w:rsidR="0086640A" w:rsidRPr="004F6EE8" w:rsidRDefault="004F6EE8" w:rsidP="004F6EE8">
    <w:pPr>
      <w:pStyle w:val="stBilgi"/>
      <w:jc w:val="center"/>
    </w:pPr>
    <w:r>
      <w:rPr>
        <w:rFonts w:ascii="Calibri" w:hAnsi="Calibri" w:cs="Calibri"/>
        <w:color w:val="auto"/>
        <w:szCs w:val="22"/>
      </w:rPr>
      <w:fldChar w:fldCharType="begin" w:fldLock="1"/>
    </w:r>
    <w:r>
      <w:rPr>
        <w:rFonts w:ascii="Calibri" w:hAnsi="Calibri" w:cs="Calibri"/>
        <w:color w:val="auto"/>
        <w:szCs w:val="22"/>
      </w:rPr>
      <w:instrText xml:space="preserve"> DOCPROPERTY bjHeaderFirstPageDocProperty \* MERGEFORMAT </w:instrText>
    </w:r>
    <w:r>
      <w:rPr>
        <w:rFonts w:ascii="Calibri" w:hAnsi="Calibri" w:cs="Calibri"/>
        <w:color w:val="auto"/>
        <w:szCs w:val="22"/>
      </w:rPr>
      <w:fldChar w:fldCharType="separate"/>
    </w:r>
    <w:r w:rsidRPr="00C3691C">
      <w:rPr>
        <w:bCs/>
        <w:color w:val="800080"/>
        <w:sz w:val="20"/>
        <w:szCs w:val="22"/>
      </w:rPr>
      <w:t>General Business Use</w:t>
    </w:r>
    <w:r>
      <w:rPr>
        <w:rFonts w:ascii="Calibri" w:hAnsi="Calibri" w:cs="Calibri"/>
        <w:color w:val="auto"/>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23"/>
    <w:rsid w:val="00007026"/>
    <w:rsid w:val="000A28AA"/>
    <w:rsid w:val="00112F1E"/>
    <w:rsid w:val="00122A49"/>
    <w:rsid w:val="00147A6E"/>
    <w:rsid w:val="00222E74"/>
    <w:rsid w:val="00277FE4"/>
    <w:rsid w:val="002B6D3E"/>
    <w:rsid w:val="002C1B0A"/>
    <w:rsid w:val="00314D56"/>
    <w:rsid w:val="00483C77"/>
    <w:rsid w:val="004F6EE8"/>
    <w:rsid w:val="0055315A"/>
    <w:rsid w:val="005559C7"/>
    <w:rsid w:val="00562D0C"/>
    <w:rsid w:val="00577B50"/>
    <w:rsid w:val="005C2A51"/>
    <w:rsid w:val="005D0E6D"/>
    <w:rsid w:val="005F3635"/>
    <w:rsid w:val="00661749"/>
    <w:rsid w:val="00682776"/>
    <w:rsid w:val="006B6F40"/>
    <w:rsid w:val="00715883"/>
    <w:rsid w:val="00740668"/>
    <w:rsid w:val="0075747A"/>
    <w:rsid w:val="00803E4D"/>
    <w:rsid w:val="00805DB7"/>
    <w:rsid w:val="00817026"/>
    <w:rsid w:val="0086640A"/>
    <w:rsid w:val="008C170E"/>
    <w:rsid w:val="008C68CE"/>
    <w:rsid w:val="008E59FA"/>
    <w:rsid w:val="009263CD"/>
    <w:rsid w:val="00935180"/>
    <w:rsid w:val="00986961"/>
    <w:rsid w:val="009B2B1B"/>
    <w:rsid w:val="009F6457"/>
    <w:rsid w:val="00A554BF"/>
    <w:rsid w:val="00B338A1"/>
    <w:rsid w:val="00B46B20"/>
    <w:rsid w:val="00B66565"/>
    <w:rsid w:val="00BB2C16"/>
    <w:rsid w:val="00BB5806"/>
    <w:rsid w:val="00BE15FC"/>
    <w:rsid w:val="00C2341D"/>
    <w:rsid w:val="00C50F18"/>
    <w:rsid w:val="00C50F21"/>
    <w:rsid w:val="00C82F19"/>
    <w:rsid w:val="00CE4591"/>
    <w:rsid w:val="00D10362"/>
    <w:rsid w:val="00D66100"/>
    <w:rsid w:val="00DA6523"/>
    <w:rsid w:val="00DA7EE5"/>
    <w:rsid w:val="00DB134C"/>
    <w:rsid w:val="00DB5E6A"/>
    <w:rsid w:val="00E41DAC"/>
    <w:rsid w:val="00EE6763"/>
    <w:rsid w:val="00EE6B5C"/>
    <w:rsid w:val="00F11D66"/>
    <w:rsid w:val="00F4098D"/>
    <w:rsid w:val="00F86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B1E65"/>
  <w15:chartTrackingRefBased/>
  <w15:docId w15:val="{2B33B57F-EE33-4544-91F4-79BDE75E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2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rsid w:val="00DA652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stBilgiChar">
    <w:name w:val="Üst Bilgi Char"/>
    <w:basedOn w:val="VarsaylanParagrafYazTipi"/>
    <w:link w:val="stBilgi"/>
    <w:rsid w:val="00DA6523"/>
    <w:rPr>
      <w:rFonts w:ascii="Times New Roman" w:eastAsia="Arial Unicode MS" w:hAnsi="Times New Roman" w:cs="Arial Unicode MS"/>
      <w:color w:val="000000"/>
      <w:sz w:val="24"/>
      <w:szCs w:val="24"/>
      <w:u w:color="000000"/>
      <w:bdr w:val="nil"/>
      <w:lang w:val="en-US" w:eastAsia="en-GB"/>
    </w:rPr>
  </w:style>
  <w:style w:type="character" w:customStyle="1" w:styleId="normaltextrun">
    <w:name w:val="normaltextrun"/>
    <w:rsid w:val="00DA6523"/>
  </w:style>
  <w:style w:type="paragraph" w:styleId="AltBilgi">
    <w:name w:val="footer"/>
    <w:link w:val="AltBilgiChar"/>
    <w:rsid w:val="00DA6523"/>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AltBilgiChar">
    <w:name w:val="Alt Bilgi Char"/>
    <w:basedOn w:val="VarsaylanParagrafYazTipi"/>
    <w:link w:val="AltBilgi"/>
    <w:rsid w:val="00DA6523"/>
    <w:rPr>
      <w:rFonts w:ascii="Times New Roman" w:eastAsia="Times New Roman" w:hAnsi="Times New Roman" w:cs="Times New Roman"/>
      <w:color w:val="000000"/>
      <w:sz w:val="24"/>
      <w:szCs w:val="24"/>
      <w:u w:color="000000"/>
      <w:bdr w:val="nil"/>
      <w:lang w:val="en-US" w:eastAsia="en-GB"/>
    </w:rPr>
  </w:style>
  <w:style w:type="paragraph" w:customStyle="1" w:styleId="GvdeA">
    <w:name w:val="Gövde A"/>
    <w:rsid w:val="00DA652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Gvde">
    <w:name w:val="Gövde"/>
    <w:rsid w:val="00DA65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NormalWeb">
    <w:name w:val="Normal (Web)"/>
    <w:rsid w:val="00DA652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VarsaylanParagrafYazTipi"/>
    <w:rsid w:val="00DA6523"/>
    <w:rPr>
      <w:rFonts w:ascii="Calibri" w:eastAsia="Calibri" w:hAnsi="Calibri" w:cs="Calibri"/>
      <w:outline w:val="0"/>
      <w:color w:val="0000FF"/>
      <w:sz w:val="20"/>
      <w:szCs w:val="20"/>
      <w:u w:val="single" w:color="0000FF"/>
    </w:rPr>
  </w:style>
  <w:style w:type="character" w:styleId="Kpr">
    <w:name w:val="Hyperlink"/>
    <w:basedOn w:val="VarsaylanParagrafYazTipi"/>
    <w:uiPriority w:val="99"/>
    <w:unhideWhenUsed/>
    <w:rsid w:val="00DA6523"/>
    <w:rPr>
      <w:color w:val="0563C1"/>
      <w:u w:val="single"/>
    </w:rPr>
  </w:style>
  <w:style w:type="paragraph" w:customStyle="1" w:styleId="paragraph">
    <w:name w:val="paragraph"/>
    <w:basedOn w:val="Normal"/>
    <w:uiPriority w:val="99"/>
    <w:semiHidden/>
    <w:rsid w:val="00F861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rPr>
  </w:style>
  <w:style w:type="character" w:customStyle="1" w:styleId="eop">
    <w:name w:val="eop"/>
    <w:basedOn w:val="VarsaylanParagrafYazTipi"/>
    <w:rsid w:val="00F861C4"/>
  </w:style>
  <w:style w:type="paragraph" w:styleId="BalonMetni">
    <w:name w:val="Balloon Text"/>
    <w:basedOn w:val="Normal"/>
    <w:link w:val="BalonMetniChar"/>
    <w:uiPriority w:val="99"/>
    <w:semiHidden/>
    <w:unhideWhenUsed/>
    <w:rsid w:val="005559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9C7"/>
    <w:rPr>
      <w:rFonts w:ascii="Segoe UI" w:eastAsia="Arial Unicode MS" w:hAnsi="Segoe UI" w:cs="Segoe UI"/>
      <w:sz w:val="18"/>
      <w:szCs w:val="18"/>
      <w:bdr w:val="nil"/>
      <w:lang w:val="en-US"/>
    </w:rPr>
  </w:style>
  <w:style w:type="paragraph" w:styleId="AralkYok">
    <w:name w:val="No Spacing"/>
    <w:uiPriority w:val="1"/>
    <w:qFormat/>
    <w:rsid w:val="00E41D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ysenur.sariaslan@bersay.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Props1.xml><?xml version="1.0" encoding="utf-8"?>
<ds:datastoreItem xmlns:ds="http://schemas.openxmlformats.org/officeDocument/2006/customXml" ds:itemID="{CD805F3A-A3B1-4FFC-A504-93D8273D88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 Sonmez</dc:creator>
  <cp:keywords>General Business Use</cp:keywords>
  <dc:description/>
  <cp:lastModifiedBy>Sadi Cilingir</cp:lastModifiedBy>
  <cp:revision>12</cp:revision>
  <dcterms:created xsi:type="dcterms:W3CDTF">2021-04-05T12:49:00Z</dcterms:created>
  <dcterms:modified xsi:type="dcterms:W3CDTF">2021-11-23T19:36:00Z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18c4db68-b982-4284-a46c-a2213ec65de6</vt:lpwstr>
  </property>
  <property fmtid="{D5CDD505-2E9C-101B-9397-08002B2CF9AE}" pid="3" name="bjSaver">
    <vt:lpwstr>b+0f1VddxJbPO57riPtmCeKDQtJBc0E8</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y fmtid="{D5CDD505-2E9C-101B-9397-08002B2CF9AE}" pid="7" name="bjClsUserRVM">
    <vt:lpwstr>[]</vt:lpwstr>
  </property>
  <property fmtid="{D5CDD505-2E9C-101B-9397-08002B2CF9AE}" pid="8" name="bjHeaderBothDocProperty">
    <vt:lpwstr>General Business Use</vt:lpwstr>
  </property>
  <property fmtid="{D5CDD505-2E9C-101B-9397-08002B2CF9AE}" pid="9" name="bjHeaderFirstPageDocProperty">
    <vt:lpwstr>General Business Use</vt:lpwstr>
  </property>
  <property fmtid="{D5CDD505-2E9C-101B-9397-08002B2CF9AE}" pid="10" name="bjHeaderEvenPageDocProperty">
    <vt:lpwstr>General Business Use</vt:lpwstr>
  </property>
</Properties>
</file>