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0B" w:rsidRDefault="00F0390B" w:rsidP="007F0D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</w:pPr>
      <w:bookmarkStart w:id="0" w:name="_GoBack"/>
      <w:r>
        <w:rPr>
          <w:noProof/>
        </w:rPr>
        <w:drawing>
          <wp:inline distT="0" distB="0" distL="0" distR="0" wp14:anchorId="7A1FC8F2" wp14:editId="306CE334">
            <wp:extent cx="5524500" cy="1257300"/>
            <wp:effectExtent l="0" t="0" r="0" b="0"/>
            <wp:docPr id="1" name="Resim 1" descr="https://img.faselis.com/faselis_tr/brands/6100/inline/1499766874_image001.p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s://img.faselis.com/faselis_tr/brands/6100/inline/1499766874_image001.p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390B" w:rsidRPr="00F0390B" w:rsidRDefault="00F0390B" w:rsidP="007F0D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7F0D4D" w:rsidRPr="007F0D4D" w:rsidRDefault="007F0D4D" w:rsidP="007F0D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</w:pPr>
      <w:proofErr w:type="spellStart"/>
      <w:r w:rsidRPr="007F0D4D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Dunkirk</w:t>
      </w:r>
      <w:proofErr w:type="spellEnd"/>
      <w:r w:rsidRPr="007F0D4D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 Filminin Heyecanını </w:t>
      </w:r>
      <w:proofErr w:type="spellStart"/>
      <w:r w:rsidRPr="007F0D4D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Wargaming’in</w:t>
      </w:r>
      <w:proofErr w:type="spellEnd"/>
      <w:r w:rsidRPr="007F0D4D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 Tarihi Oyunlarıyla Yaşamaya Hazır Olun</w:t>
      </w: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7F0D4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Wargaming</w:t>
      </w:r>
      <w:proofErr w:type="spellEnd"/>
      <w:r w:rsidRPr="007F0D4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ve Warner </w:t>
      </w:r>
      <w:proofErr w:type="spellStart"/>
      <w:r w:rsidRPr="007F0D4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Bros</w:t>
      </w:r>
      <w:proofErr w:type="spellEnd"/>
      <w:r w:rsidRPr="007F0D4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., </w:t>
      </w:r>
      <w:proofErr w:type="spellStart"/>
      <w:r w:rsidRPr="007F0D4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Christopher</w:t>
      </w:r>
      <w:proofErr w:type="spellEnd"/>
      <w:r w:rsidRPr="007F0D4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7F0D4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Nolan’ın</w:t>
      </w:r>
      <w:proofErr w:type="spellEnd"/>
      <w:r w:rsidRPr="007F0D4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tarihi aksiyon filmi </w:t>
      </w:r>
      <w:proofErr w:type="spellStart"/>
      <w:r w:rsidRPr="007F0D4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Dunkirk’i</w:t>
      </w:r>
      <w:proofErr w:type="spellEnd"/>
      <w:r w:rsidRPr="007F0D4D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 xml:space="preserve"> desteklemek için güçlerini birleştirdiler</w:t>
      </w: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D4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06.06.2017 – </w:t>
      </w:r>
      <w:proofErr w:type="spellStart"/>
      <w:proofErr w:type="gram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Wargaming,Christopher</w:t>
      </w:r>
      <w:proofErr w:type="spellEnd"/>
      <w:proofErr w:type="gram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Nolan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tarafından yazılıp yönetilen tarihi aksiyon filmi </w:t>
      </w:r>
      <w:proofErr w:type="spellStart"/>
      <w:r w:rsidRPr="007F0D4D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Dunkirk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‘te geçen ve 2. Dünya Savaşı’nın en destansı olaylarından biri olan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Dunkirk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tahliyesini oyunculara tanıtmak ve filmi desteklemek için Warner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Bros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. </w:t>
      </w:r>
      <w:proofErr w:type="gram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ile</w:t>
      </w:r>
      <w:proofErr w:type="gram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güçlerini birleştirdi. Oynaması ücretsiz çevrimiçi İkinci Dünya Savaşı oyunları kategorisinde dünya lideri olan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Wargaming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180 milyon kayıtlı kullanıcısıyla hem İkinci Dünya Savaşı tarihinin önemli olaylarını hem de bu olaylarda önemli rol almış savaş makinelerini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oyunseverlerle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buluşturmaya devam ediyor.</w:t>
      </w: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“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Dunkirk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Mucizesi” adıyla da bilinen efsanevi tahliye operasyonu, 26 Mayıs – 4 Haziran 1940 tarihleri arasında gerçekleşti. Fransa sahillerinde yer alan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Dunkirk’te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Almanlar tarafında</w:t>
      </w:r>
      <w:r w:rsidR="00CE7274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 kıstırılan müttefik birlikler</w:t>
      </w:r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hem İngiliz donanmasına hem de sivillere ait gemilerle güvenli bir bölgeye taşındılar.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Nolan’ın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7F0D4D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Dunkirk</w:t>
      </w:r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’ü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bu tarihi olayda yer alan askerlerin hikayelerinden ve anılarından esinlenerek çekildi.</w:t>
      </w: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Wargaming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Amerika Pazarlama Müdürü Erik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Whiteford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konuyla ilgili düşüncelerini, “</w:t>
      </w:r>
      <w:proofErr w:type="spellStart"/>
      <w:r w:rsidRPr="007F0D4D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Christopher</w:t>
      </w:r>
      <w:proofErr w:type="spellEnd"/>
      <w:r w:rsidRPr="007F0D4D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 xml:space="preserve"> </w:t>
      </w:r>
      <w:proofErr w:type="spellStart"/>
      <w:r w:rsidRPr="007F0D4D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Nolan’ın</w:t>
      </w:r>
      <w:proofErr w:type="spellEnd"/>
      <w:r w:rsidRPr="007F0D4D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 xml:space="preserve"> yeni filmi </w:t>
      </w:r>
      <w:proofErr w:type="spellStart"/>
      <w:r w:rsidRPr="007F0D4D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Dunkirk’ün</w:t>
      </w:r>
      <w:proofErr w:type="spellEnd"/>
      <w:r w:rsidRPr="007F0D4D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 xml:space="preserve"> İkinci Dünya Savaşı’nın en unutulmaz olaylarından birini hakkıyla beyaz perdeye taşıyan bir yapıt olacağına inanıyoruz. Tarihin o dönemine duyduğumuz tutku ve heyecanı paylaşan böylesi bir sanatsal oluşuma partner olmaktan gurur duyuyoruz</w:t>
      </w:r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,” şeklinde aktardı.</w:t>
      </w: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Wargaming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sizi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Dunkirk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filminin heyecanını World of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Tanks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World of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Warships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World of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Warplanes’te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yaşamaya davet ediyor.</w:t>
      </w: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Warner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Bros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.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Pictures’ın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sunduğu </w:t>
      </w:r>
      <w:proofErr w:type="spellStart"/>
      <w:r w:rsidRPr="007F0D4D">
        <w:rPr>
          <w:rFonts w:ascii="Arial" w:eastAsia="Times New Roman" w:hAnsi="Arial" w:cs="Arial"/>
          <w:i/>
          <w:iCs/>
          <w:color w:val="1C2B28"/>
          <w:sz w:val="24"/>
          <w:szCs w:val="24"/>
          <w:lang w:eastAsia="tr-TR"/>
        </w:rPr>
        <w:t>Dunkirk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21 Temmuz’da sinemalarda.</w:t>
      </w: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F0D4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YouTube</w:t>
      </w:r>
      <w:proofErr w:type="spellEnd"/>
      <w:r w:rsidRPr="007F0D4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Linki: </w:t>
      </w:r>
    </w:p>
    <w:p w:rsidR="007F0D4D" w:rsidRPr="007F0D4D" w:rsidRDefault="00004D47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="007F0D4D" w:rsidRPr="007F0D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https://www.youtube.com/watch?v=BnSeHIyOKLw&amp;featur...</w:t>
        </w:r>
      </w:hyperlink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D4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###</w:t>
      </w: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F0D4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Wargaming</w:t>
      </w:r>
      <w:proofErr w:type="spellEnd"/>
      <w:r w:rsidRPr="007F0D4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Hakkında</w:t>
      </w: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lastRenderedPageBreak/>
        <w:t>Wargaming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ücretsiz devasa çevrimiçi pazarının liderlerinden biri olmanın yanı sıra ödüllü bir çevrimiçi oyun geliştiricisi ve yayıncısıdır. 1998 yılında özel bir şirket olarak kurulan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Wargaming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piyasaya 10’dan fazla oyun sürmüştür.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Wargaming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şu anda, 20. yüzyıl savaş konseptini temel alan, zırhlı tankların başrolde olduğu World of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Tanks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uçak savaşı simülasyonu World of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Warplanes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deniz savaşı simülasyonu World of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Warships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gibi takım bazlı çevrimiçi devasa savaş oyunları serisine odaklanmıştır.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Wargaming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 tüm seriyi (bu üç oyunu) bir araya getirerek online savaş evreninin merkezi hâline gelecek olan Wargaming.net servisini duyurmuştur.</w:t>
      </w: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World of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Tanks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Xbox sürümü ve World of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Tanks’in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mobil sürümü olan World of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Tanks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Blitz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şirketin çoklu platform desteğini hedefleyen stratejine uygun olarak çıkış yapmıştır. Bu oyunlardan World of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Tanks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Blitz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mobile platformların yanında, Windows 10 ve Mac OS X ile çapraz uyumludur. 2014 ve 2015’te yayınlanan World of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Tanks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Xbox sürümü ise epik tank savaşlarını konsol oyuncularının beğenisine sunmuş, Xbox 360 ve Xbox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One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kullanıcılarının beraberce er meydanlarına inmesine fırsat vermiştir. 2016’da yayınlanan World of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Tanks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PlayStation®4 sürümüyle şirket, konsoldaki ilerleyişini sürdürmektedir.</w:t>
      </w: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0D4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Resmi</w:t>
      </w:r>
      <w:proofErr w:type="gramEnd"/>
      <w:r w:rsidRPr="007F0D4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web sitesi:</w:t>
      </w:r>
    </w:p>
    <w:p w:rsidR="007F0D4D" w:rsidRPr="007F0D4D" w:rsidRDefault="00F0390B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="007F0D4D" w:rsidRPr="007F0D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www.wargaming.com</w:t>
        </w:r>
      </w:hyperlink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F0D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Dunkirk</w:t>
      </w:r>
      <w:proofErr w:type="spellEnd"/>
      <w:r w:rsidRPr="007F0D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Pr="007F0D4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Hakkında</w:t>
      </w: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Dunkirk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yönetmen ve yapımcı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Christopher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Nolan’ın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yeni tarihi aksiyon filmidir. Filmin yapımcıları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The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Christopher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Nolan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Emma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Thomas olup Baş Yapımcısı ise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Jake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Myers’tır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.</w:t>
      </w: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Dunkirk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 İngilizler ve müttefiklerinden oluşan birliklerin düşman askerleri tarafından bir sahilde kıstırılmalarıyla başlamaktadır. Artlarında düşmanlar, önlerinde uzanan uçsuz bucaksız deniz arasında sıkışıp kalan askerlerin kurtulmaları ancak bir mucizeye bağlıdır.</w:t>
      </w: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Dunkirk’ün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yıldız kastı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Kenneth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Branagh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Cillian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Murphy, Mark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Rylance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Tom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Hardy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gibi isimlerden oluşmaktadır. Yıldızlara eşlik eden isimler arasında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Fionn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Whitehead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Tom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Glynn-Carney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Jack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Lowden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Harry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Styles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Aneurin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Barnard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James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D’Arcy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Barry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Keoghan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sayılabilir. </w:t>
      </w: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Warner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Bros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.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Pictures’ın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sunduğu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Syncopy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Production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yapımı ve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Christopher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Nolan’ın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yönetmen koltuğunda oturduğu “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Dunkirk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”, ülkemizde de tüm dünyayla aynı anda 21 Temmuz’da gösterime girecektir. Yoğun savaş sahneleri ve küfür içerikli replikler nedeniyle +13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ratingli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filmin dağıtımını Warner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Bros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.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Pictures</w:t>
      </w:r>
      <w:proofErr w:type="spellEnd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üstlenmiştir.</w:t>
      </w: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0D4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Resmi</w:t>
      </w:r>
      <w:proofErr w:type="gramEnd"/>
      <w:r w:rsidRPr="007F0D4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web sitesi:</w:t>
      </w:r>
    </w:p>
    <w:p w:rsidR="007F0D4D" w:rsidRPr="007F0D4D" w:rsidRDefault="00F0390B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r w:rsidR="007F0D4D" w:rsidRPr="007F0D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www.dunkirkmovie.com</w:t>
        </w:r>
      </w:hyperlink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D4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Basın İletişim:</w:t>
      </w:r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Basın sorularınız ve röportaj talepleriniz için lütfen bize ulaşın; </w:t>
      </w:r>
      <w:hyperlink r:id="rId8" w:history="1">
        <w:r w:rsidRPr="007F0D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basin@setipr.com</w:t>
        </w:r>
      </w:hyperlink>
    </w:p>
    <w:p w:rsidR="007F0D4D" w:rsidRPr="007F0D4D" w:rsidRDefault="007F0D4D" w:rsidP="007F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0D4D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  <w:t>İletişim:</w:t>
      </w:r>
    </w:p>
    <w:p w:rsidR="00256F8F" w:rsidRPr="007F0D4D" w:rsidRDefault="007F0D4D" w:rsidP="007F0D4D">
      <w:pPr>
        <w:rPr>
          <w:sz w:val="24"/>
          <w:szCs w:val="24"/>
        </w:rPr>
      </w:pPr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lastRenderedPageBreak/>
        <w:t>Seti PR</w:t>
      </w:r>
      <w:r w:rsidRPr="007F0D4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Ayda </w:t>
      </w:r>
      <w:proofErr w:type="spellStart"/>
      <w:r w:rsidRPr="007F0D4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Tangüner</w:t>
      </w:r>
      <w:proofErr w:type="spellEnd"/>
      <w:r w:rsidRPr="007F0D4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9" w:history="1">
        <w:r w:rsidRPr="007F0D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ayda@setipr.com</w:t>
        </w:r>
      </w:hyperlink>
    </w:p>
    <w:sectPr w:rsidR="00256F8F" w:rsidRPr="007F0D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4D"/>
    <w:rsid w:val="00004D47"/>
    <w:rsid w:val="00256F8F"/>
    <w:rsid w:val="003E65DF"/>
    <w:rsid w:val="007F0D4D"/>
    <w:rsid w:val="00CE7274"/>
    <w:rsid w:val="00F0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3A9B"/>
  <w15:chartTrackingRefBased/>
  <w15:docId w15:val="{235763B8-A3F4-4C70-A6FC-15365879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F0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n@setip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nkirkmovi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rgaming.com/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nSeHIyOKLw&amp;feature=youtu.b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yda@setipr.com" TargetMode="Externa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2017-06-09T04:57:00Z</dcterms:created>
  <dcterms:modified xsi:type="dcterms:W3CDTF">2017-07-13T18:37:00Z</dcterms:modified>
</cp:coreProperties>
</file>