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E9" w:rsidRPr="00044EE9" w:rsidRDefault="00044EE9" w:rsidP="00044EE9">
      <w:pPr>
        <w:pStyle w:val="AralkYok"/>
        <w:rPr>
          <w:b/>
          <w:sz w:val="40"/>
          <w:szCs w:val="40"/>
        </w:rPr>
      </w:pPr>
      <w:proofErr w:type="spellStart"/>
      <w:r w:rsidRPr="00044EE9">
        <w:rPr>
          <w:b/>
          <w:sz w:val="40"/>
          <w:szCs w:val="40"/>
        </w:rPr>
        <w:t>Borg</w:t>
      </w:r>
      <w:proofErr w:type="spellEnd"/>
      <w:r w:rsidRPr="00044EE9">
        <w:rPr>
          <w:b/>
          <w:sz w:val="40"/>
          <w:szCs w:val="40"/>
        </w:rPr>
        <w:t xml:space="preserve"> </w:t>
      </w:r>
      <w:proofErr w:type="spellStart"/>
      <w:r w:rsidRPr="00044EE9">
        <w:rPr>
          <w:b/>
          <w:sz w:val="40"/>
          <w:szCs w:val="40"/>
        </w:rPr>
        <w:t>McEnroe</w:t>
      </w:r>
      <w:proofErr w:type="spellEnd"/>
    </w:p>
    <w:p w:rsidR="00044EE9" w:rsidRPr="00044EE9" w:rsidRDefault="00044EE9" w:rsidP="00044EE9">
      <w:pPr>
        <w:pStyle w:val="AralkYok"/>
        <w:rPr>
          <w:sz w:val="24"/>
          <w:szCs w:val="24"/>
        </w:rPr>
      </w:pPr>
    </w:p>
    <w:p w:rsid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044EE9">
        <w:rPr>
          <w:sz w:val="24"/>
          <w:szCs w:val="24"/>
        </w:rPr>
        <w:t>8 Haziran 2018</w:t>
      </w:r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İthalat:</w:t>
      </w:r>
      <w:r w:rsidRPr="00044EE9">
        <w:rPr>
          <w:sz w:val="24"/>
          <w:szCs w:val="24"/>
        </w:rPr>
        <w:t xml:space="preserve"> Mars Prodüksiyon</w:t>
      </w:r>
    </w:p>
    <w:p w:rsid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044EE9">
        <w:rPr>
          <w:sz w:val="24"/>
          <w:szCs w:val="24"/>
        </w:rPr>
        <w:t>2017</w:t>
      </w:r>
    </w:p>
    <w:p w:rsid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44EE9">
        <w:rPr>
          <w:sz w:val="24"/>
          <w:szCs w:val="24"/>
        </w:rPr>
        <w:t>107</w:t>
      </w:r>
      <w:r>
        <w:rPr>
          <w:sz w:val="24"/>
          <w:szCs w:val="24"/>
        </w:rPr>
        <w:t xml:space="preserve"> dk.</w:t>
      </w:r>
    </w:p>
    <w:p w:rsid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Dil:</w:t>
      </w:r>
      <w:r w:rsidRPr="00044EE9">
        <w:rPr>
          <w:sz w:val="24"/>
          <w:szCs w:val="24"/>
        </w:rPr>
        <w:t xml:space="preserve"> İngilizce, İsveççe</w:t>
      </w:r>
      <w:r>
        <w:rPr>
          <w:sz w:val="24"/>
          <w:szCs w:val="24"/>
        </w:rPr>
        <w:t xml:space="preserve">, </w:t>
      </w:r>
      <w:r w:rsidRPr="00044EE9">
        <w:rPr>
          <w:sz w:val="24"/>
          <w:szCs w:val="24"/>
        </w:rPr>
        <w:t>Türkçe altyazılı</w:t>
      </w:r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Ülke:</w:t>
      </w:r>
      <w:r w:rsidRPr="00044EE9">
        <w:rPr>
          <w:sz w:val="24"/>
          <w:szCs w:val="24"/>
        </w:rPr>
        <w:t xml:space="preserve"> İsveç, Danimarka, Finlandiya</w:t>
      </w:r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Dağıtım:</w:t>
      </w:r>
      <w:r w:rsidRPr="00044EE9">
        <w:rPr>
          <w:sz w:val="24"/>
          <w:szCs w:val="24"/>
        </w:rPr>
        <w:t xml:space="preserve"> Başka Sinema Dağıtım</w:t>
      </w:r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Yapım:</w:t>
      </w:r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Sanne</w:t>
      </w:r>
      <w:proofErr w:type="spellEnd"/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Glaesel</w:t>
      </w:r>
      <w:proofErr w:type="spellEnd"/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Yönetmen:</w:t>
      </w:r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Janus</w:t>
      </w:r>
      <w:proofErr w:type="spellEnd"/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Metz</w:t>
      </w:r>
      <w:proofErr w:type="spellEnd"/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b/>
          <w:sz w:val="24"/>
          <w:szCs w:val="24"/>
        </w:rPr>
        <w:t>Oyuncular:</w:t>
      </w:r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Sverrir</w:t>
      </w:r>
      <w:proofErr w:type="spellEnd"/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Gudnason</w:t>
      </w:r>
      <w:proofErr w:type="spellEnd"/>
      <w:r w:rsidRPr="00044EE9">
        <w:rPr>
          <w:sz w:val="24"/>
          <w:szCs w:val="24"/>
        </w:rPr>
        <w:t xml:space="preserve">, </w:t>
      </w:r>
      <w:proofErr w:type="spellStart"/>
      <w:r w:rsidRPr="00044EE9">
        <w:rPr>
          <w:sz w:val="24"/>
          <w:szCs w:val="24"/>
        </w:rPr>
        <w:t>Shia</w:t>
      </w:r>
      <w:proofErr w:type="spellEnd"/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LaBeouf</w:t>
      </w:r>
      <w:proofErr w:type="spellEnd"/>
      <w:r w:rsidRPr="00044EE9">
        <w:rPr>
          <w:sz w:val="24"/>
          <w:szCs w:val="24"/>
        </w:rPr>
        <w:t xml:space="preserve">, </w:t>
      </w:r>
      <w:proofErr w:type="spellStart"/>
      <w:r w:rsidRPr="00044EE9">
        <w:rPr>
          <w:sz w:val="24"/>
          <w:szCs w:val="24"/>
        </w:rPr>
        <w:t>Stellan</w:t>
      </w:r>
      <w:proofErr w:type="spellEnd"/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Skarsg</w:t>
      </w:r>
      <w:r w:rsidR="00161B5E">
        <w:rPr>
          <w:sz w:val="24"/>
          <w:szCs w:val="24"/>
        </w:rPr>
        <w:t>a</w:t>
      </w:r>
      <w:r w:rsidRPr="00044EE9">
        <w:rPr>
          <w:sz w:val="24"/>
          <w:szCs w:val="24"/>
        </w:rPr>
        <w:t>rd</w:t>
      </w:r>
      <w:proofErr w:type="spellEnd"/>
      <w:r w:rsidR="00161B5E">
        <w:rPr>
          <w:sz w:val="24"/>
          <w:szCs w:val="24"/>
        </w:rPr>
        <w:t xml:space="preserve">, </w:t>
      </w:r>
      <w:bookmarkStart w:id="0" w:name="_GoBack"/>
      <w:r w:rsidR="00BB4E5D">
        <w:rPr>
          <w:sz w:val="24"/>
          <w:szCs w:val="24"/>
        </w:rPr>
        <w:t xml:space="preserve">Tuva </w:t>
      </w:r>
      <w:proofErr w:type="spellStart"/>
      <w:r w:rsidR="00BB4E5D">
        <w:rPr>
          <w:sz w:val="24"/>
          <w:szCs w:val="24"/>
        </w:rPr>
        <w:t>Novotny</w:t>
      </w:r>
      <w:bookmarkEnd w:id="0"/>
      <w:proofErr w:type="spellEnd"/>
    </w:p>
    <w:p w:rsidR="00044EE9" w:rsidRDefault="00044EE9" w:rsidP="00044EE9">
      <w:pPr>
        <w:pStyle w:val="AralkYok"/>
        <w:rPr>
          <w:sz w:val="24"/>
          <w:szCs w:val="24"/>
        </w:rPr>
      </w:pPr>
    </w:p>
    <w:p w:rsidR="00044EE9" w:rsidRPr="00044EE9" w:rsidRDefault="00044EE9" w:rsidP="00044EE9">
      <w:pPr>
        <w:pStyle w:val="AralkYok"/>
        <w:rPr>
          <w:b/>
          <w:sz w:val="24"/>
          <w:szCs w:val="24"/>
        </w:rPr>
      </w:pPr>
      <w:r w:rsidRPr="00044EE9">
        <w:rPr>
          <w:b/>
          <w:sz w:val="24"/>
          <w:szCs w:val="24"/>
        </w:rPr>
        <w:t>Konu:</w:t>
      </w:r>
    </w:p>
    <w:p w:rsidR="00044EE9" w:rsidRPr="00044EE9" w:rsidRDefault="00044EE9" w:rsidP="00044EE9">
      <w:pPr>
        <w:pStyle w:val="AralkYok"/>
        <w:rPr>
          <w:sz w:val="24"/>
          <w:szCs w:val="24"/>
        </w:rPr>
      </w:pPr>
    </w:p>
    <w:p w:rsidR="00044EE9" w:rsidRPr="00044EE9" w:rsidRDefault="00044EE9" w:rsidP="00044EE9">
      <w:pPr>
        <w:pStyle w:val="AralkYok"/>
        <w:rPr>
          <w:sz w:val="24"/>
          <w:szCs w:val="24"/>
        </w:rPr>
      </w:pPr>
      <w:r w:rsidRPr="00044EE9">
        <w:rPr>
          <w:sz w:val="24"/>
          <w:szCs w:val="24"/>
        </w:rPr>
        <w:t xml:space="preserve">1980 yılı, Wimbledon Tenis turnuvası. Son on yılın en yağmurlu yazı. Herkes dünyanın bir numaralı tenisçisi olan </w:t>
      </w:r>
      <w:proofErr w:type="spellStart"/>
      <w:r w:rsidRPr="00044EE9">
        <w:rPr>
          <w:sz w:val="24"/>
          <w:szCs w:val="24"/>
        </w:rPr>
        <w:t>Björn</w:t>
      </w:r>
      <w:proofErr w:type="spellEnd"/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Borg’un</w:t>
      </w:r>
      <w:proofErr w:type="spellEnd"/>
      <w:r w:rsidRPr="00044EE9">
        <w:rPr>
          <w:sz w:val="24"/>
          <w:szCs w:val="24"/>
        </w:rPr>
        <w:t xml:space="preserve"> 5. Wimbledon şampiyonluğu için nefesini tutmuş bekliyor. Ancak pek azı başarının ardındaki gizli hik</w:t>
      </w:r>
      <w:r>
        <w:rPr>
          <w:sz w:val="24"/>
          <w:szCs w:val="24"/>
        </w:rPr>
        <w:t>â</w:t>
      </w:r>
      <w:r w:rsidRPr="00044EE9">
        <w:rPr>
          <w:sz w:val="24"/>
          <w:szCs w:val="24"/>
        </w:rPr>
        <w:t xml:space="preserve">yeden haberdar; 24 yaşındaki </w:t>
      </w:r>
      <w:proofErr w:type="spellStart"/>
      <w:r w:rsidRPr="00044EE9">
        <w:rPr>
          <w:sz w:val="24"/>
          <w:szCs w:val="24"/>
        </w:rPr>
        <w:t>Borg</w:t>
      </w:r>
      <w:proofErr w:type="spellEnd"/>
      <w:r w:rsidRPr="00044EE9">
        <w:rPr>
          <w:sz w:val="24"/>
          <w:szCs w:val="24"/>
        </w:rPr>
        <w:t xml:space="preserve">, sona yakın, tükenmek üzere, miadını doldurmuş ve </w:t>
      </w:r>
      <w:proofErr w:type="spellStart"/>
      <w:r w:rsidRPr="00044EE9">
        <w:rPr>
          <w:sz w:val="24"/>
          <w:szCs w:val="24"/>
        </w:rPr>
        <w:t>anksiyeteyle</w:t>
      </w:r>
      <w:proofErr w:type="spellEnd"/>
      <w:r w:rsidRPr="00044EE9">
        <w:rPr>
          <w:sz w:val="24"/>
          <w:szCs w:val="24"/>
        </w:rPr>
        <w:t xml:space="preserve"> boğuşuyor. Bu sırada zorlu rakibi John </w:t>
      </w:r>
      <w:proofErr w:type="spellStart"/>
      <w:r w:rsidRPr="00044EE9">
        <w:rPr>
          <w:sz w:val="24"/>
          <w:szCs w:val="24"/>
        </w:rPr>
        <w:t>McEnroe</w:t>
      </w:r>
      <w:proofErr w:type="spellEnd"/>
      <w:r w:rsidRPr="00044EE9">
        <w:rPr>
          <w:sz w:val="24"/>
          <w:szCs w:val="24"/>
        </w:rPr>
        <w:t xml:space="preserve">, 20 yaşında ve Wimbledon tahtını </w:t>
      </w:r>
      <w:proofErr w:type="spellStart"/>
      <w:r w:rsidRPr="00044EE9">
        <w:rPr>
          <w:sz w:val="24"/>
          <w:szCs w:val="24"/>
        </w:rPr>
        <w:t>Borg’un</w:t>
      </w:r>
      <w:proofErr w:type="spellEnd"/>
      <w:r w:rsidRPr="00044EE9">
        <w:rPr>
          <w:sz w:val="24"/>
          <w:szCs w:val="24"/>
        </w:rPr>
        <w:t xml:space="preserve"> elinden almaya kararlı.</w:t>
      </w:r>
    </w:p>
    <w:p w:rsidR="00044EE9" w:rsidRPr="00044EE9" w:rsidRDefault="00044EE9" w:rsidP="00044EE9">
      <w:pPr>
        <w:pStyle w:val="AralkYok"/>
        <w:rPr>
          <w:sz w:val="24"/>
          <w:szCs w:val="24"/>
        </w:rPr>
      </w:pPr>
    </w:p>
    <w:p w:rsidR="00044EE9" w:rsidRPr="00044EE9" w:rsidRDefault="00044EE9" w:rsidP="00044EE9">
      <w:pPr>
        <w:pStyle w:val="AralkYok"/>
        <w:rPr>
          <w:sz w:val="24"/>
          <w:szCs w:val="24"/>
        </w:rPr>
      </w:pPr>
      <w:proofErr w:type="spellStart"/>
      <w:r w:rsidRPr="00044EE9">
        <w:rPr>
          <w:sz w:val="24"/>
          <w:szCs w:val="24"/>
        </w:rPr>
        <w:t>Borg</w:t>
      </w:r>
      <w:proofErr w:type="spellEnd"/>
      <w:r w:rsidRPr="00044EE9">
        <w:rPr>
          <w:sz w:val="24"/>
          <w:szCs w:val="24"/>
        </w:rPr>
        <w:t xml:space="preserve"> </w:t>
      </w:r>
      <w:proofErr w:type="spellStart"/>
      <w:r w:rsidRPr="00044EE9">
        <w:rPr>
          <w:sz w:val="24"/>
          <w:szCs w:val="24"/>
        </w:rPr>
        <w:t>McEnroe</w:t>
      </w:r>
      <w:proofErr w:type="spellEnd"/>
      <w:r w:rsidRPr="00044EE9">
        <w:rPr>
          <w:sz w:val="24"/>
          <w:szCs w:val="24"/>
        </w:rPr>
        <w:t>, başarı ve bedeli üzerine bir hik</w:t>
      </w:r>
      <w:r>
        <w:rPr>
          <w:sz w:val="24"/>
          <w:szCs w:val="24"/>
        </w:rPr>
        <w:t>â</w:t>
      </w:r>
      <w:r w:rsidRPr="00044EE9">
        <w:rPr>
          <w:sz w:val="24"/>
          <w:szCs w:val="24"/>
        </w:rPr>
        <w:t>ye. Dünyanın en iyi iki tenisçisinin, yirmili yaşlarının başında, kariyerlerine mahk</w:t>
      </w:r>
      <w:r>
        <w:rPr>
          <w:sz w:val="24"/>
          <w:szCs w:val="24"/>
        </w:rPr>
        <w:t>û</w:t>
      </w:r>
      <w:r w:rsidRPr="00044EE9">
        <w:rPr>
          <w:sz w:val="24"/>
          <w:szCs w:val="24"/>
        </w:rPr>
        <w:t xml:space="preserve">m oluşunu anlatır. Tenis camiası tarafından ticarileştirilmiş iki karikatür: “Buz </w:t>
      </w:r>
      <w:proofErr w:type="spellStart"/>
      <w:r w:rsidRPr="00044EE9">
        <w:rPr>
          <w:sz w:val="24"/>
          <w:szCs w:val="24"/>
        </w:rPr>
        <w:t>Borg</w:t>
      </w:r>
      <w:proofErr w:type="spellEnd"/>
      <w:r w:rsidRPr="00044EE9">
        <w:rPr>
          <w:sz w:val="24"/>
          <w:szCs w:val="24"/>
        </w:rPr>
        <w:t xml:space="preserve">” ve “Süper-velet”; </w:t>
      </w:r>
      <w:proofErr w:type="gramStart"/>
      <w:r w:rsidRPr="00044EE9">
        <w:rPr>
          <w:sz w:val="24"/>
          <w:szCs w:val="24"/>
        </w:rPr>
        <w:t>daimi</w:t>
      </w:r>
      <w:proofErr w:type="gramEnd"/>
      <w:r w:rsidRPr="00044EE9">
        <w:rPr>
          <w:sz w:val="24"/>
          <w:szCs w:val="24"/>
        </w:rPr>
        <w:t xml:space="preserve"> olarak birbirinin zıttı olmaya indirgenmiş Buz ve Ateş. 1980 Wimbledon turnuvası boyunca iki rakip, yaşadıklarını anlayabilecek tek kişinin, en büyük rakibi olan bir diğeri olduğunu fark eder.</w:t>
      </w:r>
    </w:p>
    <w:sectPr w:rsidR="00044EE9" w:rsidRPr="00044E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9"/>
    <w:rsid w:val="00044EE9"/>
    <w:rsid w:val="00161B5E"/>
    <w:rsid w:val="00B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BDAF"/>
  <w15:chartTrackingRefBased/>
  <w15:docId w15:val="{E94FF69A-8F29-4DCD-B26F-EA41074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2018-05-25T15:01:00Z</dcterms:created>
  <dcterms:modified xsi:type="dcterms:W3CDTF">2018-05-25T15:22:00Z</dcterms:modified>
</cp:coreProperties>
</file>