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3A1A" w14:textId="19873F5D" w:rsidR="003F6B35" w:rsidRPr="003F6B35" w:rsidRDefault="003F6B35" w:rsidP="003F6B35">
      <w:pPr>
        <w:pStyle w:val="ListeParagraf"/>
        <w:numPr>
          <w:ilvl w:val="0"/>
          <w:numId w:val="12"/>
        </w:num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 xml:space="preserve"> E</w:t>
      </w:r>
      <w:r w:rsidRPr="003F6B35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>VRENSEL BİLİM</w:t>
      </w:r>
      <w:r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 xml:space="preserve"> </w:t>
      </w:r>
      <w:r w:rsidRPr="003F6B35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>KURGU VE FANTASTİK FİLMLER FESTİVALİ ULUSAL UZUN METRAJ FİLM YARIŞMASI YÖNETMELİĞİ 2022</w:t>
      </w:r>
    </w:p>
    <w:p w14:paraId="3604E3CB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1-AMAÇ</w:t>
      </w:r>
    </w:p>
    <w:p w14:paraId="74A3AF3F" w14:textId="77777777" w:rsidR="003F6B35" w:rsidRPr="003F6B35" w:rsidRDefault="003F6B35" w:rsidP="003F6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Uluslararası Bilim ve Sanat Yaratıcıları Derneği’nin başlattığı tür sineması ürünlerinin daha çok yayılması ile yerli ve yabancı üreticilerini buluşturmayı hedefleyen bir festival.</w:t>
      </w:r>
    </w:p>
    <w:p w14:paraId="4686EF2F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2-YARIŞMA TARİHİ</w:t>
      </w:r>
    </w:p>
    <w:p w14:paraId="4192BC1C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 Ulusal Uzun Metraj Film Yarışması 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Eylül-6 Ekim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 tarihleri arasında yapılacaktır. </w:t>
      </w:r>
    </w:p>
    <w:p w14:paraId="35475670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3-FESTİVAL YÖNETİMİ  </w:t>
      </w:r>
    </w:p>
    <w:p w14:paraId="0CCBDF7B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Karar Verme Yetkilisi</w:t>
      </w:r>
    </w:p>
    <w:p w14:paraId="04492E88" w14:textId="77777777" w:rsidR="003F6B35" w:rsidRPr="003F6B35" w:rsidRDefault="003F6B35" w:rsidP="003F6B35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Filmlerin seçimini festivalin Artistik Direktörü davet usulü üstlenir.</w:t>
      </w:r>
    </w:p>
    <w:p w14:paraId="068AB768" w14:textId="77777777" w:rsidR="003F6B35" w:rsidRPr="003F6B35" w:rsidRDefault="003F6B35" w:rsidP="003F6B35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10-12 arası film seçilir.</w:t>
      </w:r>
    </w:p>
    <w:p w14:paraId="12AAB367" w14:textId="77777777" w:rsidR="003F6B35" w:rsidRPr="003F6B35" w:rsidRDefault="003F6B35" w:rsidP="003F6B35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Başvuru ile film alınmaz.</w:t>
      </w:r>
    </w:p>
    <w:p w14:paraId="39B126BF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4-YARIŞMA TÜRÜ</w:t>
      </w:r>
    </w:p>
    <w:p w14:paraId="5C284D4B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Bu yönetmelik kuralları çerçevesinde yapılacak olan 1. Evrensel Bilimkurgu ve Fantastik Filmler Festivali Ulusal Uzun Metraj Film Yarışması’nda 60 dakikanın üzerinde </w:t>
      </w:r>
      <w:r w:rsidRPr="003F6B35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‘uzun metraj’ 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eserler yarışabilir.</w:t>
      </w:r>
    </w:p>
    <w:p w14:paraId="112A2345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5-YARIŞMAYA KATILIM KOŞULLARI</w:t>
      </w:r>
    </w:p>
    <w:p w14:paraId="1897CC8F" w14:textId="77777777" w:rsidR="003F6B35" w:rsidRPr="003F6B35" w:rsidRDefault="003F6B35" w:rsidP="003F6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Yarışmaya katılım koşulları aşağıdaki gibi düzenlenmiştir:</w:t>
      </w:r>
    </w:p>
    <w:p w14:paraId="128F5029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5.1 Yarışmaya Katılacak Filmlerin Özellikleri</w:t>
      </w:r>
    </w:p>
    <w:p w14:paraId="1F02EFF1" w14:textId="77777777" w:rsidR="003F6B35" w:rsidRPr="003F6B35" w:rsidRDefault="003F6B35" w:rsidP="003F6B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Ülkemizde 2010’larda yapılmış ‘fantastik’ veya ‘bilimkurgu’ türünde faaliyet gösteren yerli filmler yarışmaya dahil edilir. </w:t>
      </w:r>
    </w:p>
    <w:p w14:paraId="4EBBA91F" w14:textId="77777777" w:rsidR="003F6B35" w:rsidRPr="003F6B35" w:rsidRDefault="003F6B35" w:rsidP="003F6B35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Yarışmaya alınan filmlerin gösterim kopyaları DCP* (Dijital Sinema Paketi) olarak gönderilecektir. DCP dışında herhangi bir dijital formatta gönderilen filmler yarışmaya kabul edilmeyecektir.</w:t>
      </w:r>
    </w:p>
    <w:p w14:paraId="1053E96D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* Filmlerin tecimsel salonlarda gösterime uygun hale getirilmiş olacağı ve dijital sinema ses, görüntü ve veri dosyalarının depolanması ve dağıtılması için kullanılan dijital dosyaların toplandığı bir Dijital Sinema Paketi (DCP-</w:t>
      </w:r>
      <w:proofErr w:type="spell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Digital</w:t>
      </w:r>
      <w:proofErr w:type="spellEnd"/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Cinema</w:t>
      </w:r>
      <w:proofErr w:type="spellEnd"/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Package</w:t>
      </w:r>
      <w:proofErr w:type="spellEnd"/>
      <w:r w:rsidRPr="003F6B35">
        <w:rPr>
          <w:rFonts w:ascii="Arial" w:eastAsia="Times New Roman" w:hAnsi="Arial" w:cs="Arial"/>
          <w:sz w:val="24"/>
          <w:szCs w:val="24"/>
          <w:lang w:eastAsia="tr-TR"/>
        </w:rPr>
        <w:t>) olarak gönderilmesi gerekmektedir. Bu paket bir sabit diske (hard disk) depolanarak kurye aracılığı ile gönderilir. </w:t>
      </w:r>
    </w:p>
    <w:p w14:paraId="7E2EA1EE" w14:textId="77777777" w:rsidR="003F6B35" w:rsidRPr="003F6B35" w:rsidRDefault="003F6B35" w:rsidP="003F6B3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lastRenderedPageBreak/>
        <w:t>Filmlerin İngilizce altyazılı olması zorunludur. </w:t>
      </w:r>
    </w:p>
    <w:p w14:paraId="5E073586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5.2. Yarışma Filmlerinin Gösterime Sunulması</w:t>
      </w:r>
    </w:p>
    <w:p w14:paraId="559D3E81" w14:textId="77777777" w:rsidR="003F6B35" w:rsidRPr="003F6B35" w:rsidRDefault="003F6B35" w:rsidP="003F6B3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Yarışmada finale kalan filmler, 30 Eylül-6 Ekim 2022 tarihleri arasında Büyük Jüri’nin izleyebilmesi için Beyoğlu ve Kadıköy’deki sinema salonlarında ücretli ya da ücretsiz gösterilebilir. Gösterimlerden elde edilen gelir Festival Yönetimi’ne aittir. </w:t>
      </w:r>
    </w:p>
    <w:p w14:paraId="0C73B920" w14:textId="77777777" w:rsidR="003F6B35" w:rsidRPr="003F6B35" w:rsidRDefault="003F6B35" w:rsidP="003F6B3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Evrensel Bilimkurgu ve Fantastik Filmler Festivali, yarışmaya katılan filmlerle, festivalin tanıtımları için özel gösterimler düzenleyebilir. </w:t>
      </w:r>
    </w:p>
    <w:p w14:paraId="4E91C76F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5.5. Filmlerin Son Teslim Tarihi</w:t>
      </w:r>
    </w:p>
    <w:p w14:paraId="499CB9C0" w14:textId="77777777" w:rsidR="003F6B35" w:rsidRPr="003F6B35" w:rsidRDefault="003F6B35" w:rsidP="003F6B3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Filmlerin DCP formatındaki kopyaları (İngilizce altyazılı festival kopyası) festival merkezine 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26 Eylül 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tarihine kadar teslim edilir.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Kopyaları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belirtilen tarihte teslim edilmeyen filmler yarışmaya alınmaz. </w:t>
      </w:r>
    </w:p>
    <w:p w14:paraId="1C8EDF15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5.6. Filmlerin Gösterim Şartları</w:t>
      </w:r>
    </w:p>
    <w:p w14:paraId="3010E46C" w14:textId="77777777" w:rsidR="003F6B35" w:rsidRPr="003F6B35" w:rsidRDefault="003F6B35" w:rsidP="003F6B3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Yarışmaya katılan filmler 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Eylül-6 Ekim 2022 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tarihleri arasında festival programlarında gösterimde tutulur; bu uygulama için ayrıca izin talep edilmez. Yarışmaya katılmak için müracaat eden yapımcı, bu başvurusuyla, belirtilen hususu kabul ve taahhüt etmiş sayılır.</w:t>
      </w:r>
    </w:p>
    <w:p w14:paraId="1317DB21" w14:textId="77777777" w:rsidR="003F6B35" w:rsidRPr="003F6B35" w:rsidRDefault="003F6B35" w:rsidP="003F6B3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Filmlerin DCP kopyaları, 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15 Ekim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’den sonra başvuru formunda belirtilen yerli yapımcı veya yönetmenin adresine gönderilecektir.</w:t>
      </w:r>
    </w:p>
    <w:p w14:paraId="153E36F1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5.7. Başvuru Formu </w:t>
      </w:r>
      <w:proofErr w:type="gramStart"/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İle</w:t>
      </w:r>
      <w:proofErr w:type="gramEnd"/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Birlikte Verilecek Belge Ve Tanıtım Malzemeleri</w:t>
      </w:r>
    </w:p>
    <w:p w14:paraId="0ECE66A3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Başvuru sahipleri; gösterim, tanıtım, katalog ve basın bültenlerinde kullanılmak üzere aşağıda belirtilen tanıtım malzemelerini, başvuru belgesiyle birlikte 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eksiksiz</w:t>
      </w:r>
      <w:r w:rsidRPr="003F6B35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 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olarak vermekle yükümlüdürler:</w:t>
      </w:r>
    </w:p>
    <w:p w14:paraId="1F443FB4" w14:textId="77777777" w:rsidR="003F6B35" w:rsidRPr="003F6B35" w:rsidRDefault="003F6B35" w:rsidP="003F6B35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Filmin festival kapsamında geçerli bir online izleme linki.</w:t>
      </w:r>
    </w:p>
    <w:p w14:paraId="184C909E" w14:textId="77777777" w:rsidR="003F6B35" w:rsidRPr="003F6B35" w:rsidRDefault="003F6B35" w:rsidP="003F6B35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Filmin Türkçe ve İngilizce özeti (en fazla 250 </w:t>
      </w:r>
      <w:proofErr w:type="gram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sözcük )</w:t>
      </w:r>
      <w:proofErr w:type="gramEnd"/>
    </w:p>
    <w:p w14:paraId="4C54C807" w14:textId="77777777" w:rsidR="003F6B35" w:rsidRPr="003F6B35" w:rsidRDefault="003F6B35" w:rsidP="003F6B35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Filmin afişi</w:t>
      </w:r>
    </w:p>
    <w:p w14:paraId="6B8A8B15" w14:textId="77777777" w:rsidR="003F6B35" w:rsidRPr="003F6B35" w:rsidRDefault="003F6B35" w:rsidP="003F6B35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Basın ve tanıtım malzemeleri</w:t>
      </w:r>
    </w:p>
    <w:p w14:paraId="3D069CF7" w14:textId="77777777" w:rsidR="003F6B35" w:rsidRPr="003F6B35" w:rsidRDefault="003F6B35" w:rsidP="003F6B35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Filmden 10 adet fotoğraf (Çözünürlük 300 </w:t>
      </w:r>
      <w:proofErr w:type="spell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dpi</w:t>
      </w:r>
      <w:proofErr w:type="spellEnd"/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 / Fotoğrafların kısa kenarı 15 cm olacaktır.)</w:t>
      </w:r>
    </w:p>
    <w:p w14:paraId="41C07EC8" w14:textId="77777777" w:rsidR="003F6B35" w:rsidRPr="003F6B35" w:rsidRDefault="003F6B35" w:rsidP="003F6B35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Yönetmenin özgeçmişi (Türkçe ve İngilizce yaklaşık 150 </w:t>
      </w:r>
      <w:proofErr w:type="gram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sözcük )</w:t>
      </w:r>
      <w:proofErr w:type="gramEnd"/>
      <w:r w:rsidRPr="003F6B35">
        <w:rPr>
          <w:rFonts w:ascii="Arial" w:eastAsia="Times New Roman" w:hAnsi="Arial" w:cs="Arial"/>
          <w:sz w:val="24"/>
          <w:szCs w:val="24"/>
          <w:lang w:eastAsia="tr-TR"/>
        </w:rPr>
        <w:t>, filmografisi ve fotoğrafı</w:t>
      </w:r>
    </w:p>
    <w:p w14:paraId="10CC8A56" w14:textId="77777777" w:rsidR="003F6B35" w:rsidRPr="003F6B35" w:rsidRDefault="003F6B35" w:rsidP="003F6B35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Filmin Time </w:t>
      </w:r>
      <w:proofErr w:type="spell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Code’lu</w:t>
      </w:r>
      <w:proofErr w:type="spellEnd"/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 İngilizce diyalog listesi</w:t>
      </w:r>
    </w:p>
    <w:p w14:paraId="11E3CA41" w14:textId="77777777" w:rsidR="003F6B35" w:rsidRPr="003F6B35" w:rsidRDefault="003F6B35" w:rsidP="003F6B35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Festival Tanıtım Filminde ve televizyon tanıtımlarında kullanılmak üzere filmin fragmanı (logo, altyazı, time </w:t>
      </w:r>
      <w:proofErr w:type="spell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code</w:t>
      </w:r>
      <w:proofErr w:type="spellEnd"/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 vb. kullanımlar olmamalı)</w:t>
      </w:r>
    </w:p>
    <w:p w14:paraId="6AD2DE40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Tüm görsel ve yazılı bilgiler CD’ye kayıtlı (dijital) veya WeTransfer olarak gönderilmelidir. </w:t>
      </w:r>
    </w:p>
    <w:p w14:paraId="36A537C2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lastRenderedPageBreak/>
        <w:t>6-ÖDÜLLER</w:t>
      </w:r>
    </w:p>
    <w:p w14:paraId="7B58E6B6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Uluslararası Uzun Metraj Film Yarışması Ödülleri:</w:t>
      </w:r>
    </w:p>
    <w:p w14:paraId="1C97E122" w14:textId="77777777" w:rsidR="003F6B35" w:rsidRPr="003F6B35" w:rsidRDefault="003F6B35" w:rsidP="003F6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Ödüller yakında açıklanacaktır.</w:t>
      </w:r>
    </w:p>
    <w:p w14:paraId="09A4A980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7-ÖDÜLLERİN VERİLMESİ</w:t>
      </w:r>
    </w:p>
    <w:p w14:paraId="0D07464E" w14:textId="77777777" w:rsidR="003F6B35" w:rsidRPr="003F6B35" w:rsidRDefault="003F6B35" w:rsidP="003F6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Heykelcikler İstanbul’da ödül töreninde verilir.</w:t>
      </w:r>
    </w:p>
    <w:p w14:paraId="6B20D7A7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Festival Etkinliklerine ve Ödül Törenine Katılım </w:t>
      </w:r>
    </w:p>
    <w:p w14:paraId="65FE2025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7.1.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 Akçeli ödüller, hak sahiplerine en geç 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01.02.2023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 tarihine kadar, ilgili yasal mevzuatın gerektirdiği tüm prosedürün yerine getirilmesinden sonra 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Beyoğlu Belediyesi 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tarafından ödenir.</w:t>
      </w:r>
    </w:p>
    <w:p w14:paraId="61241CA8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7.2.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 Akçeli ödül miktarları nettir. Vergiler ve benzeri yasal kesintiler Beyoğlu Belediyesi sorumluluğundadır.</w:t>
      </w:r>
    </w:p>
    <w:p w14:paraId="416C447B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 SEÇİCİ KURULLAR</w:t>
      </w:r>
    </w:p>
    <w:p w14:paraId="718BE84A" w14:textId="77777777" w:rsidR="003F6B35" w:rsidRPr="003F6B35" w:rsidRDefault="003F6B35" w:rsidP="003F6B35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Festival Direktörü ve Artistik Direktörü seçici kurullarda, oy hakkı olmayan, yarışma yönetmeliğinin uygulanmasına yardımcı olmak amacıyla bir gözlemci Jüri Sekreteri bulundurur.</w:t>
      </w:r>
    </w:p>
    <w:p w14:paraId="1F5B5546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Yarışma için bir ayrı seçici kurul görev yapar</w:t>
      </w:r>
    </w:p>
    <w:p w14:paraId="0DE3119C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Büyük Jüri       </w:t>
      </w:r>
    </w:p>
    <w:p w14:paraId="5B274378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8.1. Büyük Jüri</w:t>
      </w:r>
    </w:p>
    <w:p w14:paraId="0C543C79" w14:textId="77777777" w:rsidR="003F6B35" w:rsidRPr="003F6B35" w:rsidRDefault="003F6B35" w:rsidP="003F6B3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Son değerlendirme Büyük Jüri tarafından </w:t>
      </w: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Eylül-6 Ekim </w:t>
      </w:r>
      <w:r w:rsidRPr="003F6B35">
        <w:rPr>
          <w:rFonts w:ascii="Arial" w:eastAsia="Times New Roman" w:hAnsi="Arial" w:cs="Arial"/>
          <w:sz w:val="24"/>
          <w:szCs w:val="24"/>
          <w:lang w:eastAsia="tr-TR"/>
        </w:rPr>
        <w:t>tarihleri arasında Beyoğlu’nda yapılır. </w:t>
      </w:r>
    </w:p>
    <w:p w14:paraId="16A09453" w14:textId="77777777" w:rsidR="003F6B35" w:rsidRPr="003F6B35" w:rsidRDefault="003F6B35" w:rsidP="003F6B3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Büyük Jüri, Evrensel Bilimkurgu ve Fantastik Filmler Festivali yönetimi tarafından, sinema ve sanat dünyasından isimlerden 3-7 kişinin katılımı ile oluşturulur.</w:t>
      </w:r>
      <w:r w:rsidRPr="003F6B35">
        <w:rPr>
          <w:rFonts w:ascii="Arial" w:eastAsia="Times New Roman" w:hAnsi="Arial" w:cs="Arial"/>
          <w:sz w:val="24"/>
          <w:szCs w:val="24"/>
          <w:vertAlign w:val="superscript"/>
          <w:lang w:eastAsia="tr-TR"/>
        </w:rPr>
        <w:t> </w:t>
      </w:r>
    </w:p>
    <w:p w14:paraId="2966E7A1" w14:textId="77777777" w:rsidR="003F6B35" w:rsidRPr="003F6B35" w:rsidRDefault="003F6B35" w:rsidP="003F6B3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Büyük Jüri çalışmalarına, zorlayıcı bir neden ortaya çıkması durumunda, katılamayan üyeler olursa; Artistik Direktörü, katılamayan üyenin yerine yeni bir üyenin ivedi olarak belirlenmesi ve çalışmalara katılması uygulamasını yapar. </w:t>
      </w:r>
    </w:p>
    <w:p w14:paraId="6BD0DD28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8.2. Büyük Jüri çalışma esasları</w:t>
      </w:r>
    </w:p>
    <w:p w14:paraId="46C14749" w14:textId="77777777" w:rsidR="003F6B35" w:rsidRPr="003F6B35" w:rsidRDefault="003F6B35" w:rsidP="003F6B35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Büyük Jüri Başkanı Festival Artistik </w:t>
      </w:r>
      <w:proofErr w:type="spell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Direktörü’nün</w:t>
      </w:r>
      <w:proofErr w:type="spellEnd"/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 davetiyle belirlenir.</w:t>
      </w:r>
    </w:p>
    <w:p w14:paraId="7FD889D1" w14:textId="77777777" w:rsidR="003F6B35" w:rsidRPr="003F6B35" w:rsidRDefault="003F6B35" w:rsidP="003F6B35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Büyük Jüri ilk toplantıdan sonra festival yönetiminin belirlediği film izleme programını uygular.</w:t>
      </w:r>
    </w:p>
    <w:p w14:paraId="312C1003" w14:textId="77777777" w:rsidR="003F6B35" w:rsidRPr="003F6B35" w:rsidRDefault="003F6B35" w:rsidP="003F6B3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Büyük Jüri değerlendirmesini, oy birliği sağlayarak veya salt çoğunluk ile yapar. Bu yöntemlerle sonuç alamadığı takdirde, puanlama yöntemini uygular. Puanlama sisteminde eşitlik olması durumunda Jüri Başkanı’nın oyu 2 sayılır. </w:t>
      </w:r>
    </w:p>
    <w:p w14:paraId="026F0AF3" w14:textId="77777777" w:rsidR="003F6B35" w:rsidRPr="003F6B35" w:rsidRDefault="003F6B35" w:rsidP="003F6B35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lastRenderedPageBreak/>
        <w:t>En çok oy (puan) alma yöntemine göre sıralama belirlenir. Ödüller paylaştırılmaz.</w:t>
      </w:r>
    </w:p>
    <w:p w14:paraId="7903C72B" w14:textId="77777777" w:rsidR="003F6B35" w:rsidRPr="003F6B35" w:rsidRDefault="003F6B35" w:rsidP="003F6B35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Büyük Jüri değerlendirme sonuçlarını, bir tutanakla tespit edip imza altına alır.</w:t>
      </w:r>
    </w:p>
    <w:p w14:paraId="20FCB3FD" w14:textId="77777777" w:rsidR="003F6B35" w:rsidRPr="003F6B35" w:rsidRDefault="003F6B35" w:rsidP="003F6B3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Tüm tutanaklar Jüri Başkanı tarafından, Festival Yönetimi adına Artistik Direktör, Festival Direktörü veya Jüri Sekreteri’ne teslim edilir. </w:t>
      </w:r>
    </w:p>
    <w:p w14:paraId="1991A297" w14:textId="77777777" w:rsidR="003F6B35" w:rsidRPr="003F6B35" w:rsidRDefault="003F6B35" w:rsidP="003F6B35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Sonuçlar ödül töreninde açıklanır.</w:t>
      </w:r>
    </w:p>
    <w:p w14:paraId="03173EBF" w14:textId="77777777" w:rsidR="003F6B35" w:rsidRPr="003F6B35" w:rsidRDefault="003F6B35" w:rsidP="003F6B35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Yarışmada filmi bulunan kişiler (yapımcı, yönetmen, oyuncu vb.) jüri üyeliği yapamaz.</w:t>
      </w:r>
    </w:p>
    <w:p w14:paraId="2DCEC83B" w14:textId="77777777" w:rsidR="003F6B35" w:rsidRPr="003F6B35" w:rsidRDefault="003F6B35" w:rsidP="003F6B35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Jüri çalışma prensipleri festival yönetimi tarafından ayrıca düzenlenecek bir yönerge ile belirlenir.</w:t>
      </w:r>
    </w:p>
    <w:p w14:paraId="70E444AB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9-FESTİVAL KONUKLARI</w:t>
      </w:r>
    </w:p>
    <w:p w14:paraId="002B3EAC" w14:textId="77777777" w:rsidR="003F6B35" w:rsidRPr="003F6B35" w:rsidRDefault="003F6B35" w:rsidP="003F6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Uygulama aşağıdaki hususlar dikkate alınarak yapılacaktır.</w:t>
      </w:r>
    </w:p>
    <w:p w14:paraId="16100B5A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9.1.Yarışma Finalisti Filmlerin Konukları</w:t>
      </w:r>
    </w:p>
    <w:p w14:paraId="00903E63" w14:textId="77777777" w:rsidR="003F6B35" w:rsidRPr="003F6B35" w:rsidRDefault="003F6B35" w:rsidP="003F6B35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Festival Yönetimi, yarışma filmlerinden bir kişiyi eğer İstanbul dışında ikamet ediyorsa ağırlar.</w:t>
      </w:r>
    </w:p>
    <w:p w14:paraId="38B610C5" w14:textId="77777777" w:rsidR="003F6B35" w:rsidRPr="003F6B35" w:rsidRDefault="003F6B35" w:rsidP="003F6B3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3F6B35">
        <w:rPr>
          <w:rFonts w:ascii="Arial" w:eastAsia="Times New Roman" w:hAnsi="Arial" w:cs="Arial"/>
          <w:sz w:val="24"/>
          <w:szCs w:val="24"/>
          <w:lang w:eastAsia="tr-TR"/>
        </w:rPr>
        <w:t>Yarışma’ya</w:t>
      </w:r>
      <w:proofErr w:type="spellEnd"/>
      <w:r w:rsidRPr="003F6B35">
        <w:rPr>
          <w:rFonts w:ascii="Arial" w:eastAsia="Times New Roman" w:hAnsi="Arial" w:cs="Arial"/>
          <w:sz w:val="24"/>
          <w:szCs w:val="24"/>
          <w:lang w:eastAsia="tr-TR"/>
        </w:rPr>
        <w:t xml:space="preserve"> katılım için başvuran filmin yapımcısı, festivale katılacak yarışma filmi konuk listesini, </w:t>
      </w:r>
    </w:p>
    <w:p w14:paraId="3BAE396E" w14:textId="77777777" w:rsidR="003F6B35" w:rsidRPr="003F6B35" w:rsidRDefault="003F6B35" w:rsidP="003F6B35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Filmi temsilen Festivale katılabilecekler: 1- Filmin Yapımcısı, 2- Yönetmeni, 3- Filmin Görüntü Yönetmeni, 4- Filmin Baş Kadın Oyuncusu, 5- Filmin Baş Erkek Oyuncusu, 6- Filmin Yardımcı Kadın Oyuncusu, 7- Filmin Yardımcı Erkek Oyuncusu 8- Filmin Kurgucusu, 9- Filmin Sanat Yönetmeni 10-Filmin Uluslararası Satış Acentesi, 11-Filmin Türkiye Dağıtımcısı arasından belirlenir.</w:t>
      </w:r>
    </w:p>
    <w:p w14:paraId="25DDFCA4" w14:textId="77777777" w:rsidR="003F6B35" w:rsidRPr="003F6B35" w:rsidRDefault="003F6B35" w:rsidP="003F6B35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Bu konukların festivale daveti, festival yönetimi tarafından belirlenir.</w:t>
      </w:r>
    </w:p>
    <w:p w14:paraId="5031E496" w14:textId="77777777" w:rsidR="003F6B35" w:rsidRPr="003F6B35" w:rsidRDefault="003F6B35" w:rsidP="003F6B35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10-YETKİ</w:t>
      </w:r>
    </w:p>
    <w:p w14:paraId="4B0CA6FB" w14:textId="7E6CB5B9" w:rsidR="003F6B35" w:rsidRPr="003F6B35" w:rsidRDefault="003F6B35" w:rsidP="003F6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F6B35">
        <w:rPr>
          <w:rFonts w:ascii="Arial" w:eastAsia="Times New Roman" w:hAnsi="Arial" w:cs="Arial"/>
          <w:sz w:val="24"/>
          <w:szCs w:val="24"/>
          <w:lang w:eastAsia="tr-TR"/>
        </w:rPr>
        <w:t>Festival Yönetimi, gösterim için gerekli ve yeterli teknik özelliklere ve hukuki niteliklere sahip olmayan filmleri festival dışı bırakma hakkına sahiptir.</w:t>
      </w:r>
    </w:p>
    <w:sectPr w:rsidR="003F6B35" w:rsidRPr="003F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B73"/>
    <w:multiLevelType w:val="multilevel"/>
    <w:tmpl w:val="ACB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F1DBC"/>
    <w:multiLevelType w:val="multilevel"/>
    <w:tmpl w:val="D25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15940"/>
    <w:multiLevelType w:val="multilevel"/>
    <w:tmpl w:val="4A4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30F79"/>
    <w:multiLevelType w:val="multilevel"/>
    <w:tmpl w:val="97F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06C14"/>
    <w:multiLevelType w:val="multilevel"/>
    <w:tmpl w:val="F15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45915"/>
    <w:multiLevelType w:val="multilevel"/>
    <w:tmpl w:val="703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5622F"/>
    <w:multiLevelType w:val="multilevel"/>
    <w:tmpl w:val="E45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555E2"/>
    <w:multiLevelType w:val="multilevel"/>
    <w:tmpl w:val="1FD2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276033"/>
    <w:multiLevelType w:val="multilevel"/>
    <w:tmpl w:val="963E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006D5"/>
    <w:multiLevelType w:val="multilevel"/>
    <w:tmpl w:val="B02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47919"/>
    <w:multiLevelType w:val="multilevel"/>
    <w:tmpl w:val="F6E0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E34E4"/>
    <w:multiLevelType w:val="hybridMultilevel"/>
    <w:tmpl w:val="BAD62888"/>
    <w:lvl w:ilvl="0" w:tplc="F70C2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757267">
    <w:abstractNumId w:val="3"/>
  </w:num>
  <w:num w:numId="2" w16cid:durableId="1823498615">
    <w:abstractNumId w:val="9"/>
  </w:num>
  <w:num w:numId="3" w16cid:durableId="1265311172">
    <w:abstractNumId w:val="6"/>
  </w:num>
  <w:num w:numId="4" w16cid:durableId="802043570">
    <w:abstractNumId w:val="0"/>
  </w:num>
  <w:num w:numId="5" w16cid:durableId="45032933">
    <w:abstractNumId w:val="1"/>
  </w:num>
  <w:num w:numId="6" w16cid:durableId="1779643773">
    <w:abstractNumId w:val="5"/>
  </w:num>
  <w:num w:numId="7" w16cid:durableId="682904903">
    <w:abstractNumId w:val="7"/>
  </w:num>
  <w:num w:numId="8" w16cid:durableId="1739553722">
    <w:abstractNumId w:val="2"/>
  </w:num>
  <w:num w:numId="9" w16cid:durableId="1836727169">
    <w:abstractNumId w:val="4"/>
  </w:num>
  <w:num w:numId="10" w16cid:durableId="334769454">
    <w:abstractNumId w:val="8"/>
  </w:num>
  <w:num w:numId="11" w16cid:durableId="1718699043">
    <w:abstractNumId w:val="10"/>
  </w:num>
  <w:num w:numId="12" w16cid:durableId="1887184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35"/>
    <w:rsid w:val="003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1935"/>
  <w15:chartTrackingRefBased/>
  <w15:docId w15:val="{696B0547-BAA8-4D34-BF79-E44C171A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F6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F6B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F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F6B35"/>
  </w:style>
  <w:style w:type="paragraph" w:styleId="ListeParagraf">
    <w:name w:val="List Paragraph"/>
    <w:basedOn w:val="Normal"/>
    <w:uiPriority w:val="34"/>
    <w:qFormat/>
    <w:rsid w:val="003F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2022-07-11T09:37:00Z</dcterms:created>
  <dcterms:modified xsi:type="dcterms:W3CDTF">2022-07-11T09:38:00Z</dcterms:modified>
</cp:coreProperties>
</file>